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747A" w14:textId="77777777" w:rsidR="007E361F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0" w:name="_heading=h.kd3fj08fthcx" w:colFirst="0" w:colLast="0"/>
      <w:bookmarkEnd w:id="0"/>
      <w:r>
        <w:rPr>
          <w:rFonts w:ascii="Times New Roman" w:eastAsia="Times New Roman" w:hAnsi="Times New Roman" w:cs="Times New Roman"/>
        </w:rPr>
        <w:t>Оформление ВКР</w:t>
      </w:r>
    </w:p>
    <w:p w14:paraId="4C104569" w14:textId="77777777" w:rsidR="007E361F" w:rsidRDefault="007E361F"/>
    <w:p w14:paraId="2743A5DD" w14:textId="77777777" w:rsidR="007E361F" w:rsidRDefault="00000000" w:rsidP="00F03F2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Оформление выпускной квалификационной работы должно соответствовать следующим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требованиям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93EC528" w14:textId="69A7DF9F" w:rsidR="007E361F" w:rsidRDefault="00000000" w:rsidP="00F03F2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рекомендуемый объем пояснительной записки (текстовой части ВКР</w:t>
      </w:r>
      <w:r w:rsidR="00F03F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40-100 страниц текста, без учета таблиц, рисунков, списка использованной литературы, оглавления и приложений;</w:t>
      </w:r>
    </w:p>
    <w:p w14:paraId="281E8060" w14:textId="77777777" w:rsidR="007E361F" w:rsidRDefault="00000000" w:rsidP="00F03F2F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цифровые, табличные и прочие иллюстрированные материалы могут быть вынесены в приложения.</w:t>
      </w:r>
    </w:p>
    <w:p w14:paraId="352FAB7B" w14:textId="77777777" w:rsidR="007E361F" w:rsidRDefault="007E36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D267E7" w14:textId="77777777" w:rsidR="007E361F" w:rsidRDefault="00000000">
      <w:pPr>
        <w:pStyle w:val="2"/>
        <w:ind w:firstLine="720"/>
        <w:rPr>
          <w:rFonts w:ascii="Times New Roman" w:eastAsia="Times New Roman" w:hAnsi="Times New Roman" w:cs="Times New Roman"/>
        </w:rPr>
      </w:pPr>
      <w:bookmarkStart w:id="1" w:name="_heading=h.91nao28huzta" w:colFirst="0" w:colLast="0"/>
      <w:bookmarkEnd w:id="1"/>
      <w:r>
        <w:rPr>
          <w:rFonts w:ascii="Times New Roman" w:eastAsia="Times New Roman" w:hAnsi="Times New Roman" w:cs="Times New Roman"/>
        </w:rPr>
        <w:t>Правила оформления отчёта:</w:t>
      </w:r>
    </w:p>
    <w:p w14:paraId="22E8B0B5" w14:textId="1C40AF1E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Страницы текста отчета о ВКР и включенные в отчет иллюстрации и таблицы должны соответствовать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формату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А4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3CFD48A" w14:textId="77777777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о ВКР должен быть выполнен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 одной стороне листа.</w:t>
      </w:r>
    </w:p>
    <w:p w14:paraId="67198DBB" w14:textId="77777777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Интервал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1,5</w:t>
      </w:r>
    </w:p>
    <w:p w14:paraId="5A5F2E20" w14:textId="77777777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Цвет шрифта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черный</w:t>
      </w:r>
    </w:p>
    <w:p w14:paraId="107970BF" w14:textId="77777777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 шрифта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12-14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пт</w:t>
      </w:r>
      <w:proofErr w:type="spellEnd"/>
    </w:p>
    <w:p w14:paraId="1DE7112D" w14:textId="77777777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Тип шрифта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основного текста — Times New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Roman</w:t>
      </w:r>
      <w:proofErr w:type="spellEnd"/>
    </w:p>
    <w:p w14:paraId="448AB141" w14:textId="77777777" w:rsidR="007E361F" w:rsidRDefault="00000000" w:rsidP="00686593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Полужирный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шрифт применяют только для заголовков разделов и подразделов, заголовков структурных элементов. Для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акцентирования внимания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применяться выделение текста с помощью шрифта иного начертания, чем шрифт основного текста, но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того же кегля и гарнитуры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хотя лучше это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минимизировать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BEF683" w14:textId="77777777" w:rsidR="007E361F" w:rsidRDefault="007E36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03C8A6" w14:textId="77777777" w:rsidR="007E361F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Поля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353F99" w14:textId="77777777" w:rsidR="007E361F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левое — 30 мм,</w:t>
      </w:r>
    </w:p>
    <w:p w14:paraId="45D5D2BC" w14:textId="77777777" w:rsidR="007E361F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правое — 15 мм,</w:t>
      </w:r>
    </w:p>
    <w:p w14:paraId="37023D68" w14:textId="77777777" w:rsidR="007E361F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верхнее и нижнее — 20 мм.</w:t>
      </w:r>
    </w:p>
    <w:p w14:paraId="6BFA80B7" w14:textId="77777777" w:rsidR="007E36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428E6B1" w14:textId="77777777" w:rsidR="007E361F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Абзацный отступ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должен быть одинаковым по всему тексту отчета и равен 1,25 см.</w:t>
      </w:r>
      <w:r>
        <w:br w:type="page"/>
      </w:r>
    </w:p>
    <w:p w14:paraId="3026D1AB" w14:textId="77777777" w:rsidR="007E361F" w:rsidRDefault="00000000">
      <w:pPr>
        <w:pStyle w:val="2"/>
        <w:keepNext w:val="0"/>
        <w:keepLines w:val="0"/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bookmarkStart w:id="2" w:name="_heading=h.3uca7muliqdc" w:colFirst="0" w:colLast="0"/>
      <w:bookmarkEnd w:id="2"/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lastRenderedPageBreak/>
        <w:t>Оформление структуры</w:t>
      </w:r>
    </w:p>
    <w:p w14:paraId="5C465DE4" w14:textId="77777777" w:rsidR="007E361F" w:rsidRDefault="00000000">
      <w:pPr>
        <w:shd w:val="clear" w:color="auto" w:fill="FFFFFF"/>
        <w:spacing w:before="12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Заголовки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структурных элементов</w:t>
      </w:r>
      <w:r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— по центру без точки в конце, прописными буквами, не подчеркивая. Каждый структурный элемент и каждый раздел основной части отчета начинают с новой страницы.</w:t>
      </w:r>
    </w:p>
    <w:p w14:paraId="128CECB1" w14:textId="77777777" w:rsidR="007E361F" w:rsidRDefault="00000000">
      <w:pPr>
        <w:shd w:val="clear" w:color="auto" w:fill="FFFFFF"/>
        <w:spacing w:before="12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Основную часть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отчета</w:t>
      </w:r>
      <w:r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следует делить на 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  <w:t>разделы, подразделы и пункты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. Пункты при необходимости могут делиться на подпункты. Разделы и подразделы отчета должны иметь заголовки. Пункты и подпункты, как правило, заголовков не имеют, только порядковый номер.</w:t>
      </w:r>
    </w:p>
    <w:p w14:paraId="4360F541" w14:textId="77777777" w:rsidR="007E361F" w:rsidRDefault="00000000">
      <w:pPr>
        <w:shd w:val="clear" w:color="auto" w:fill="FFFFFF"/>
        <w:spacing w:before="12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Заголовки разделов и подразделов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основной части отчета следует начинать с абзацного отступа и размещать после порядкового номера, с прописной буквы, полужирным шрифтом, не подчеркивать, без точки в конце.</w:t>
      </w:r>
    </w:p>
    <w:p w14:paraId="79AD85DE" w14:textId="77777777" w:rsidR="007E361F" w:rsidRDefault="00000000">
      <w:pPr>
        <w:shd w:val="clear" w:color="auto" w:fill="FFFFFF"/>
        <w:spacing w:before="12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Если заголовок включает несколько предложений, их разделяют точками. Переносы слов в заголовках не допускаются.</w:t>
      </w:r>
    </w:p>
    <w:p w14:paraId="37044F38" w14:textId="77777777" w:rsidR="007E361F" w:rsidRDefault="007E361F">
      <w:pPr>
        <w:shd w:val="clear" w:color="auto" w:fill="FFFFFF"/>
        <w:spacing w:before="12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3B5FE352" w14:textId="77777777" w:rsidR="007E361F" w:rsidRDefault="00000000">
      <w:pPr>
        <w:pStyle w:val="3"/>
        <w:ind w:firstLine="720"/>
      </w:pPr>
      <w:bookmarkStart w:id="3" w:name="_heading=h.jt9mjfxmqyu5" w:colFirst="0" w:colLast="0"/>
      <w:bookmarkEnd w:id="3"/>
      <w:r>
        <w:t xml:space="preserve"> Нумерация страниц отчета</w:t>
      </w:r>
    </w:p>
    <w:p w14:paraId="68A0A1AB" w14:textId="77777777" w:rsidR="007E361F" w:rsidRDefault="00000000">
      <w:pPr>
        <w:shd w:val="clear" w:color="auto" w:fill="FFFFFF"/>
        <w:spacing w:before="24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Страницы</w:t>
      </w:r>
      <w:r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отчета нумеруются 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  <w:t>арабскими цифрами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, соблюдая 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  <w:t>сквозную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нумерацию по всему тексту отчета, включая приложения. Номер страницы проставляется в центре нижней части страницы без точки.</w:t>
      </w:r>
    </w:p>
    <w:p w14:paraId="75671800" w14:textId="77777777" w:rsidR="007E361F" w:rsidRDefault="00000000" w:rsidP="00686593">
      <w:pPr>
        <w:shd w:val="clear" w:color="auto" w:fill="FFFFFF"/>
        <w:spacing w:before="240" w:after="0"/>
        <w:ind w:left="140" w:right="140" w:firstLine="58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  <w:t>Титульный лист</w:t>
      </w:r>
      <w:r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включают в общую нумерацию страниц отчета. Номер страницы на титульном листе не проставляют.</w:t>
      </w:r>
    </w:p>
    <w:p w14:paraId="0F10B402" w14:textId="77777777" w:rsidR="007E361F" w:rsidRDefault="00000000" w:rsidP="00686593">
      <w:pPr>
        <w:shd w:val="clear" w:color="auto" w:fill="FFFFFF"/>
        <w:spacing w:before="240" w:after="0"/>
        <w:ind w:left="140" w:right="140" w:firstLine="5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  <w:t>Иллюстрации и таблицы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, расположенные на отдельных листах, включают в общую нумерацию страниц отчета.</w:t>
      </w:r>
    </w:p>
    <w:p w14:paraId="0ED67BE2" w14:textId="77777777" w:rsidR="007E361F" w:rsidRDefault="007E361F" w:rsidP="0068659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5B47B2" w14:textId="77777777" w:rsidR="007E361F" w:rsidRDefault="00000000" w:rsidP="00686593">
      <w:pPr>
        <w:pStyle w:val="3"/>
        <w:ind w:firstLine="720"/>
        <w:jc w:val="both"/>
      </w:pPr>
      <w:bookmarkStart w:id="4" w:name="_heading=h.wcfyp5u87o5t" w:colFirst="0" w:colLast="0"/>
      <w:bookmarkEnd w:id="4"/>
      <w:r>
        <w:t xml:space="preserve">Технические рекомендации по оформлению: </w:t>
      </w:r>
    </w:p>
    <w:p w14:paraId="29DA5327" w14:textId="77777777" w:rsidR="007E361F" w:rsidRDefault="00000000" w:rsidP="00686593">
      <w:pPr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Редакторы и форматы: MS Word, PDF  </w:t>
      </w:r>
    </w:p>
    <w:p w14:paraId="37B4D0B1" w14:textId="77777777" w:rsidR="007E361F" w:rsidRDefault="00000000" w:rsidP="00686593">
      <w:pPr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Единообразие оформления за счёт применения стилей  </w:t>
      </w:r>
    </w:p>
    <w:p w14:paraId="2EB6E1C1" w14:textId="77777777" w:rsidR="007E361F" w:rsidRDefault="00000000" w:rsidP="00686593">
      <w:pPr>
        <w:numPr>
          <w:ilvl w:val="0"/>
          <w:numId w:val="7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Генерация интерактивного содержания с использованием стилей  </w:t>
      </w:r>
    </w:p>
    <w:p w14:paraId="38FF7F95" w14:textId="77777777" w:rsidR="007E361F" w:rsidRDefault="00000000" w:rsidP="00686593">
      <w:pPr>
        <w:numPr>
          <w:ilvl w:val="0"/>
          <w:numId w:val="7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Формулы должны быть созданы во встроенном редакторе формул</w:t>
      </w:r>
    </w:p>
    <w:p w14:paraId="3CCE4222" w14:textId="77777777" w:rsidR="007E361F" w:rsidRDefault="007E361F" w:rsidP="00686593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</w:rPr>
      </w:pPr>
    </w:p>
    <w:p w14:paraId="4FCBE55F" w14:textId="77777777" w:rsidR="007E361F" w:rsidRDefault="00000000" w:rsidP="00686593">
      <w:pPr>
        <w:pStyle w:val="3"/>
        <w:ind w:firstLine="720"/>
        <w:jc w:val="both"/>
      </w:pPr>
      <w:bookmarkStart w:id="5" w:name="_heading=h.53lqmnvr9j1z" w:colFirst="0" w:colLast="0"/>
      <w:bookmarkEnd w:id="5"/>
      <w:r>
        <w:t xml:space="preserve">Лингвистические рекомендации по оформлению: </w:t>
      </w:r>
    </w:p>
    <w:p w14:paraId="5C2B513D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Предложение начинается с заглавной буквы и заканчивается точкой; </w:t>
      </w:r>
    </w:p>
    <w:p w14:paraId="04D8884D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Элементы списка – части предложения;  </w:t>
      </w:r>
    </w:p>
    <w:p w14:paraId="01F19E1C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lastRenderedPageBreak/>
        <w:t>Знаки препинания «,», «.» не отделяются пробелом от предыдущего слова;</w:t>
      </w:r>
    </w:p>
    <w:p w14:paraId="2D4B4B20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Обращайте внимание на выделения ошибок и подсказки текстового редактора;</w:t>
      </w:r>
    </w:p>
    <w:p w14:paraId="3C8DD1E2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Разрешите автоматические переносы текста по правилам Word; </w:t>
      </w:r>
    </w:p>
    <w:p w14:paraId="27B9B1FB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Используйте разрыв страницы либо абзацные отступы вместо пустых абзацев;</w:t>
      </w:r>
    </w:p>
    <w:p w14:paraId="19EDACB9" w14:textId="77777777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Для заголовков и текста нужно настроить такие свойства абзацев как «Не разрывать абзац», «Не отрывать от следующего»; </w:t>
      </w:r>
    </w:p>
    <w:p w14:paraId="4E07F412" w14:textId="1F4F206C" w:rsidR="007E361F" w:rsidRDefault="00000000" w:rsidP="00686593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Не допускайте «висячих» строк (начальных или конечных строк, оказавшихся оторванными от своего абзаца в конце или, </w:t>
      </w:r>
      <w:r w:rsidR="0015568E">
        <w:rPr>
          <w:rFonts w:ascii="Times New Roman" w:eastAsia="Times New Roman" w:hAnsi="Times New Roman" w:cs="Times New Roman"/>
          <w:color w:val="212121"/>
          <w:sz w:val="28"/>
          <w:szCs w:val="28"/>
        </w:rPr>
        <w:t>соответственно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, начале страницы);  </w:t>
      </w:r>
    </w:p>
    <w:p w14:paraId="222B3F97" w14:textId="77777777" w:rsidR="007E361F" w:rsidRDefault="00000000" w:rsidP="00686593">
      <w:pPr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Избегайте почти пустых и максимально заполненных страниц в конце разделов.</w:t>
      </w:r>
    </w:p>
    <w:p w14:paraId="3DA943B3" w14:textId="77777777" w:rsidR="007E361F" w:rsidRDefault="00000000">
      <w:pPr>
        <w:pStyle w:val="2"/>
        <w:ind w:right="-290" w:firstLine="720"/>
        <w:rPr>
          <w:rFonts w:ascii="Times New Roman" w:eastAsia="Times New Roman" w:hAnsi="Times New Roman" w:cs="Times New Roman"/>
        </w:rPr>
      </w:pPr>
      <w:bookmarkStart w:id="6" w:name="_heading=h.8gpr4ehytr40" w:colFirst="0" w:colLast="0"/>
      <w:bookmarkStart w:id="7" w:name="_heading=h.7ez63uge2dtn" w:colFirst="0" w:colLast="0"/>
      <w:bookmarkEnd w:id="6"/>
      <w:bookmarkEnd w:id="7"/>
      <w:r>
        <w:rPr>
          <w:rFonts w:ascii="Times New Roman" w:eastAsia="Times New Roman" w:hAnsi="Times New Roman" w:cs="Times New Roman"/>
        </w:rPr>
        <w:t>Рекомендации по структурным элементам ВКР</w:t>
      </w:r>
    </w:p>
    <w:p w14:paraId="2196ED8A" w14:textId="77777777" w:rsidR="007E361F" w:rsidRDefault="007E361F"/>
    <w:p w14:paraId="362393DC" w14:textId="77777777" w:rsidR="007E361F" w:rsidRDefault="00000000" w:rsidP="0068659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Структурные элементы ВКР:</w:t>
      </w:r>
    </w:p>
    <w:p w14:paraId="0DEC38C4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Титульный лист </w:t>
      </w:r>
    </w:p>
    <w:p w14:paraId="3A4A6283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Реферат </w:t>
      </w:r>
    </w:p>
    <w:p w14:paraId="52B214FA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Содержание </w:t>
      </w:r>
    </w:p>
    <w:p w14:paraId="14DBAF69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Термины и определения; перечень сокращений и обозначений</w:t>
      </w:r>
    </w:p>
    <w:p w14:paraId="4AE51AE6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Введение</w:t>
      </w:r>
    </w:p>
    <w:p w14:paraId="5245B588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Основная часть </w:t>
      </w:r>
    </w:p>
    <w:p w14:paraId="5752034A" w14:textId="77777777" w:rsidR="007E361F" w:rsidRDefault="00000000" w:rsidP="00686593">
      <w:pPr>
        <w:numPr>
          <w:ilvl w:val="0"/>
          <w:numId w:val="6"/>
        </w:numPr>
        <w:spacing w:after="0"/>
        <w:ind w:right="-2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Обзор предметной области</w:t>
      </w:r>
    </w:p>
    <w:p w14:paraId="00550268" w14:textId="77777777" w:rsidR="007E361F" w:rsidRDefault="00000000" w:rsidP="00686593">
      <w:pPr>
        <w:numPr>
          <w:ilvl w:val="0"/>
          <w:numId w:val="6"/>
        </w:numPr>
        <w:spacing w:after="0"/>
        <w:ind w:right="-2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Проектирование решения</w:t>
      </w:r>
    </w:p>
    <w:p w14:paraId="5849FF0F" w14:textId="77777777" w:rsidR="007E361F" w:rsidRDefault="00000000" w:rsidP="00686593">
      <w:pPr>
        <w:numPr>
          <w:ilvl w:val="0"/>
          <w:numId w:val="6"/>
        </w:numPr>
        <w:spacing w:after="0"/>
        <w:ind w:right="-2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Моделирование решения</w:t>
      </w:r>
    </w:p>
    <w:p w14:paraId="29CAD3E5" w14:textId="77777777" w:rsidR="007E361F" w:rsidRDefault="00000000" w:rsidP="00686593">
      <w:pPr>
        <w:numPr>
          <w:ilvl w:val="0"/>
          <w:numId w:val="6"/>
        </w:numPr>
        <w:spacing w:after="0"/>
        <w:ind w:right="-2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Реализация (программная/аппаратно-программная) </w:t>
      </w:r>
    </w:p>
    <w:p w14:paraId="652FBA34" w14:textId="77777777" w:rsidR="007E361F" w:rsidRDefault="00000000" w:rsidP="00686593">
      <w:pPr>
        <w:numPr>
          <w:ilvl w:val="0"/>
          <w:numId w:val="6"/>
        </w:numPr>
        <w:ind w:right="-2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и исследование (сравнение с существующими решениями)</w:t>
      </w:r>
    </w:p>
    <w:p w14:paraId="730737B3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Заключение </w:t>
      </w:r>
    </w:p>
    <w:p w14:paraId="76F0D3EC" w14:textId="77777777" w:rsidR="007E361F" w:rsidRDefault="00000000" w:rsidP="00686593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073B3567" w14:textId="1F890AAD" w:rsidR="007E361F" w:rsidRPr="00D43988" w:rsidRDefault="00000000" w:rsidP="00D43988">
      <w:pPr>
        <w:ind w:right="-29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Приложения</w:t>
      </w:r>
      <w:bookmarkStart w:id="8" w:name="_heading=h.j9fdt3dzduls" w:colFirst="0" w:colLast="0"/>
      <w:bookmarkEnd w:id="8"/>
    </w:p>
    <w:sectPr w:rsidR="007E361F" w:rsidRPr="00D43988" w:rsidSect="00686593">
      <w:pgSz w:w="11906" w:h="16838"/>
      <w:pgMar w:top="1134" w:right="1418" w:bottom="1134" w:left="1418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B34FAC7-ED56-44D0-A444-396EC46B1E48}"/>
    <w:embedBold r:id="rId2" w:fontKey="{0D5962C2-03C8-47C7-BE8C-8BF7D94511D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6809F391-4274-4AD6-BF98-3EE916277B8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F2EAF765-A7A1-4F74-B12B-1EE7C095C1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0D0"/>
    <w:multiLevelType w:val="multilevel"/>
    <w:tmpl w:val="C632F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B65F8A"/>
    <w:multiLevelType w:val="multilevel"/>
    <w:tmpl w:val="FBCC8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336A3A"/>
    <w:multiLevelType w:val="multilevel"/>
    <w:tmpl w:val="0D420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BC5D1B"/>
    <w:multiLevelType w:val="multilevel"/>
    <w:tmpl w:val="558AF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184854"/>
    <w:multiLevelType w:val="multilevel"/>
    <w:tmpl w:val="D5942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FB6443"/>
    <w:multiLevelType w:val="multilevel"/>
    <w:tmpl w:val="52862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0634DC"/>
    <w:multiLevelType w:val="multilevel"/>
    <w:tmpl w:val="149AB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7647744">
    <w:abstractNumId w:val="4"/>
  </w:num>
  <w:num w:numId="2" w16cid:durableId="1189872238">
    <w:abstractNumId w:val="2"/>
  </w:num>
  <w:num w:numId="3" w16cid:durableId="1788575245">
    <w:abstractNumId w:val="0"/>
  </w:num>
  <w:num w:numId="4" w16cid:durableId="1341201341">
    <w:abstractNumId w:val="5"/>
  </w:num>
  <w:num w:numId="5" w16cid:durableId="1252394915">
    <w:abstractNumId w:val="6"/>
  </w:num>
  <w:num w:numId="6" w16cid:durableId="2048479614">
    <w:abstractNumId w:val="1"/>
  </w:num>
  <w:num w:numId="7" w16cid:durableId="1411271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61F"/>
    <w:rsid w:val="0015568E"/>
    <w:rsid w:val="00676159"/>
    <w:rsid w:val="00686593"/>
    <w:rsid w:val="007E361F"/>
    <w:rsid w:val="00CB2932"/>
    <w:rsid w:val="00D43988"/>
    <w:rsid w:val="00F0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64540"/>
  <w15:docId w15:val="{2265BAE1-FAA2-4823-890B-54658B37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outlineLvl w:val="2"/>
    </w:pPr>
    <w:rPr>
      <w:rFonts w:ascii="Times New Roman" w:eastAsia="Times New Roman" w:hAnsi="Times New Roman" w:cs="Times New Roman"/>
      <w:b/>
      <w:bCs/>
      <w:color w:val="21212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7F2A08"/>
    <w:rPr>
      <w:color w:val="0563C1" w:themeColor="hyperlink"/>
      <w:u w:val="single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character" w:styleId="a8">
    <w:name w:val="Unresolved Mention"/>
    <w:basedOn w:val="a0"/>
    <w:uiPriority w:val="99"/>
    <w:semiHidden/>
    <w:unhideWhenUsed/>
    <w:rsid w:val="00686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FQGZ8raTuxfzefjRHToSd5W4w==">CgMxLjAyDmgua2QzZmowOGZ0aGN4Mg5oLjkxbmFvMjhodXp0YTIOaC4zdWNhN211bGlxZGMyDmguanQ5bWpmeG1xeXU1Mg5oLndjZnlwNXU4N281dDIOaC41M2xxbW52cjlqMXoyDmguOGdwcjRlaHl0cjQwMg5oLjdlejYzdWdlMmR0bjIOaC5qOWZkdDNkemR1bHMyDmguam53NTRua2NnMXAxMg5oLmJvMHB3ZjJhc28zZTIOaC51YzRlbHQ4NWNoYjgyDmgudTA2YjRlcDQ0aW1sMg5oLjRsZjRncWNsZTM3cDINaC50ZTM2OTdudGt5MzIOaC5heWFoaDhtN2ZkemsyDmgueXdubHgybzV5MzF0Mg1oLnhxZ2RtNjdib3gzMg5oLnc2c25kYmYya2k3bDIOaC5ndzBlaDNiYmozMHE4AGo1ChRzdWdnZXN0LnN2eWRpd2MyaTNnbhId0JXQu9C10L3QsCDQp9C10YDQtdC90LrQvtCy0LBqNQoUc3VnZ2VzdC5vaWJndmQzaTB6N2wSHdCV0LvQtdC90LAg0KfQtdGA0LXQvdC60L7QstCwajUKFHN1Z2dlc3Qub3M0NjF3M3h0b2pnEh3QldC70LXQvdCwINCn0LXRgNC10L3QutC+0LLQsGo1ChRzdWdnZXN0LmF4MGY3dmNpbXl0cBId0JXQu9C10L3QsCDQp9C10YDQtdC90LrQvtCy0LBqNQoUc3VnZ2VzdC5pZzhrZXlnaWNwdG8SHdCV0LvQtdC90LAg0KfQtdGA0LXQvdC60L7QstCwajUKFHN1Z2dlc3QuY2YycDE3YXZzaHBhEh3QldC70LXQvdCwINCn0LXRgNC10L3QutC+0LLQsGo1ChRzdWdnZXN0LmpiZjZ3dzg3dzcxcRId0JXQu9C10L3QsCDQp9C10YDQtdC90LrQvtCy0LBqNQoUc3VnZ2VzdC5sNzZ5OG14ZjlpazESHdCV0LvQtdC90LAg0KfQtdGA0LXQvdC60L7QstCwajUKFHN1Z2dlc3QudXpobm5jcmNubjQ1Eh3QldC70LXQvdCwINCn0LXRgNC10L3QutC+0LLQsGo1ChRzdWdnZXN0Lnl0YjAyOHAyOW9hbBId0JXQu9C10L3QsCDQp9C10YDQtdC90LrQvtCy0LBqNQoUc3VnZ2VzdC4xbG4zZnVtd2Z1enESHdCV0LvQtdC90LAg0KfQtdGA0LXQvdC60L7QstCwajUKFHN1Z2dlc3Qubm95b2hqeG9zOWZrEh3QldC70LXQvdCwINCn0LXRgNC10L3QutC+0LLQsGo1ChRzdWdnZXN0Lmxqd294YnZvYzlrYhId0JXQu9C10L3QsCDQp9C10YDQtdC90LrQvtCy0LByITFxX1dGa3VaaFF5a3BWTjg2UWUweWx3empIYndWN3Z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Ярослав</cp:lastModifiedBy>
  <cp:revision>2</cp:revision>
  <dcterms:created xsi:type="dcterms:W3CDTF">2026-02-09T11:23:00Z</dcterms:created>
  <dcterms:modified xsi:type="dcterms:W3CDTF">2026-02-09T11:23:00Z</dcterms:modified>
</cp:coreProperties>
</file>