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B513" w14:textId="77777777" w:rsidR="00E81A8D" w:rsidRPr="005D61F8" w:rsidRDefault="00E81A8D" w:rsidP="00E81A8D">
      <w:pPr>
        <w:jc w:val="center"/>
        <w:rPr>
          <w:rFonts w:cs="Spoiler Regular"/>
          <w:color w:val="4472C4" w:themeColor="accent5"/>
          <w:sz w:val="28"/>
          <w:szCs w:val="28"/>
          <w:rtl/>
        </w:rPr>
      </w:pPr>
      <w:r w:rsidRPr="005D61F8">
        <w:rPr>
          <w:rFonts w:cs="Spoiler Regular"/>
          <w:b/>
          <w:bCs/>
          <w:color w:val="4472C4" w:themeColor="accent5"/>
          <w:sz w:val="28"/>
          <w:szCs w:val="28"/>
          <w:rtl/>
        </w:rPr>
        <w:t>קורס המפקח כמנטור - מחוז תל אביב</w:t>
      </w:r>
    </w:p>
    <w:p w14:paraId="1096EA5B" w14:textId="77777777" w:rsidR="00797E08" w:rsidRPr="005D61F8" w:rsidRDefault="00797E08" w:rsidP="00003F4B">
      <w:pPr>
        <w:rPr>
          <w:rFonts w:cs="Spoiler Regular"/>
          <w:b/>
          <w:bCs/>
          <w:color w:val="4472C4" w:themeColor="accent5"/>
          <w:sz w:val="24"/>
          <w:szCs w:val="24"/>
          <w:rtl/>
        </w:rPr>
      </w:pPr>
      <w:r w:rsidRPr="005D61F8">
        <w:rPr>
          <w:rFonts w:cs="Spoiler Regular" w:hint="cs"/>
          <w:b/>
          <w:bCs/>
          <w:color w:val="4472C4" w:themeColor="accent5"/>
          <w:sz w:val="24"/>
          <w:szCs w:val="24"/>
          <w:rtl/>
        </w:rPr>
        <w:t>מבוא</w:t>
      </w:r>
    </w:p>
    <w:p w14:paraId="5CCBDA29" w14:textId="49B3C4EF" w:rsidR="005B17B4" w:rsidRPr="005B17B4" w:rsidRDefault="005B17B4" w:rsidP="0023202E">
      <w:pPr>
        <w:jc w:val="both"/>
        <w:rPr>
          <w:rFonts w:cs="Spoiler Regular"/>
          <w:sz w:val="24"/>
          <w:szCs w:val="24"/>
          <w:rtl/>
        </w:rPr>
      </w:pPr>
      <w:r w:rsidRPr="005B17B4">
        <w:rPr>
          <w:rFonts w:cs="Spoiler Regular"/>
          <w:sz w:val="24"/>
          <w:szCs w:val="24"/>
          <w:rtl/>
        </w:rPr>
        <w:t xml:space="preserve">תחום המנטורינג צובר חשיבות רבה במערכות חינוכיות וארגוניות כאחד. מפקחים, אשר תפקידם </w:t>
      </w:r>
      <w:r w:rsidR="00003F4B">
        <w:rPr>
          <w:rFonts w:cs="Spoiler Regular" w:hint="cs"/>
          <w:sz w:val="24"/>
          <w:szCs w:val="24"/>
          <w:rtl/>
        </w:rPr>
        <w:t xml:space="preserve">בין היתר </w:t>
      </w:r>
      <w:r w:rsidRPr="005B17B4">
        <w:rPr>
          <w:rFonts w:cs="Spoiler Regular"/>
          <w:sz w:val="24"/>
          <w:szCs w:val="24"/>
          <w:rtl/>
        </w:rPr>
        <w:t>הוא ללוות, להנחות ולבנות יכולות ניהול והובלה בקרב מנהלים וצוותים, נדרשים לאמץ גישות וכלים המאפשרים העצמה, פיתוח אישי ויצירת שפה משותפת. מחקרים רבים מצביעים על תרומת המנטורינג לפיתוח מקצועי ואישי, לחיזוק תחושת המסוגלות ולבניית תרבות ארגונית מבוססת שותפות ואמו</w:t>
      </w:r>
      <w:r w:rsidR="00003F4B">
        <w:rPr>
          <w:rFonts w:cs="Spoiler Regular" w:hint="cs"/>
          <w:sz w:val="24"/>
          <w:szCs w:val="24"/>
          <w:rtl/>
        </w:rPr>
        <w:t>ן.</w:t>
      </w:r>
      <w:r w:rsidRPr="005B17B4">
        <w:rPr>
          <w:rFonts w:cs="Spoiler Regular"/>
          <w:sz w:val="24"/>
          <w:szCs w:val="24"/>
        </w:rPr>
        <w:t xml:space="preserve"> (Clutterbuck, 2014; Crisp &amp; Cruz, 2009)</w:t>
      </w:r>
    </w:p>
    <w:p w14:paraId="137D4E2F" w14:textId="646B694B" w:rsidR="005B17B4" w:rsidRPr="005B17B4" w:rsidRDefault="005B17B4" w:rsidP="0023202E">
      <w:pPr>
        <w:jc w:val="both"/>
        <w:rPr>
          <w:rFonts w:cs="Spoiler Regular"/>
          <w:sz w:val="24"/>
          <w:szCs w:val="24"/>
        </w:rPr>
      </w:pPr>
      <w:r w:rsidRPr="005B17B4">
        <w:rPr>
          <w:rFonts w:cs="Spoiler Regular"/>
          <w:sz w:val="24"/>
          <w:szCs w:val="24"/>
          <w:rtl/>
        </w:rPr>
        <w:t xml:space="preserve">בתוך משרד החינוך, המפקח מהווה חוליה מרכזית המחברת בין מדיניות המשרד לבין היישום בשדה החינוכי. הוא נדרש מצד אחד להוביל תהליכי פיקוח, מדידה והערכה, ומצד שני לשמש כמנטור למנהלים </w:t>
      </w:r>
      <w:r w:rsidR="00797E08">
        <w:rPr>
          <w:rFonts w:cs="Spoiler Regular" w:hint="cs"/>
          <w:sz w:val="24"/>
          <w:szCs w:val="24"/>
          <w:rtl/>
        </w:rPr>
        <w:t>-</w:t>
      </w:r>
      <w:r w:rsidRPr="005B17B4">
        <w:rPr>
          <w:rFonts w:cs="Spoiler Regular"/>
          <w:sz w:val="24"/>
          <w:szCs w:val="24"/>
          <w:rtl/>
        </w:rPr>
        <w:t>לתמוך בהם, לחזק את יכולותיהם, וליצור עבורם מרחב למידה ושיח פתוח. תפקיד כפול זה יוצר לעיתים מתחים בין דרישת המערכת לסטנדרטיזציה ואחידות לבין הצורך להקשיב לצרכים הייחודיים של כל מוסד חינוכי ושל כל מנהל. הקורס הנוכחי נועד לספק למפקחים כלים פרקטיים ותיאורטיים להתמודדות עם אתגרים אלה, תוך מתן דגש על שאלות מנחות, שיקוף, חיזוק עוצמות ויצירת תרבות של דיאלוג מתמשך עם המנהלים</w:t>
      </w:r>
      <w:r w:rsidRPr="005B17B4">
        <w:rPr>
          <w:rFonts w:cs="Spoiler Regular"/>
          <w:sz w:val="24"/>
          <w:szCs w:val="24"/>
        </w:rPr>
        <w:t>.</w:t>
      </w:r>
    </w:p>
    <w:p w14:paraId="492D1B25" w14:textId="013C0A88" w:rsidR="005B17B4" w:rsidRDefault="005B17B4" w:rsidP="0023202E">
      <w:pPr>
        <w:jc w:val="both"/>
        <w:rPr>
          <w:rFonts w:cs="Spoiler Regular"/>
          <w:sz w:val="24"/>
          <w:szCs w:val="24"/>
          <w:rtl/>
        </w:rPr>
      </w:pPr>
      <w:r w:rsidRPr="005B17B4">
        <w:rPr>
          <w:rFonts w:cs="Spoiler Regular"/>
          <w:sz w:val="24"/>
          <w:szCs w:val="24"/>
          <w:rtl/>
        </w:rPr>
        <w:t xml:space="preserve">שילוב מיומנויות המנטורינג בתפקיד המפקח </w:t>
      </w:r>
      <w:r w:rsidR="00797E08">
        <w:rPr>
          <w:rFonts w:cs="Spoiler Regular" w:hint="cs"/>
          <w:sz w:val="24"/>
          <w:szCs w:val="24"/>
          <w:rtl/>
        </w:rPr>
        <w:t>יתרום</w:t>
      </w:r>
      <w:r w:rsidRPr="005B17B4">
        <w:rPr>
          <w:rFonts w:cs="Spoiler Regular"/>
          <w:sz w:val="24"/>
          <w:szCs w:val="24"/>
          <w:rtl/>
        </w:rPr>
        <w:t xml:space="preserve"> ליכולת ההובלה שלו, </w:t>
      </w:r>
      <w:r w:rsidR="00797E08">
        <w:rPr>
          <w:rFonts w:cs="Spoiler Regular" w:hint="cs"/>
          <w:sz w:val="24"/>
          <w:szCs w:val="24"/>
          <w:rtl/>
        </w:rPr>
        <w:t xml:space="preserve">להעמיק </w:t>
      </w:r>
      <w:r w:rsidRPr="005B17B4">
        <w:rPr>
          <w:rFonts w:cs="Spoiler Regular"/>
          <w:sz w:val="24"/>
          <w:szCs w:val="24"/>
          <w:rtl/>
        </w:rPr>
        <w:t>את השפעתו על השדה החינוכי, ו</w:t>
      </w:r>
      <w:r w:rsidR="00797E08">
        <w:rPr>
          <w:rFonts w:cs="Spoiler Regular" w:hint="cs"/>
          <w:sz w:val="24"/>
          <w:szCs w:val="24"/>
          <w:rtl/>
        </w:rPr>
        <w:t xml:space="preserve">לסייע </w:t>
      </w:r>
      <w:r w:rsidRPr="005B17B4">
        <w:rPr>
          <w:rFonts w:cs="Spoiler Regular"/>
          <w:sz w:val="24"/>
          <w:szCs w:val="24"/>
          <w:rtl/>
        </w:rPr>
        <w:t xml:space="preserve"> בהנעת תהליכים מערכתיים בשיתוף ובאמו</w:t>
      </w:r>
      <w:r w:rsidR="00797E08">
        <w:rPr>
          <w:rFonts w:cs="Spoiler Regular" w:hint="cs"/>
          <w:sz w:val="24"/>
          <w:szCs w:val="24"/>
          <w:rtl/>
        </w:rPr>
        <w:t>ן.</w:t>
      </w:r>
    </w:p>
    <w:p w14:paraId="60AC3E7B" w14:textId="325AEDA5" w:rsidR="00EC4531" w:rsidRPr="005D61F8" w:rsidRDefault="00EC4531" w:rsidP="005B17B4">
      <w:pPr>
        <w:rPr>
          <w:rFonts w:cs="Spoiler Regular"/>
          <w:b/>
          <w:bCs/>
          <w:color w:val="4472C4" w:themeColor="accent5"/>
          <w:sz w:val="24"/>
          <w:szCs w:val="24"/>
          <w:rtl/>
        </w:rPr>
      </w:pPr>
      <w:r w:rsidRPr="005D61F8">
        <w:rPr>
          <w:rFonts w:cs="Spoiler Regular" w:hint="cs"/>
          <w:b/>
          <w:bCs/>
          <w:color w:val="4472C4" w:themeColor="accent5"/>
          <w:sz w:val="24"/>
          <w:szCs w:val="24"/>
          <w:rtl/>
        </w:rPr>
        <w:t>רקע</w:t>
      </w:r>
    </w:p>
    <w:p w14:paraId="3FBD939A" w14:textId="77777777" w:rsidR="00A4109A" w:rsidRDefault="007B18F0" w:rsidP="0023202E">
      <w:pPr>
        <w:jc w:val="both"/>
        <w:rPr>
          <w:rFonts w:cs="Spoiler Regular"/>
          <w:sz w:val="24"/>
          <w:szCs w:val="24"/>
        </w:rPr>
      </w:pPr>
      <w:r>
        <w:rPr>
          <w:rFonts w:cs="Spoiler Regular" w:hint="cs"/>
          <w:sz w:val="24"/>
          <w:szCs w:val="24"/>
          <w:rtl/>
        </w:rPr>
        <w:t>ה</w:t>
      </w:r>
      <w:r w:rsidRPr="007B18F0">
        <w:rPr>
          <w:rFonts w:cs="Spoiler Regular"/>
          <w:sz w:val="24"/>
          <w:szCs w:val="24"/>
          <w:rtl/>
        </w:rPr>
        <w:t>מונח "מנטורינג" מתאר תהליך מתוכנן של ליווי, חניכה ותמיכה שמטרתו לסייע למונחה לממש את הפוטנציאל שלו, לרכוש מיומנויות חדשות ולבנות ביטחון עצמי ומקצועי</w:t>
      </w:r>
      <w:r w:rsidR="002A0B93">
        <w:rPr>
          <w:rFonts w:cs="Spoiler Regular" w:hint="cs"/>
          <w:sz w:val="24"/>
          <w:szCs w:val="24"/>
          <w:rtl/>
        </w:rPr>
        <w:t xml:space="preserve">. </w:t>
      </w:r>
    </w:p>
    <w:p w14:paraId="0A7951BB" w14:textId="07721C8A" w:rsidR="00A4109A" w:rsidRDefault="007B18F0" w:rsidP="0023202E">
      <w:pPr>
        <w:jc w:val="both"/>
        <w:rPr>
          <w:rFonts w:cs="Spoiler Regular"/>
          <w:sz w:val="24"/>
          <w:szCs w:val="24"/>
          <w:rtl/>
        </w:rPr>
      </w:pPr>
      <w:r w:rsidRPr="007B18F0">
        <w:rPr>
          <w:rFonts w:cs="Spoiler Regular"/>
          <w:sz w:val="24"/>
          <w:szCs w:val="24"/>
        </w:rPr>
        <w:t xml:space="preserve"> (Megginson &amp; Clutterbuck, 2005</w:t>
      </w:r>
      <w:proofErr w:type="gramStart"/>
      <w:r w:rsidRPr="007B18F0">
        <w:rPr>
          <w:rFonts w:cs="Spoiler Regular"/>
          <w:sz w:val="24"/>
          <w:szCs w:val="24"/>
        </w:rPr>
        <w:t xml:space="preserve">) </w:t>
      </w:r>
      <w:r w:rsidR="002A0B93">
        <w:rPr>
          <w:rFonts w:cs="Spoiler Regular" w:hint="cs"/>
          <w:sz w:val="24"/>
          <w:szCs w:val="24"/>
          <w:rtl/>
        </w:rPr>
        <w:t xml:space="preserve"> .</w:t>
      </w:r>
      <w:proofErr w:type="gramEnd"/>
    </w:p>
    <w:p w14:paraId="0FD386F2" w14:textId="77777777" w:rsidR="00A4109A" w:rsidRDefault="007B18F0" w:rsidP="0023202E">
      <w:pPr>
        <w:jc w:val="both"/>
        <w:rPr>
          <w:rFonts w:cs="Spoiler Regular"/>
          <w:sz w:val="24"/>
          <w:szCs w:val="24"/>
          <w:rtl/>
        </w:rPr>
      </w:pPr>
      <w:r w:rsidRPr="007B18F0">
        <w:rPr>
          <w:rFonts w:cs="Spoiler Regular"/>
          <w:sz w:val="24"/>
          <w:szCs w:val="24"/>
          <w:rtl/>
        </w:rPr>
        <w:t>בתהליכי מנטורינג מתקיימת מערכת יחסים מתמשכת בין מנטור לבין מנטי, המבוססת על הקשבה, שיח מכבד, עידוד ושיקוף</w:t>
      </w:r>
      <w:r w:rsidRPr="007B18F0">
        <w:rPr>
          <w:rFonts w:cs="Spoiler Regular"/>
          <w:sz w:val="24"/>
          <w:szCs w:val="24"/>
        </w:rPr>
        <w:t>.</w:t>
      </w:r>
    </w:p>
    <w:p w14:paraId="316A60CF" w14:textId="21D1FC94" w:rsidR="007B18F0" w:rsidRDefault="007B18F0" w:rsidP="0023202E">
      <w:pPr>
        <w:jc w:val="both"/>
        <w:rPr>
          <w:rFonts w:cs="Spoiler Regular"/>
          <w:sz w:val="24"/>
          <w:szCs w:val="24"/>
          <w:rtl/>
        </w:rPr>
      </w:pPr>
      <w:r w:rsidRPr="007B18F0">
        <w:rPr>
          <w:rFonts w:cs="Spoiler Regular"/>
          <w:sz w:val="24"/>
          <w:szCs w:val="24"/>
          <w:rtl/>
        </w:rPr>
        <w:t>המנטורינג נשען בין היתר על תיאוריות של למידה מבוגרים</w:t>
      </w:r>
      <w:r w:rsidRPr="007B18F0">
        <w:rPr>
          <w:rFonts w:cs="Spoiler Regular"/>
          <w:sz w:val="24"/>
          <w:szCs w:val="24"/>
        </w:rPr>
        <w:t xml:space="preserve"> (Knowles, 1980), </w:t>
      </w:r>
      <w:r w:rsidRPr="007B18F0">
        <w:rPr>
          <w:rFonts w:cs="Spoiler Regular"/>
          <w:sz w:val="24"/>
          <w:szCs w:val="24"/>
          <w:rtl/>
        </w:rPr>
        <w:t xml:space="preserve">על תפיסות מעולם </w:t>
      </w:r>
    </w:p>
    <w:p w14:paraId="63CA1BDA" w14:textId="45D33D09" w:rsidR="007B18F0" w:rsidRDefault="00243FED" w:rsidP="0023202E">
      <w:pPr>
        <w:jc w:val="both"/>
        <w:rPr>
          <w:rFonts w:cs="Spoiler Regular"/>
          <w:sz w:val="24"/>
          <w:szCs w:val="24"/>
          <w:rtl/>
        </w:rPr>
      </w:pPr>
      <w:r>
        <w:rPr>
          <w:rFonts w:cs="Spoiler Regular" w:hint="cs"/>
          <w:sz w:val="24"/>
          <w:szCs w:val="24"/>
          <w:rtl/>
        </w:rPr>
        <w:t>ה-</w:t>
      </w:r>
      <w:r w:rsidR="007B18F0" w:rsidRPr="007B18F0">
        <w:rPr>
          <w:rFonts w:cs="Spoiler Regular"/>
          <w:sz w:val="24"/>
          <w:szCs w:val="24"/>
        </w:rPr>
        <w:t xml:space="preserve">Co-Active Coaching </w:t>
      </w:r>
      <w:r>
        <w:rPr>
          <w:rFonts w:cs="Spoiler Regular" w:hint="cs"/>
          <w:sz w:val="24"/>
          <w:szCs w:val="24"/>
          <w:rtl/>
        </w:rPr>
        <w:t xml:space="preserve"> </w:t>
      </w:r>
      <w:r w:rsidRPr="007B18F0">
        <w:rPr>
          <w:rFonts w:cs="Spoiler Regular"/>
          <w:sz w:val="24"/>
          <w:szCs w:val="24"/>
        </w:rPr>
        <w:t xml:space="preserve">(Whitworth et al., 2007) </w:t>
      </w:r>
      <w:r w:rsidR="007B18F0" w:rsidRPr="007B18F0">
        <w:rPr>
          <w:rFonts w:cs="Spoiler Regular"/>
          <w:sz w:val="24"/>
          <w:szCs w:val="24"/>
          <w:rtl/>
        </w:rPr>
        <w:t>ועל מודלים של מנהיגות מבוזרת וחינוכית</w:t>
      </w:r>
      <w:proofErr w:type="gramStart"/>
      <w:r w:rsidR="007B18F0" w:rsidRPr="007B18F0">
        <w:rPr>
          <w:rFonts w:cs="Spoiler Regular"/>
          <w:sz w:val="24"/>
          <w:szCs w:val="24"/>
        </w:rPr>
        <w:t xml:space="preserve"> </w:t>
      </w:r>
      <w:r>
        <w:rPr>
          <w:rFonts w:cs="Spoiler Regular"/>
          <w:sz w:val="24"/>
          <w:szCs w:val="24"/>
        </w:rPr>
        <w:t xml:space="preserve">  </w:t>
      </w:r>
      <w:r w:rsidR="007B18F0" w:rsidRPr="007B18F0">
        <w:rPr>
          <w:rFonts w:cs="Spoiler Regular"/>
          <w:sz w:val="24"/>
          <w:szCs w:val="24"/>
        </w:rPr>
        <w:t>(</w:t>
      </w:r>
      <w:proofErr w:type="gramEnd"/>
      <w:r w:rsidR="007B18F0" w:rsidRPr="007B18F0">
        <w:rPr>
          <w:rFonts w:cs="Spoiler Regular"/>
          <w:sz w:val="24"/>
          <w:szCs w:val="24"/>
        </w:rPr>
        <w:t>Spillane, 2006</w:t>
      </w:r>
      <w:proofErr w:type="gramStart"/>
      <w:r>
        <w:rPr>
          <w:rFonts w:cs="Spoiler Regular"/>
          <w:sz w:val="24"/>
          <w:szCs w:val="24"/>
        </w:rPr>
        <w:t>)</w:t>
      </w:r>
      <w:r w:rsidR="007B18F0" w:rsidRPr="007B18F0">
        <w:rPr>
          <w:rFonts w:cs="Spoiler Regular"/>
          <w:sz w:val="24"/>
          <w:szCs w:val="24"/>
        </w:rPr>
        <w:t xml:space="preserve"> </w:t>
      </w:r>
      <w:r>
        <w:rPr>
          <w:rFonts w:cs="Spoiler Regular" w:hint="cs"/>
          <w:sz w:val="24"/>
          <w:szCs w:val="24"/>
          <w:rtl/>
        </w:rPr>
        <w:t xml:space="preserve"> ג</w:t>
      </w:r>
      <w:r w:rsidR="007B18F0" w:rsidRPr="007B18F0">
        <w:rPr>
          <w:rFonts w:cs="Spoiler Regular"/>
          <w:sz w:val="24"/>
          <w:szCs w:val="24"/>
          <w:rtl/>
        </w:rPr>
        <w:t>ישות</w:t>
      </w:r>
      <w:proofErr w:type="gramEnd"/>
      <w:r w:rsidR="007B18F0" w:rsidRPr="007B18F0">
        <w:rPr>
          <w:rFonts w:cs="Spoiler Regular"/>
          <w:sz w:val="24"/>
          <w:szCs w:val="24"/>
          <w:rtl/>
        </w:rPr>
        <w:t xml:space="preserve"> אלו מדגישות את חשיבות הקשר הבינאישי, את העוצמה של הקשבה ושאלת שאלות מעוררות מחשבה, ואת היכולת של המנטור ליצור תהליך מתמשך של למידה וצמיחה אצל המנטי. המפקח כמנטור הופך משומר סף של מערכת החינוך למוביל תהליכי שינוי, מפתח תרבות של אחריותיות</w:t>
      </w:r>
      <w:r w:rsidR="007B18F0" w:rsidRPr="007B18F0">
        <w:rPr>
          <w:rFonts w:cs="Spoiler Regular"/>
          <w:sz w:val="24"/>
          <w:szCs w:val="24"/>
        </w:rPr>
        <w:t xml:space="preserve">, </w:t>
      </w:r>
    </w:p>
    <w:p w14:paraId="67E66F85" w14:textId="16207A69" w:rsidR="005D5716" w:rsidRPr="005D5716" w:rsidRDefault="005D5716" w:rsidP="0023202E">
      <w:pPr>
        <w:jc w:val="both"/>
        <w:rPr>
          <w:rFonts w:cs="Spoiler Regular"/>
          <w:sz w:val="24"/>
          <w:szCs w:val="24"/>
        </w:rPr>
      </w:pPr>
      <w:r>
        <w:rPr>
          <w:rFonts w:cs="Spoiler Regular" w:hint="cs"/>
          <w:sz w:val="24"/>
          <w:szCs w:val="24"/>
          <w:rtl/>
        </w:rPr>
        <w:t>ו</w:t>
      </w:r>
      <w:r w:rsidRPr="005D5716">
        <w:rPr>
          <w:rFonts w:cs="Spoiler Regular"/>
          <w:sz w:val="24"/>
          <w:szCs w:val="24"/>
          <w:rtl/>
        </w:rPr>
        <w:t>לבעל השפעה ישירה על מנהלים וצוותי הוראה</w:t>
      </w:r>
      <w:r w:rsidRPr="005D5716">
        <w:rPr>
          <w:rFonts w:cs="Spoiler Regular"/>
          <w:sz w:val="24"/>
          <w:szCs w:val="24"/>
        </w:rPr>
        <w:t>.</w:t>
      </w:r>
    </w:p>
    <w:p w14:paraId="1FF6BBDE" w14:textId="77777777" w:rsidR="00BA06B8" w:rsidRPr="005B17B4" w:rsidRDefault="00BA06B8" w:rsidP="00E81A8D">
      <w:pPr>
        <w:jc w:val="center"/>
        <w:rPr>
          <w:rFonts w:cs="Spoiler Regular"/>
          <w:sz w:val="24"/>
          <w:szCs w:val="24"/>
        </w:rPr>
      </w:pPr>
    </w:p>
    <w:p w14:paraId="12E021CD" w14:textId="32205D02" w:rsidR="005D5716" w:rsidRPr="00A4109A" w:rsidRDefault="00E81A8D" w:rsidP="00E81A8D">
      <w:pPr>
        <w:rPr>
          <w:rFonts w:cs="Spoiler Regular"/>
          <w:color w:val="4472C4" w:themeColor="accent5"/>
          <w:sz w:val="24"/>
          <w:szCs w:val="24"/>
          <w:rtl/>
        </w:rPr>
      </w:pPr>
      <w:r w:rsidRPr="00A4109A">
        <w:rPr>
          <w:rFonts w:cs="Spoiler Regular"/>
          <w:b/>
          <w:bCs/>
          <w:color w:val="4472C4" w:themeColor="accent5"/>
          <w:sz w:val="24"/>
          <w:szCs w:val="24"/>
          <w:rtl/>
        </w:rPr>
        <w:t xml:space="preserve">מסגרת </w:t>
      </w:r>
    </w:p>
    <w:p w14:paraId="09B00BAD" w14:textId="6FA03904" w:rsidR="00E81A8D" w:rsidRDefault="00E81A8D" w:rsidP="00E81A8D">
      <w:pPr>
        <w:rPr>
          <w:rFonts w:cs="Spoiler Regular"/>
          <w:sz w:val="24"/>
          <w:szCs w:val="24"/>
          <w:rtl/>
        </w:rPr>
      </w:pPr>
      <w:r w:rsidRPr="00E81A8D">
        <w:rPr>
          <w:rFonts w:cs="Spoiler Regular"/>
          <w:sz w:val="24"/>
          <w:szCs w:val="24"/>
          <w:rtl/>
        </w:rPr>
        <w:t xml:space="preserve"> </w:t>
      </w:r>
      <w:r w:rsidR="00DA52C1">
        <w:rPr>
          <w:rFonts w:cs="Spoiler Regular" w:hint="cs"/>
          <w:sz w:val="24"/>
          <w:szCs w:val="24"/>
          <w:rtl/>
        </w:rPr>
        <w:t>60</w:t>
      </w:r>
      <w:r w:rsidRPr="00E81A8D">
        <w:rPr>
          <w:rFonts w:cs="Spoiler Regular"/>
          <w:sz w:val="24"/>
          <w:szCs w:val="24"/>
          <w:rtl/>
        </w:rPr>
        <w:t xml:space="preserve"> ש"א 8 מפגשים של </w:t>
      </w:r>
      <w:r w:rsidR="00DA52C1">
        <w:rPr>
          <w:rFonts w:cs="Spoiler Regular" w:hint="cs"/>
          <w:sz w:val="24"/>
          <w:szCs w:val="24"/>
          <w:rtl/>
        </w:rPr>
        <w:t xml:space="preserve">בין 7-8 </w:t>
      </w:r>
      <w:r w:rsidRPr="00E81A8D">
        <w:rPr>
          <w:rFonts w:cs="Spoiler Regular"/>
          <w:sz w:val="24"/>
          <w:szCs w:val="24"/>
          <w:rtl/>
        </w:rPr>
        <w:t xml:space="preserve"> שעות</w:t>
      </w:r>
      <w:r w:rsidR="005D5716">
        <w:rPr>
          <w:rFonts w:cs="Spoiler Regular" w:hint="cs"/>
          <w:sz w:val="24"/>
          <w:szCs w:val="24"/>
          <w:rtl/>
        </w:rPr>
        <w:t xml:space="preserve"> אקדמיות</w:t>
      </w:r>
      <w:r w:rsidR="00B87FC6">
        <w:rPr>
          <w:rFonts w:cs="Spoiler Regular" w:hint="cs"/>
          <w:sz w:val="24"/>
          <w:szCs w:val="24"/>
          <w:rtl/>
        </w:rPr>
        <w:t>-</w:t>
      </w:r>
      <w:r w:rsidR="005D5716">
        <w:rPr>
          <w:rFonts w:cs="Spoiler Regular" w:hint="cs"/>
          <w:sz w:val="24"/>
          <w:szCs w:val="24"/>
          <w:rtl/>
        </w:rPr>
        <w:t xml:space="preserve"> במשך שנתיים</w:t>
      </w:r>
      <w:r w:rsidRPr="00E81A8D">
        <w:rPr>
          <w:rFonts w:cs="Spoiler Regular"/>
          <w:sz w:val="24"/>
          <w:szCs w:val="24"/>
          <w:rtl/>
        </w:rPr>
        <w:t> </w:t>
      </w:r>
      <w:r w:rsidR="00B87FC6">
        <w:rPr>
          <w:rFonts w:cs="Spoiler Regular" w:hint="cs"/>
          <w:sz w:val="24"/>
          <w:szCs w:val="24"/>
          <w:rtl/>
        </w:rPr>
        <w:t>= 1</w:t>
      </w:r>
      <w:r w:rsidR="00DA52C1">
        <w:rPr>
          <w:rFonts w:cs="Spoiler Regular" w:hint="cs"/>
          <w:sz w:val="24"/>
          <w:szCs w:val="24"/>
          <w:rtl/>
        </w:rPr>
        <w:t>2</w:t>
      </w:r>
      <w:r w:rsidR="00B87FC6">
        <w:rPr>
          <w:rFonts w:cs="Spoiler Regular" w:hint="cs"/>
          <w:sz w:val="24"/>
          <w:szCs w:val="24"/>
          <w:rtl/>
        </w:rPr>
        <w:t>0 שעות</w:t>
      </w:r>
    </w:p>
    <w:p w14:paraId="45A9985E" w14:textId="3C068611" w:rsidR="00236275" w:rsidRDefault="00236275" w:rsidP="0047401C">
      <w:pPr>
        <w:rPr>
          <w:rFonts w:cs="Spoiler Regular"/>
          <w:sz w:val="24"/>
          <w:szCs w:val="24"/>
          <w:rtl/>
        </w:rPr>
      </w:pPr>
      <w:r>
        <w:rPr>
          <w:rFonts w:cs="Spoiler Regular" w:hint="cs"/>
          <w:sz w:val="24"/>
          <w:szCs w:val="24"/>
          <w:rtl/>
        </w:rPr>
        <w:t>10</w:t>
      </w:r>
      <w:r w:rsidR="004D7DE4">
        <w:rPr>
          <w:rFonts w:cs="Spoiler Regular" w:hint="cs"/>
          <w:sz w:val="24"/>
          <w:szCs w:val="24"/>
          <w:rtl/>
        </w:rPr>
        <w:t>בתוך ה-</w:t>
      </w:r>
      <w:r w:rsidR="00AE6743">
        <w:rPr>
          <w:rFonts w:cs="Spoiler Regular" w:hint="cs"/>
          <w:sz w:val="24"/>
          <w:szCs w:val="24"/>
          <w:rtl/>
        </w:rPr>
        <w:t>60</w:t>
      </w:r>
      <w:r w:rsidR="004D7DE4">
        <w:rPr>
          <w:rFonts w:cs="Spoiler Regular" w:hint="cs"/>
          <w:sz w:val="24"/>
          <w:szCs w:val="24"/>
          <w:rtl/>
        </w:rPr>
        <w:t xml:space="preserve"> שעות 10 </w:t>
      </w:r>
      <w:r>
        <w:rPr>
          <w:rFonts w:cs="Spoiler Regular" w:hint="cs"/>
          <w:sz w:val="24"/>
          <w:szCs w:val="24"/>
          <w:rtl/>
        </w:rPr>
        <w:t xml:space="preserve"> שעות סופרויז'ן מידי שנה</w:t>
      </w:r>
    </w:p>
    <w:p w14:paraId="6EF02A97" w14:textId="7140ABA5" w:rsidR="00B87FC6" w:rsidRDefault="00B87FC6" w:rsidP="00E81A8D">
      <w:pPr>
        <w:rPr>
          <w:rFonts w:cs="Spoiler Regular"/>
          <w:sz w:val="24"/>
          <w:szCs w:val="24"/>
          <w:rtl/>
        </w:rPr>
      </w:pPr>
      <w:r>
        <w:rPr>
          <w:rFonts w:cs="Spoiler Regular" w:hint="cs"/>
          <w:sz w:val="24"/>
          <w:szCs w:val="24"/>
          <w:rtl/>
        </w:rPr>
        <w:t>20 שעות פרקטיקום במשך שנתיים= 40 שעות</w:t>
      </w:r>
    </w:p>
    <w:p w14:paraId="24F28116" w14:textId="66FC73D0" w:rsidR="00054AE1" w:rsidRDefault="00054AE1" w:rsidP="00E81A8D">
      <w:pPr>
        <w:rPr>
          <w:rFonts w:cs="Spoiler Regular"/>
          <w:sz w:val="24"/>
          <w:szCs w:val="24"/>
          <w:rtl/>
        </w:rPr>
      </w:pPr>
      <w:r>
        <w:rPr>
          <w:rFonts w:cs="Spoiler Regular" w:hint="cs"/>
          <w:sz w:val="24"/>
          <w:szCs w:val="24"/>
          <w:rtl/>
        </w:rPr>
        <w:t xml:space="preserve">קבלת תעודה בסיום הקורס של מנטורינג מטעם אבני ראשה= </w:t>
      </w:r>
      <w:r w:rsidR="005C399D">
        <w:rPr>
          <w:rFonts w:cs="Spoiler Regular" w:hint="cs"/>
          <w:sz w:val="24"/>
          <w:szCs w:val="24"/>
          <w:rtl/>
        </w:rPr>
        <w:t>1</w:t>
      </w:r>
      <w:r w:rsidR="00DA52C1">
        <w:rPr>
          <w:rFonts w:cs="Spoiler Regular" w:hint="cs"/>
          <w:sz w:val="24"/>
          <w:szCs w:val="24"/>
          <w:rtl/>
        </w:rPr>
        <w:t>6</w:t>
      </w:r>
      <w:r w:rsidR="005C399D">
        <w:rPr>
          <w:rFonts w:cs="Spoiler Regular" w:hint="cs"/>
          <w:sz w:val="24"/>
          <w:szCs w:val="24"/>
          <w:rtl/>
        </w:rPr>
        <w:t>0 שעות.</w:t>
      </w:r>
    </w:p>
    <w:p w14:paraId="3A5D28D1" w14:textId="77777777" w:rsidR="005C399D" w:rsidRPr="00E81A8D" w:rsidRDefault="005C399D" w:rsidP="00E81A8D">
      <w:pPr>
        <w:rPr>
          <w:rFonts w:cs="Spoiler Regular"/>
          <w:sz w:val="24"/>
          <w:szCs w:val="24"/>
          <w:rtl/>
        </w:rPr>
      </w:pPr>
    </w:p>
    <w:p w14:paraId="41BCA7DE" w14:textId="77777777" w:rsidR="00E81A8D" w:rsidRPr="00A4109A" w:rsidRDefault="00E81A8D" w:rsidP="00E81A8D">
      <w:pPr>
        <w:rPr>
          <w:rFonts w:cs="Spoiler Regular"/>
          <w:color w:val="4472C4" w:themeColor="accent5"/>
          <w:sz w:val="24"/>
          <w:szCs w:val="24"/>
          <w:rtl/>
        </w:rPr>
      </w:pPr>
      <w:r w:rsidRPr="00A4109A">
        <w:rPr>
          <w:rFonts w:cs="Spoiler Regular"/>
          <w:b/>
          <w:bCs/>
          <w:color w:val="4472C4" w:themeColor="accent5"/>
          <w:sz w:val="24"/>
          <w:szCs w:val="24"/>
          <w:rtl/>
        </w:rPr>
        <w:t>מטרת ההכשרה:</w:t>
      </w:r>
    </w:p>
    <w:p w14:paraId="3FC4A9D5" w14:textId="3FCA54FF" w:rsidR="00BC3279" w:rsidRPr="00BC3279" w:rsidRDefault="00BC3279" w:rsidP="0023202E">
      <w:pPr>
        <w:numPr>
          <w:ilvl w:val="0"/>
          <w:numId w:val="19"/>
        </w:numPr>
        <w:jc w:val="both"/>
        <w:rPr>
          <w:rFonts w:cs="Spoiler Regular"/>
          <w:sz w:val="24"/>
          <w:szCs w:val="24"/>
        </w:rPr>
      </w:pPr>
      <w:r>
        <w:rPr>
          <w:rFonts w:cs="Spoiler Regular" w:hint="cs"/>
          <w:sz w:val="24"/>
          <w:szCs w:val="24"/>
          <w:rtl/>
        </w:rPr>
        <w:t>ה</w:t>
      </w:r>
      <w:r w:rsidRPr="00BC3279">
        <w:rPr>
          <w:rFonts w:cs="Spoiler Regular"/>
          <w:sz w:val="24"/>
          <w:szCs w:val="24"/>
          <w:rtl/>
        </w:rPr>
        <w:t>מפקחים יתנסו במיומנויות מנטורינג ויפעילו אותן בפועל במפגשים עם מנהלים</w:t>
      </w:r>
      <w:r w:rsidRPr="00BC3279">
        <w:rPr>
          <w:rFonts w:cs="Spoiler Regular"/>
          <w:sz w:val="24"/>
          <w:szCs w:val="24"/>
        </w:rPr>
        <w:t>.</w:t>
      </w:r>
    </w:p>
    <w:p w14:paraId="76B42E30"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ייצרו חוזה מנטורי ברור עם מנהלים ויאמצו כלים ליצירת ברית עבודה מבוססת אמון</w:t>
      </w:r>
      <w:r w:rsidRPr="00BC3279">
        <w:rPr>
          <w:rFonts w:cs="Spoiler Regular"/>
          <w:sz w:val="24"/>
          <w:szCs w:val="24"/>
        </w:rPr>
        <w:t>.</w:t>
      </w:r>
    </w:p>
    <w:p w14:paraId="795CD128"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יעצבו תהליכי למידה מבוססי הצבת מטרות, ניתוח עוצמות ותרגול פרקטיקות של מנטורינג</w:t>
      </w:r>
      <w:r w:rsidRPr="00BC3279">
        <w:rPr>
          <w:rFonts w:cs="Spoiler Regular"/>
          <w:sz w:val="24"/>
          <w:szCs w:val="24"/>
        </w:rPr>
        <w:t>.</w:t>
      </w:r>
    </w:p>
    <w:p w14:paraId="78D0F71F"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יפתחו יכולת לשאול שאלות עוצמתיות ולתת משוב מקדם למנהלים</w:t>
      </w:r>
      <w:r w:rsidRPr="00BC3279">
        <w:rPr>
          <w:rFonts w:cs="Spoiler Regular"/>
          <w:sz w:val="24"/>
          <w:szCs w:val="24"/>
        </w:rPr>
        <w:t>.</w:t>
      </w:r>
    </w:p>
    <w:p w14:paraId="03A54964"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יטמיעו מתודולוגיות מפתח בעבודתם ויפתחו שפה מחוזית משותפת בעולם המנטורינג</w:t>
      </w:r>
      <w:r w:rsidRPr="00BC3279">
        <w:rPr>
          <w:rFonts w:cs="Spoiler Regular"/>
          <w:sz w:val="24"/>
          <w:szCs w:val="24"/>
        </w:rPr>
        <w:t>.</w:t>
      </w:r>
    </w:p>
    <w:p w14:paraId="7F23FC62" w14:textId="007D3204" w:rsidR="00D06E5E" w:rsidRDefault="00BC3279" w:rsidP="0023202E">
      <w:pPr>
        <w:numPr>
          <w:ilvl w:val="0"/>
          <w:numId w:val="19"/>
        </w:numPr>
        <w:jc w:val="both"/>
        <w:rPr>
          <w:rFonts w:cs="Spoiler Regular"/>
          <w:sz w:val="24"/>
          <w:szCs w:val="24"/>
        </w:rPr>
      </w:pPr>
      <w:r w:rsidRPr="00BC3279">
        <w:rPr>
          <w:rFonts w:cs="Spoiler Regular"/>
          <w:sz w:val="24"/>
          <w:szCs w:val="24"/>
          <w:rtl/>
        </w:rPr>
        <w:t>המפקחים יובילו תנועה מתמשכת בין ממד הפיקוח לבין ממד המנטורינג, יזהו מתחים אפשריים בין התפקידים השונים ויתרגלו דרכי פעולה לשילוב מאוזן ומיטיב ביניה</w:t>
      </w:r>
      <w:r w:rsidR="00D06E5E">
        <w:rPr>
          <w:rFonts w:cs="Spoiler Regular" w:hint="cs"/>
          <w:sz w:val="24"/>
          <w:szCs w:val="24"/>
          <w:rtl/>
        </w:rPr>
        <w:t>ם</w:t>
      </w:r>
    </w:p>
    <w:p w14:paraId="069A591A" w14:textId="77777777" w:rsidR="00D06E5E" w:rsidRDefault="00D06E5E" w:rsidP="00D06E5E">
      <w:pPr>
        <w:rPr>
          <w:rFonts w:cs="Spoiler Regular"/>
          <w:sz w:val="24"/>
          <w:szCs w:val="24"/>
          <w:rtl/>
        </w:rPr>
      </w:pPr>
    </w:p>
    <w:p w14:paraId="7321CC15" w14:textId="324FA4DF" w:rsidR="00D06E5E" w:rsidRPr="00A4109A" w:rsidRDefault="00D06E5E" w:rsidP="00D06E5E">
      <w:pPr>
        <w:rPr>
          <w:rFonts w:cs="Spoiler Regular"/>
          <w:b/>
          <w:bCs/>
          <w:color w:val="4472C4" w:themeColor="accent5"/>
          <w:sz w:val="24"/>
          <w:szCs w:val="24"/>
          <w:rtl/>
        </w:rPr>
      </w:pPr>
      <w:r w:rsidRPr="00A4109A">
        <w:rPr>
          <w:rFonts w:cs="Spoiler Regular" w:hint="cs"/>
          <w:b/>
          <w:bCs/>
          <w:color w:val="4472C4" w:themeColor="accent5"/>
          <w:sz w:val="24"/>
          <w:szCs w:val="24"/>
          <w:rtl/>
        </w:rPr>
        <w:t>מהלך</w:t>
      </w:r>
    </w:p>
    <w:p w14:paraId="60E0CD2C" w14:textId="3E230A6E" w:rsidR="00FD063D" w:rsidRPr="00FD063D" w:rsidRDefault="00FD063D" w:rsidP="0023202E">
      <w:pPr>
        <w:numPr>
          <w:ilvl w:val="0"/>
          <w:numId w:val="20"/>
        </w:numPr>
        <w:jc w:val="both"/>
        <w:rPr>
          <w:rFonts w:cs="Spoiler Regular"/>
        </w:rPr>
      </w:pPr>
      <w:r>
        <w:rPr>
          <w:rFonts w:cs="Spoiler Regular"/>
          <w:b/>
          <w:bCs/>
          <w:sz w:val="24"/>
          <w:szCs w:val="24"/>
        </w:rPr>
        <w:t>:</w:t>
      </w:r>
      <w:r w:rsidR="008E750C" w:rsidRPr="008E750C">
        <w:rPr>
          <w:rFonts w:cs="Spoiler Regular"/>
          <w:sz w:val="24"/>
          <w:szCs w:val="24"/>
        </w:rPr>
        <w:t xml:space="preserve"> </w:t>
      </w:r>
      <w:r w:rsidRPr="00FD063D">
        <w:rPr>
          <w:rFonts w:cs="Spoiler Regular"/>
          <w:b/>
          <w:bCs/>
        </w:rPr>
        <w:t>Co-Active Coaching (CTI)</w:t>
      </w:r>
      <w:r w:rsidRPr="00FD063D">
        <w:rPr>
          <w:rFonts w:cs="Spoiler Regular"/>
        </w:rPr>
        <w:t xml:space="preserve"> </w:t>
      </w:r>
      <w:r w:rsidRPr="00FD063D">
        <w:rPr>
          <w:rFonts w:cs="Spoiler Regular"/>
          <w:rtl/>
        </w:rPr>
        <w:t>בניית ברית, אחריותיות, הצבת מטרות, עיצוב פעולות, תקשורת ישירה והקשבה בשלושה רבדים</w:t>
      </w:r>
      <w:r w:rsidRPr="00FD063D">
        <w:rPr>
          <w:rFonts w:cs="Spoiler Regular"/>
        </w:rPr>
        <w:t>.</w:t>
      </w:r>
    </w:p>
    <w:p w14:paraId="2B2C0307" w14:textId="6153EAD6"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חווייתית</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התנסות ישירה, תרגול בזוגות ובשלשות, רפלקציה קבוצתית ופרטנית</w:t>
      </w:r>
      <w:r w:rsidRPr="00FD063D">
        <w:rPr>
          <w:rFonts w:cs="Spoiler Regular"/>
          <w:sz w:val="24"/>
          <w:szCs w:val="24"/>
        </w:rPr>
        <w:t>.</w:t>
      </w:r>
    </w:p>
    <w:p w14:paraId="527CE88D" w14:textId="75CE0786"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שיתופית</w:t>
      </w:r>
      <w:r>
        <w:rPr>
          <w:rFonts w:cs="Spoiler Regular"/>
          <w:b/>
          <w:bCs/>
          <w:sz w:val="24"/>
          <w:szCs w:val="24"/>
        </w:rPr>
        <w:t xml:space="preserve"> </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שוק רעיונות, עבודה בצוותים, בניית חוזים משותפים ושיתוף ידע</w:t>
      </w:r>
      <w:r w:rsidRPr="00FD063D">
        <w:rPr>
          <w:rFonts w:cs="Spoiler Regular"/>
          <w:sz w:val="24"/>
          <w:szCs w:val="24"/>
        </w:rPr>
        <w:t>.</w:t>
      </w:r>
    </w:p>
    <w:p w14:paraId="1CF24E3A" w14:textId="2F4DB320"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מודל העוצמות</w:t>
      </w:r>
      <w:r w:rsidRPr="00FD063D">
        <w:rPr>
          <w:rFonts w:cs="Spoiler Regular"/>
          <w:b/>
          <w:bCs/>
          <w:sz w:val="24"/>
          <w:szCs w:val="24"/>
        </w:rPr>
        <w:t xml:space="preserve"> </w:t>
      </w:r>
      <w:r>
        <w:rPr>
          <w:rFonts w:cs="Spoiler Regular"/>
          <w:b/>
          <w:bCs/>
          <w:sz w:val="24"/>
          <w:szCs w:val="24"/>
        </w:rPr>
        <w:t>:</w:t>
      </w:r>
      <w:r w:rsidRPr="00FD063D">
        <w:rPr>
          <w:rFonts w:cs="Spoiler Regular"/>
          <w:sz w:val="24"/>
          <w:szCs w:val="24"/>
          <w:rtl/>
        </w:rPr>
        <w:t>זיהוי חוזקות אישיות והפעלתן כמנוף לצמיחה אישית ומקצועית</w:t>
      </w:r>
      <w:r w:rsidRPr="00FD063D">
        <w:rPr>
          <w:rFonts w:cs="Spoiler Regular"/>
          <w:sz w:val="24"/>
          <w:szCs w:val="24"/>
        </w:rPr>
        <w:t>.</w:t>
      </w:r>
    </w:p>
    <w:p w14:paraId="16AFDB38" w14:textId="77777777"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מבוססת אתיקה מקצועית</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שמירה על סודיות, גבולות תפקיד ושקיפות כמסגרת מחייבת לתהליך המנטורינג</w:t>
      </w:r>
      <w:r w:rsidRPr="00FD063D">
        <w:rPr>
          <w:rFonts w:cs="Spoiler Regular"/>
          <w:sz w:val="24"/>
          <w:szCs w:val="24"/>
        </w:rPr>
        <w:t>.</w:t>
      </w:r>
    </w:p>
    <w:p w14:paraId="7379A624" w14:textId="77777777"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מבוססת תפקיד המפקח</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העמקת ההבנה של המפקח כתפקיד ייחודי במערכת החינוך, המחבר בין קביעת מדיניות, ליווי מנהלים ופיתוח מקצועי של צוותים</w:t>
      </w:r>
      <w:r w:rsidRPr="00FD063D">
        <w:rPr>
          <w:rFonts w:cs="Spoiler Regular"/>
          <w:sz w:val="24"/>
          <w:szCs w:val="24"/>
        </w:rPr>
        <w:t>.</w:t>
      </w:r>
    </w:p>
    <w:p w14:paraId="1CE7B921" w14:textId="77777777"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סביב מתחים בתפקיד</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בחינת דילמות ומצבים מהשדה המדגישים את המתח בין דרישות הפיקוח הפורמליות לבין תפקיד הליווי המנטורי, ותרגול דרכי פעולה לניהול מתחים אלה כמנוף לצמיחה אישית וארגונית</w:t>
      </w:r>
      <w:r w:rsidRPr="00FD063D">
        <w:rPr>
          <w:rFonts w:cs="Spoiler Regular"/>
          <w:sz w:val="24"/>
          <w:szCs w:val="24"/>
        </w:rPr>
        <w:t>.</w:t>
      </w:r>
    </w:p>
    <w:p w14:paraId="5389624E" w14:textId="00B5D8D2" w:rsidR="00FF49FD" w:rsidRDefault="00FF49FD" w:rsidP="00FD063D">
      <w:pPr>
        <w:ind w:left="720"/>
        <w:rPr>
          <w:rFonts w:cs="Spoiler Regular"/>
          <w:sz w:val="24"/>
          <w:szCs w:val="24"/>
          <w:rtl/>
        </w:rPr>
      </w:pPr>
    </w:p>
    <w:p w14:paraId="1DC39C2E" w14:textId="77777777" w:rsidR="00FD063D" w:rsidRDefault="00FD063D" w:rsidP="00FD063D">
      <w:pPr>
        <w:ind w:left="720"/>
        <w:rPr>
          <w:rFonts w:cs="Spoiler Regular"/>
          <w:sz w:val="24"/>
          <w:szCs w:val="24"/>
          <w:rtl/>
        </w:rPr>
      </w:pPr>
    </w:p>
    <w:p w14:paraId="08D3DC79" w14:textId="77777777" w:rsidR="00FD063D" w:rsidRDefault="00FD063D" w:rsidP="00FD063D">
      <w:pPr>
        <w:ind w:left="720"/>
        <w:rPr>
          <w:rFonts w:cs="Spoiler Regular"/>
          <w:sz w:val="24"/>
          <w:szCs w:val="24"/>
          <w:rtl/>
        </w:rPr>
      </w:pPr>
    </w:p>
    <w:p w14:paraId="03E39A50" w14:textId="77777777" w:rsidR="00FD063D" w:rsidRDefault="00FD063D" w:rsidP="00FD063D">
      <w:pPr>
        <w:ind w:left="720"/>
        <w:rPr>
          <w:rFonts w:cs="Spoiler Regular"/>
          <w:sz w:val="24"/>
          <w:szCs w:val="24"/>
          <w:rtl/>
        </w:rPr>
      </w:pPr>
    </w:p>
    <w:p w14:paraId="18072C2C" w14:textId="77777777" w:rsidR="00FD063D" w:rsidRDefault="00FD063D" w:rsidP="00FD063D">
      <w:pPr>
        <w:ind w:left="720"/>
        <w:rPr>
          <w:rFonts w:cs="Spoiler Regular"/>
          <w:sz w:val="24"/>
          <w:szCs w:val="24"/>
          <w:rtl/>
        </w:rPr>
      </w:pPr>
    </w:p>
    <w:p w14:paraId="4CC4BB81" w14:textId="77777777" w:rsidR="00FD063D" w:rsidRDefault="00FD063D" w:rsidP="00FD063D">
      <w:pPr>
        <w:ind w:left="720"/>
        <w:rPr>
          <w:rFonts w:cs="Spoiler Regular"/>
          <w:sz w:val="24"/>
          <w:szCs w:val="24"/>
          <w:rtl/>
        </w:rPr>
      </w:pPr>
    </w:p>
    <w:p w14:paraId="5CE00C73" w14:textId="77777777" w:rsidR="00C20AB8" w:rsidRPr="00C20AB8" w:rsidRDefault="00C20AB8" w:rsidP="00C20AB8">
      <w:pPr>
        <w:rPr>
          <w:rFonts w:cs="Spoiler Regular"/>
          <w:b/>
          <w:bCs/>
          <w:color w:val="4472C4" w:themeColor="accent5"/>
          <w:sz w:val="24"/>
          <w:szCs w:val="24"/>
        </w:rPr>
      </w:pPr>
      <w:r w:rsidRPr="00C20AB8">
        <w:rPr>
          <w:rFonts w:cs="Spoiler Regular"/>
          <w:b/>
          <w:bCs/>
          <w:color w:val="4472C4" w:themeColor="accent5"/>
          <w:sz w:val="24"/>
          <w:szCs w:val="24"/>
          <w:rtl/>
        </w:rPr>
        <w:t>נושאים</w:t>
      </w:r>
    </w:p>
    <w:p w14:paraId="1A4A90B7" w14:textId="526A017D" w:rsidR="00C20AB8" w:rsidRPr="00C20AB8" w:rsidRDefault="00C20AB8" w:rsidP="0023202E">
      <w:pPr>
        <w:numPr>
          <w:ilvl w:val="0"/>
          <w:numId w:val="23"/>
        </w:numPr>
        <w:rPr>
          <w:rFonts w:cs="Spoiler Regular"/>
          <w:sz w:val="24"/>
          <w:szCs w:val="24"/>
        </w:rPr>
      </w:pPr>
      <w:r w:rsidRPr="00C20AB8">
        <w:rPr>
          <w:rFonts w:cs="Spoiler Regular"/>
          <w:sz w:val="24"/>
          <w:szCs w:val="24"/>
          <w:rtl/>
        </w:rPr>
        <w:t>עיצוב מערכת היחסים בין המנטור למנטי</w:t>
      </w:r>
      <w:r w:rsidRPr="00C20AB8">
        <w:rPr>
          <w:rFonts w:cs="Spoiler Regular"/>
          <w:sz w:val="24"/>
          <w:szCs w:val="24"/>
        </w:rPr>
        <w:br/>
        <w:t xml:space="preserve">• </w:t>
      </w:r>
      <w:r w:rsidRPr="00C20AB8">
        <w:rPr>
          <w:rFonts w:cs="Spoiler Regular"/>
          <w:sz w:val="24"/>
          <w:szCs w:val="24"/>
          <w:rtl/>
        </w:rPr>
        <w:t>יצירת מסגרת ברורה לקשר המנטורי</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הגדרת תפקידים, ציפיות, גבולות ואופן שיתוף הפעולה המועדף</w:t>
      </w:r>
      <w:r w:rsidRPr="00C20AB8">
        <w:rPr>
          <w:rFonts w:cs="Spoiler Regular"/>
          <w:sz w:val="24"/>
          <w:szCs w:val="24"/>
        </w:rPr>
        <w:t>.</w:t>
      </w:r>
      <w:r w:rsidRPr="00C20AB8">
        <w:rPr>
          <w:rFonts w:cs="Spoiler Regular"/>
          <w:sz w:val="24"/>
          <w:szCs w:val="24"/>
        </w:rPr>
        <w:br/>
      </w:r>
      <w:r w:rsidRPr="00C20AB8">
        <w:rPr>
          <w:rFonts w:cs="Spoiler Regular"/>
          <w:sz w:val="24"/>
          <w:szCs w:val="24"/>
          <w:rtl/>
        </w:rPr>
        <w:t>יחידה זו עוסקת בבניית בסיס האמון ההדדי. נלמד כיצד להגדיר גבולות, ליצור מרחב בטוח ולנסח יחד עם המנטי הסכמות משותפות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Pr>
          <w:rFonts w:cs="Spoiler Regular"/>
          <w:sz w:val="24"/>
          <w:szCs w:val="24"/>
        </w:rPr>
        <w:t xml:space="preserve"> </w:t>
      </w:r>
      <w:r w:rsidRPr="00C20AB8">
        <w:rPr>
          <w:rFonts w:cs="Spoiler Regular"/>
          <w:sz w:val="24"/>
          <w:szCs w:val="24"/>
        </w:rPr>
        <w:t xml:space="preserve">: </w:t>
      </w:r>
      <w:r w:rsidRPr="00C20AB8">
        <w:rPr>
          <w:rFonts w:cs="Spoiler Regular"/>
          <w:sz w:val="24"/>
          <w:szCs w:val="24"/>
          <w:rtl/>
        </w:rPr>
        <w:t>בניית חוזה מנטורי, שימוש בשפה מזמינה, שיתוף ציפיות, הגדרת גבולות ברורים</w:t>
      </w:r>
      <w:r w:rsidRPr="00C20AB8">
        <w:rPr>
          <w:rFonts w:cs="Spoiler Regular"/>
          <w:sz w:val="24"/>
          <w:szCs w:val="24"/>
        </w:rPr>
        <w:t>.</w:t>
      </w:r>
    </w:p>
    <w:p w14:paraId="399E7667" w14:textId="40942712" w:rsidR="00C20AB8" w:rsidRPr="00C20AB8" w:rsidRDefault="00C20AB8" w:rsidP="0023202E">
      <w:pPr>
        <w:numPr>
          <w:ilvl w:val="0"/>
          <w:numId w:val="23"/>
        </w:numPr>
        <w:rPr>
          <w:rFonts w:cs="Spoiler Regular"/>
          <w:sz w:val="24"/>
          <w:szCs w:val="24"/>
        </w:rPr>
      </w:pPr>
      <w:r w:rsidRPr="00C20AB8">
        <w:rPr>
          <w:rFonts w:cs="Spoiler Regular"/>
          <w:sz w:val="24"/>
          <w:szCs w:val="24"/>
          <w:rtl/>
        </w:rPr>
        <w:t>ניהול אחריותיות</w:t>
      </w:r>
      <w:r w:rsidRPr="00C20AB8">
        <w:rPr>
          <w:rFonts w:cs="Spoiler Regular"/>
          <w:sz w:val="24"/>
          <w:szCs w:val="24"/>
        </w:rPr>
        <w:t xml:space="preserve"> </w:t>
      </w:r>
      <w:r w:rsidRPr="00C20AB8">
        <w:rPr>
          <w:rFonts w:cs="Spoiler Regular"/>
          <w:sz w:val="24"/>
          <w:szCs w:val="24"/>
        </w:rPr>
        <w:br/>
        <w:t xml:space="preserve">• </w:t>
      </w:r>
      <w:r w:rsidRPr="00C20AB8">
        <w:rPr>
          <w:rFonts w:cs="Spoiler Regular"/>
          <w:sz w:val="24"/>
          <w:szCs w:val="24"/>
          <w:rtl/>
        </w:rPr>
        <w:t>החזקת המנטי באחריות לביצוע התחייבויותיו</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בחינת התקדמות ולמידה מהתוצאות</w:t>
      </w:r>
      <w:r w:rsidRPr="00C20AB8">
        <w:rPr>
          <w:rFonts w:cs="Spoiler Regular"/>
          <w:sz w:val="24"/>
          <w:szCs w:val="24"/>
        </w:rPr>
        <w:t>.</w:t>
      </w:r>
      <w:r w:rsidRPr="00C20AB8">
        <w:rPr>
          <w:rFonts w:cs="Spoiler Regular"/>
          <w:sz w:val="24"/>
          <w:szCs w:val="24"/>
        </w:rPr>
        <w:br/>
      </w:r>
      <w:r w:rsidRPr="00C20AB8">
        <w:rPr>
          <w:rFonts w:cs="Spoiler Regular"/>
          <w:sz w:val="24"/>
          <w:szCs w:val="24"/>
          <w:rtl/>
        </w:rPr>
        <w:t>נעסוק באיזון בין תמיכה לבין הצבת גבולות, נבחן כיצד המפקח מסייע למנהל לעמוד בהתחייבויותיו תוך מתן ליווי ולא רק פיקוח</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בניית מנגנוני מעקב, תיעוד תהליכים, שימוש במשוב מובנה, יצירת מנגנוני בקרה משותפים</w:t>
      </w:r>
      <w:r w:rsidRPr="00C20AB8">
        <w:rPr>
          <w:rFonts w:cs="Spoiler Regular"/>
          <w:sz w:val="24"/>
          <w:szCs w:val="24"/>
        </w:rPr>
        <w:t>.</w:t>
      </w:r>
    </w:p>
    <w:p w14:paraId="0F31108F" w14:textId="3B18E37F" w:rsidR="00C20AB8" w:rsidRPr="00C20AB8" w:rsidRDefault="00C20AB8" w:rsidP="0023202E">
      <w:pPr>
        <w:numPr>
          <w:ilvl w:val="0"/>
          <w:numId w:val="23"/>
        </w:numPr>
        <w:rPr>
          <w:rFonts w:cs="Spoiler Regular"/>
          <w:sz w:val="24"/>
          <w:szCs w:val="24"/>
        </w:rPr>
      </w:pPr>
      <w:r w:rsidRPr="00C20AB8">
        <w:rPr>
          <w:rFonts w:cs="Spoiler Regular"/>
          <w:sz w:val="24"/>
          <w:szCs w:val="24"/>
          <w:rtl/>
        </w:rPr>
        <w:t xml:space="preserve">תכנון והצבת </w:t>
      </w:r>
      <w:r w:rsidR="00801357">
        <w:rPr>
          <w:rFonts w:cs="Spoiler Regular" w:hint="cs"/>
          <w:sz w:val="24"/>
          <w:szCs w:val="24"/>
          <w:rtl/>
        </w:rPr>
        <w:t>מטרות</w:t>
      </w:r>
      <w:r w:rsidRPr="00C20AB8">
        <w:rPr>
          <w:rFonts w:cs="Spoiler Regular"/>
          <w:sz w:val="24"/>
          <w:szCs w:val="24"/>
        </w:rPr>
        <w:br/>
        <w:t xml:space="preserve">• </w:t>
      </w:r>
      <w:r w:rsidRPr="00C20AB8">
        <w:rPr>
          <w:rFonts w:cs="Spoiler Regular"/>
          <w:sz w:val="24"/>
          <w:szCs w:val="24"/>
          <w:rtl/>
        </w:rPr>
        <w:t>סיוע למנטי לנסח תוצאות רצויות ותחנות ביניים ברורות</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בניית סדר עדיפויות ורצף צעדים ליצירת תנופה מתמשכת</w:t>
      </w:r>
      <w:r w:rsidRPr="00C20AB8">
        <w:rPr>
          <w:rFonts w:cs="Spoiler Regular"/>
          <w:sz w:val="24"/>
          <w:szCs w:val="24"/>
        </w:rPr>
        <w:t>.</w:t>
      </w:r>
      <w:r w:rsidRPr="00C20AB8">
        <w:rPr>
          <w:rFonts w:cs="Spoiler Regular"/>
          <w:sz w:val="24"/>
          <w:szCs w:val="24"/>
        </w:rPr>
        <w:br/>
      </w:r>
      <w:r w:rsidRPr="00C20AB8">
        <w:rPr>
          <w:rFonts w:cs="Spoiler Regular"/>
          <w:sz w:val="24"/>
          <w:szCs w:val="24"/>
          <w:rtl/>
        </w:rPr>
        <w:t>המפקח ילמד לתרגם את יעדי המשרד והחזון הבית־ספרי ליעדים אופרטיביים ומדידים, וללוות את המנהלים בבניית תכניות עבודה מותאמות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00801357">
        <w:rPr>
          <w:rFonts w:cs="Spoiler Regular" w:hint="cs"/>
          <w:sz w:val="24"/>
          <w:szCs w:val="24"/>
          <w:rtl/>
        </w:rPr>
        <w:t>:</w:t>
      </w:r>
      <w:r w:rsidRPr="00C20AB8">
        <w:rPr>
          <w:rFonts w:cs="Spoiler Regular"/>
          <w:sz w:val="24"/>
          <w:szCs w:val="24"/>
          <w:rtl/>
        </w:rPr>
        <w:t xml:space="preserve"> </w:t>
      </w:r>
      <w:r w:rsidR="00801357">
        <w:rPr>
          <w:rFonts w:cs="Spoiler Regular" w:hint="cs"/>
          <w:sz w:val="24"/>
          <w:szCs w:val="24"/>
          <w:rtl/>
        </w:rPr>
        <w:t xml:space="preserve"> </w:t>
      </w:r>
      <w:r w:rsidR="00801357">
        <w:rPr>
          <w:rFonts w:cs="Spoiler Regular"/>
          <w:sz w:val="24"/>
          <w:szCs w:val="24"/>
        </w:rPr>
        <w:t xml:space="preserve">SMART </w:t>
      </w:r>
      <w:r w:rsidRPr="00C20AB8">
        <w:rPr>
          <w:rFonts w:cs="Spoiler Regular"/>
          <w:sz w:val="24"/>
          <w:szCs w:val="24"/>
        </w:rPr>
        <w:t xml:space="preserve"> </w:t>
      </w:r>
      <w:r w:rsidR="0047401C">
        <w:rPr>
          <w:rFonts w:cs="Spoiler Regular" w:hint="cs"/>
          <w:sz w:val="24"/>
          <w:szCs w:val="24"/>
          <w:rtl/>
        </w:rPr>
        <w:t xml:space="preserve"> </w:t>
      </w:r>
      <w:r w:rsidRPr="00C20AB8">
        <w:rPr>
          <w:rFonts w:cs="Spoiler Regular"/>
          <w:sz w:val="24"/>
          <w:szCs w:val="24"/>
          <w:rtl/>
        </w:rPr>
        <w:t>מפת דרכים, שימוש במדדי הצלחה איכותניים וכמותיים</w:t>
      </w:r>
      <w:r w:rsidRPr="00C20AB8">
        <w:rPr>
          <w:rFonts w:cs="Spoiler Regular"/>
          <w:sz w:val="24"/>
          <w:szCs w:val="24"/>
        </w:rPr>
        <w:t>.</w:t>
      </w:r>
    </w:p>
    <w:p w14:paraId="7222CB00" w14:textId="77777777" w:rsidR="00801357" w:rsidRDefault="00C20AB8" w:rsidP="0023202E">
      <w:pPr>
        <w:numPr>
          <w:ilvl w:val="0"/>
          <w:numId w:val="23"/>
        </w:numPr>
        <w:rPr>
          <w:rFonts w:cs="Spoiler Regular"/>
          <w:sz w:val="24"/>
          <w:szCs w:val="24"/>
        </w:rPr>
      </w:pPr>
      <w:r w:rsidRPr="00C20AB8">
        <w:rPr>
          <w:rFonts w:cs="Spoiler Regular"/>
          <w:sz w:val="24"/>
          <w:szCs w:val="24"/>
          <w:rtl/>
        </w:rPr>
        <w:t>עיצוב פעולות</w:t>
      </w:r>
      <w:r w:rsidRPr="00C20AB8">
        <w:rPr>
          <w:rFonts w:cs="Spoiler Regular"/>
          <w:sz w:val="24"/>
          <w:szCs w:val="24"/>
        </w:rPr>
        <w:br/>
        <w:t xml:space="preserve">• </w:t>
      </w:r>
      <w:r w:rsidRPr="00C20AB8">
        <w:rPr>
          <w:rFonts w:cs="Spoiler Regular"/>
          <w:sz w:val="24"/>
          <w:szCs w:val="24"/>
          <w:rtl/>
        </w:rPr>
        <w:t>יצירת צעדים מוגדרים, משמעותיים וברי־השגה לקראת מטרות</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שמירה על התאמה לערכים ולחזון של המנטי</w:t>
      </w:r>
      <w:r w:rsidRPr="00C20AB8">
        <w:rPr>
          <w:rFonts w:cs="Spoiler Regular"/>
          <w:sz w:val="24"/>
          <w:szCs w:val="24"/>
        </w:rPr>
        <w:t>.</w:t>
      </w:r>
    </w:p>
    <w:p w14:paraId="6854E7D5" w14:textId="1E20834A" w:rsidR="00C20AB8" w:rsidRPr="00C20AB8" w:rsidRDefault="00C20AB8" w:rsidP="0023202E">
      <w:pPr>
        <w:ind w:left="720"/>
        <w:rPr>
          <w:rFonts w:cs="Spoiler Regular"/>
          <w:sz w:val="24"/>
          <w:szCs w:val="24"/>
        </w:rPr>
      </w:pPr>
      <w:r w:rsidRPr="00C20AB8">
        <w:rPr>
          <w:rFonts w:cs="Spoiler Regular"/>
          <w:sz w:val="24"/>
          <w:szCs w:val="24"/>
        </w:rPr>
        <w:t xml:space="preserve"> </w:t>
      </w:r>
      <w:r w:rsidRPr="00C20AB8">
        <w:rPr>
          <w:rFonts w:cs="Spoiler Regular"/>
          <w:sz w:val="24"/>
          <w:szCs w:val="24"/>
          <w:rtl/>
        </w:rPr>
        <w:t>נדון בדרכים להפוך חזון לתכנית פעולה יישומית, נתרגל עיצוב פעולות קצרות טווח ותכנון לטווח ארוך יחד עם המנהלים</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טכניקות</w:t>
      </w:r>
      <w:r w:rsidRPr="00C20AB8">
        <w:rPr>
          <w:rFonts w:cs="Spoiler Regular"/>
          <w:sz w:val="24"/>
          <w:szCs w:val="24"/>
        </w:rPr>
        <w:t xml:space="preserve"> </w:t>
      </w:r>
      <w:r w:rsidR="00696A62">
        <w:rPr>
          <w:rFonts w:cs="Spoiler Regular" w:hint="cs"/>
          <w:sz w:val="24"/>
          <w:szCs w:val="24"/>
          <w:rtl/>
        </w:rPr>
        <w:t>סיעור מוחות</w:t>
      </w:r>
      <w:r w:rsidRPr="00C20AB8">
        <w:rPr>
          <w:rFonts w:cs="Spoiler Regular"/>
          <w:sz w:val="24"/>
          <w:szCs w:val="24"/>
        </w:rPr>
        <w:t xml:space="preserve">, </w:t>
      </w:r>
      <w:r w:rsidRPr="00C20AB8">
        <w:rPr>
          <w:rFonts w:cs="Spoiler Regular"/>
          <w:sz w:val="24"/>
          <w:szCs w:val="24"/>
          <w:rtl/>
        </w:rPr>
        <w:t>תכנון רטרוספקטיבי, שימוש ב</w:t>
      </w:r>
      <w:r w:rsidR="00801357">
        <w:rPr>
          <w:rFonts w:cs="Spoiler Regular" w:hint="cs"/>
          <w:sz w:val="24"/>
          <w:szCs w:val="24"/>
          <w:rtl/>
        </w:rPr>
        <w:t>קנבס</w:t>
      </w:r>
      <w:r w:rsidRPr="00C20AB8">
        <w:rPr>
          <w:rFonts w:cs="Spoiler Regular"/>
          <w:sz w:val="24"/>
          <w:szCs w:val="24"/>
        </w:rPr>
        <w:t>.</w:t>
      </w:r>
    </w:p>
    <w:p w14:paraId="3C4023AB" w14:textId="6E86A91C" w:rsidR="00696A62" w:rsidRDefault="00C20AB8" w:rsidP="0023202E">
      <w:pPr>
        <w:numPr>
          <w:ilvl w:val="0"/>
          <w:numId w:val="23"/>
        </w:numPr>
        <w:rPr>
          <w:rFonts w:cs="Spoiler Regular"/>
          <w:sz w:val="24"/>
          <w:szCs w:val="24"/>
        </w:rPr>
      </w:pPr>
      <w:r w:rsidRPr="00C20AB8">
        <w:rPr>
          <w:rFonts w:cs="Spoiler Regular"/>
          <w:sz w:val="24"/>
          <w:szCs w:val="24"/>
          <w:rtl/>
        </w:rPr>
        <w:t xml:space="preserve">תקשורת </w:t>
      </w:r>
      <w:r w:rsidR="00696A62">
        <w:rPr>
          <w:rFonts w:cs="Spoiler Regular" w:hint="cs"/>
          <w:sz w:val="24"/>
          <w:szCs w:val="24"/>
          <w:rtl/>
        </w:rPr>
        <w:t>ישירה</w:t>
      </w:r>
      <w:r w:rsidRPr="00C20AB8">
        <w:rPr>
          <w:rFonts w:cs="Spoiler Regular"/>
          <w:sz w:val="24"/>
          <w:szCs w:val="24"/>
        </w:rPr>
        <w:br/>
        <w:t xml:space="preserve">• </w:t>
      </w:r>
      <w:r w:rsidRPr="00C20AB8">
        <w:rPr>
          <w:rFonts w:cs="Spoiler Regular"/>
          <w:sz w:val="24"/>
          <w:szCs w:val="24"/>
          <w:rtl/>
        </w:rPr>
        <w:t>תקשורת כנה, ברורה ותומכת</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שיקוף תצפיות, ניסוח מחדש ומתן שם למה שנוכח ב״כאן ועכשיו״</w:t>
      </w:r>
      <w:r w:rsidRPr="00C20AB8">
        <w:rPr>
          <w:rFonts w:cs="Spoiler Regular"/>
          <w:sz w:val="24"/>
          <w:szCs w:val="24"/>
        </w:rPr>
        <w:t>.</w:t>
      </w:r>
    </w:p>
    <w:p w14:paraId="1C4EC4D3" w14:textId="03A53D7A" w:rsidR="00C20AB8" w:rsidRPr="00C20AB8" w:rsidRDefault="00C20AB8" w:rsidP="0023202E">
      <w:pPr>
        <w:ind w:left="720"/>
        <w:rPr>
          <w:rFonts w:cs="Spoiler Regular"/>
          <w:sz w:val="24"/>
          <w:szCs w:val="24"/>
        </w:rPr>
      </w:pPr>
      <w:r w:rsidRPr="00C20AB8">
        <w:rPr>
          <w:rFonts w:cs="Spoiler Regular"/>
          <w:sz w:val="24"/>
          <w:szCs w:val="24"/>
        </w:rPr>
        <w:t xml:space="preserve"> </w:t>
      </w:r>
      <w:r w:rsidRPr="00C20AB8">
        <w:rPr>
          <w:rFonts w:cs="Spoiler Regular"/>
          <w:sz w:val="24"/>
          <w:szCs w:val="24"/>
          <w:rtl/>
        </w:rPr>
        <w:t>נעסוק בפיתוח היכולת לנהל שיח אותנטי עם מנהלים, הצבת משוב בונה לצד שמירה על מערכת יחסים מקצועית תומכת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מודל משוב</w:t>
      </w:r>
      <w:r w:rsidRPr="00C20AB8">
        <w:rPr>
          <w:rFonts w:cs="Spoiler Regular"/>
          <w:sz w:val="24"/>
          <w:szCs w:val="24"/>
        </w:rPr>
        <w:t xml:space="preserve"> SBI (Situation–Behavior–Impact), </w:t>
      </w:r>
      <w:r w:rsidRPr="00C20AB8">
        <w:rPr>
          <w:rFonts w:cs="Spoiler Regular"/>
          <w:sz w:val="24"/>
          <w:szCs w:val="24"/>
          <w:rtl/>
        </w:rPr>
        <w:t>שימוש בשפה ישירה ולא שיפוטית, תרגול דיאלוגים וסימולציות</w:t>
      </w:r>
      <w:r w:rsidRPr="00C20AB8">
        <w:rPr>
          <w:rFonts w:cs="Spoiler Regular"/>
          <w:sz w:val="24"/>
          <w:szCs w:val="24"/>
        </w:rPr>
        <w:t>.</w:t>
      </w:r>
    </w:p>
    <w:p w14:paraId="4E846396" w14:textId="77777777" w:rsidR="004C0357" w:rsidRDefault="00C20AB8" w:rsidP="0023202E">
      <w:pPr>
        <w:numPr>
          <w:ilvl w:val="0"/>
          <w:numId w:val="23"/>
        </w:numPr>
        <w:rPr>
          <w:rFonts w:cs="Spoiler Regular"/>
          <w:sz w:val="24"/>
          <w:szCs w:val="24"/>
        </w:rPr>
      </w:pPr>
      <w:r w:rsidRPr="00C20AB8">
        <w:rPr>
          <w:rFonts w:cs="Spoiler Regular"/>
          <w:sz w:val="24"/>
          <w:szCs w:val="24"/>
          <w:rtl/>
        </w:rPr>
        <w:t>הקשבה בשלושה רבדים</w:t>
      </w:r>
      <w:r w:rsidRPr="00C20AB8">
        <w:rPr>
          <w:rFonts w:cs="Spoiler Regular"/>
          <w:sz w:val="24"/>
          <w:szCs w:val="24"/>
        </w:rPr>
        <w:br/>
        <w:t xml:space="preserve">• </w:t>
      </w:r>
      <w:r w:rsidRPr="00C20AB8">
        <w:rPr>
          <w:rFonts w:cs="Spoiler Regular"/>
          <w:sz w:val="24"/>
          <w:szCs w:val="24"/>
          <w:rtl/>
        </w:rPr>
        <w:t>רמה 1: פנימית</w:t>
      </w:r>
      <w:r w:rsidRPr="00C20AB8">
        <w:rPr>
          <w:rFonts w:cs="Spoiler Regular"/>
          <w:sz w:val="24"/>
          <w:szCs w:val="24"/>
        </w:rPr>
        <w:t xml:space="preserve"> (Internal) – </w:t>
      </w:r>
      <w:r w:rsidRPr="00C20AB8">
        <w:rPr>
          <w:rFonts w:cs="Spoiler Regular"/>
          <w:sz w:val="24"/>
          <w:szCs w:val="24"/>
          <w:rtl/>
        </w:rPr>
        <w:t>מיקוד במחשבות, שיפוטים ותגובות של המנטור עצמו</w:t>
      </w:r>
      <w:r w:rsidRPr="00C20AB8">
        <w:rPr>
          <w:rFonts w:cs="Spoiler Regular"/>
          <w:sz w:val="24"/>
          <w:szCs w:val="24"/>
        </w:rPr>
        <w:t>.</w:t>
      </w:r>
      <w:r w:rsidRPr="00C20AB8">
        <w:rPr>
          <w:rFonts w:cs="Spoiler Regular"/>
          <w:sz w:val="24"/>
          <w:szCs w:val="24"/>
        </w:rPr>
        <w:br/>
      </w:r>
      <w:r w:rsidRPr="00C20AB8">
        <w:rPr>
          <w:rFonts w:cs="Spoiler Regular"/>
          <w:sz w:val="24"/>
          <w:szCs w:val="24"/>
        </w:rPr>
        <w:lastRenderedPageBreak/>
        <w:t xml:space="preserve">• </w:t>
      </w:r>
      <w:r w:rsidRPr="00C20AB8">
        <w:rPr>
          <w:rFonts w:cs="Spoiler Regular"/>
          <w:sz w:val="24"/>
          <w:szCs w:val="24"/>
          <w:rtl/>
        </w:rPr>
        <w:t>רמה 2: ממוקדת</w:t>
      </w:r>
      <w:r w:rsidRPr="00C20AB8">
        <w:rPr>
          <w:rFonts w:cs="Spoiler Regular"/>
          <w:sz w:val="24"/>
          <w:szCs w:val="24"/>
        </w:rPr>
        <w:t xml:space="preserve"> (Focused) – </w:t>
      </w:r>
      <w:r w:rsidRPr="00C20AB8">
        <w:rPr>
          <w:rFonts w:cs="Spoiler Regular"/>
          <w:sz w:val="24"/>
          <w:szCs w:val="24"/>
          <w:rtl/>
        </w:rPr>
        <w:t>הקשבה מעמיקה ומרוכזת למילים, לטון ולרגשות של המנטי</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רמה 3: גלובלית</w:t>
      </w:r>
      <w:r w:rsidRPr="00C20AB8">
        <w:rPr>
          <w:rFonts w:cs="Spoiler Regular"/>
          <w:sz w:val="24"/>
          <w:szCs w:val="24"/>
        </w:rPr>
        <w:t xml:space="preserve"> (Global) – </w:t>
      </w:r>
      <w:r w:rsidRPr="00C20AB8">
        <w:rPr>
          <w:rFonts w:cs="Spoiler Regular"/>
          <w:sz w:val="24"/>
          <w:szCs w:val="24"/>
          <w:rtl/>
        </w:rPr>
        <w:t>מודעות להקשר הרחב, לאנרגיה, לסביבה ולמה שלא נאמר</w:t>
      </w:r>
      <w:r w:rsidRPr="00C20AB8">
        <w:rPr>
          <w:rFonts w:cs="Spoiler Regular"/>
          <w:sz w:val="24"/>
          <w:szCs w:val="24"/>
        </w:rPr>
        <w:t>.</w:t>
      </w:r>
    </w:p>
    <w:p w14:paraId="14E1A274" w14:textId="47ED51C6" w:rsidR="00C20AB8" w:rsidRPr="00C20AB8" w:rsidRDefault="00C20AB8" w:rsidP="0023202E">
      <w:pPr>
        <w:ind w:left="720"/>
        <w:rPr>
          <w:rFonts w:cs="Spoiler Regular"/>
          <w:sz w:val="24"/>
          <w:szCs w:val="24"/>
        </w:rPr>
      </w:pPr>
      <w:r w:rsidRPr="00C20AB8">
        <w:rPr>
          <w:rFonts w:cs="Spoiler Regular"/>
          <w:sz w:val="24"/>
          <w:szCs w:val="24"/>
        </w:rPr>
        <w:t xml:space="preserve"> </w:t>
      </w:r>
      <w:r w:rsidRPr="00C20AB8">
        <w:rPr>
          <w:rFonts w:cs="Spoiler Regular"/>
          <w:sz w:val="24"/>
          <w:szCs w:val="24"/>
          <w:rtl/>
        </w:rPr>
        <w:t>נתרגל הבחנה בין רמות ההקשבה ונלמד כיצד להרחיב את תשומת הלב למה שנמצא מתחת לפני השטח כדי לחדד הבנה ולבנות קשר משמעותי</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יומני הקשבה, תרגילי נוכחות, טכניקות שאילת שאלות מותאמות לרמה</w:t>
      </w:r>
      <w:r w:rsidRPr="00C20AB8">
        <w:rPr>
          <w:rFonts w:cs="Spoiler Regular"/>
          <w:sz w:val="24"/>
          <w:szCs w:val="24"/>
        </w:rPr>
        <w:t>.</w:t>
      </w:r>
    </w:p>
    <w:p w14:paraId="2F2200C7" w14:textId="4A95175B" w:rsidR="00C20AB8" w:rsidRPr="00C20AB8" w:rsidRDefault="00C20AB8" w:rsidP="0023202E">
      <w:pPr>
        <w:numPr>
          <w:ilvl w:val="0"/>
          <w:numId w:val="23"/>
        </w:numPr>
        <w:rPr>
          <w:rFonts w:cs="Spoiler Regular"/>
          <w:sz w:val="24"/>
          <w:szCs w:val="24"/>
        </w:rPr>
      </w:pPr>
      <w:r w:rsidRPr="00C20AB8">
        <w:rPr>
          <w:rFonts w:cs="Spoiler Regular"/>
          <w:sz w:val="24"/>
          <w:szCs w:val="24"/>
          <w:rtl/>
        </w:rPr>
        <w:t xml:space="preserve">שאילת שאלות </w:t>
      </w:r>
      <w:r w:rsidR="004C0357">
        <w:rPr>
          <w:rFonts w:cs="Spoiler Regular" w:hint="cs"/>
          <w:sz w:val="24"/>
          <w:szCs w:val="24"/>
          <w:rtl/>
        </w:rPr>
        <w:t>עוצמתיות</w:t>
      </w:r>
      <w:r w:rsidRPr="00C20AB8">
        <w:rPr>
          <w:rFonts w:cs="Spoiler Regular"/>
          <w:sz w:val="24"/>
          <w:szCs w:val="24"/>
        </w:rPr>
        <w:br/>
        <w:t xml:space="preserve">• </w:t>
      </w:r>
      <w:r w:rsidRPr="00C20AB8">
        <w:rPr>
          <w:rFonts w:cs="Spoiler Regular"/>
          <w:sz w:val="24"/>
          <w:szCs w:val="24"/>
          <w:rtl/>
        </w:rPr>
        <w:t>שאלות פתוחות, קצרות ובעלות השפעה שמטרתן לעורר חשיבה, תובנות והתקדמות קדימה</w:t>
      </w:r>
      <w:r w:rsidRPr="00C20AB8">
        <w:rPr>
          <w:rFonts w:cs="Spoiler Regular"/>
          <w:sz w:val="24"/>
          <w:szCs w:val="24"/>
        </w:rPr>
        <w:t>.</w:t>
      </w:r>
      <w:r w:rsidRPr="00C20AB8">
        <w:rPr>
          <w:rFonts w:cs="Spoiler Regular"/>
          <w:sz w:val="24"/>
          <w:szCs w:val="24"/>
        </w:rPr>
        <w:br/>
      </w:r>
      <w:r w:rsidR="004C0357">
        <w:rPr>
          <w:rFonts w:cs="Spoiler Regular" w:hint="cs"/>
          <w:sz w:val="24"/>
          <w:szCs w:val="24"/>
          <w:rtl/>
        </w:rPr>
        <w:t>נלמד</w:t>
      </w:r>
      <w:r w:rsidRPr="00C20AB8">
        <w:rPr>
          <w:rFonts w:cs="Spoiler Regular"/>
          <w:sz w:val="24"/>
          <w:szCs w:val="24"/>
          <w:rtl/>
        </w:rPr>
        <w:t xml:space="preserve"> כיצד ניסוח השאלה יכול לפתוח מחשבה, לעורר השראה ולעודד חקירה עצמית אצל המנהל. נתרגל ניסוחים שונים למצבים מגוונים</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שימוש בשאלות פתוחות, טכניקות</w:t>
      </w:r>
      <w:r w:rsidRPr="00C20AB8">
        <w:rPr>
          <w:rFonts w:cs="Spoiler Regular"/>
          <w:sz w:val="24"/>
          <w:szCs w:val="24"/>
        </w:rPr>
        <w:t xml:space="preserve"> GROW, "</w:t>
      </w:r>
      <w:r w:rsidRPr="00C20AB8">
        <w:rPr>
          <w:rFonts w:cs="Spoiler Regular"/>
          <w:sz w:val="24"/>
          <w:szCs w:val="24"/>
          <w:rtl/>
        </w:rPr>
        <w:t>שאלות עתיד" לעידוד חזון ושאיפה</w:t>
      </w:r>
      <w:r w:rsidRPr="00C20AB8">
        <w:rPr>
          <w:rFonts w:cs="Spoiler Regular"/>
          <w:sz w:val="24"/>
          <w:szCs w:val="24"/>
        </w:rPr>
        <w:t>.</w:t>
      </w:r>
    </w:p>
    <w:p w14:paraId="24FE3426" w14:textId="77777777" w:rsidR="004C0357" w:rsidRDefault="00C20AB8" w:rsidP="0023202E">
      <w:pPr>
        <w:numPr>
          <w:ilvl w:val="0"/>
          <w:numId w:val="23"/>
        </w:numPr>
        <w:rPr>
          <w:rFonts w:cs="Spoiler Regular"/>
          <w:sz w:val="24"/>
          <w:szCs w:val="24"/>
        </w:rPr>
      </w:pPr>
      <w:r w:rsidRPr="00C20AB8">
        <w:rPr>
          <w:rFonts w:cs="Spoiler Regular"/>
          <w:sz w:val="24"/>
          <w:szCs w:val="24"/>
          <w:rtl/>
        </w:rPr>
        <w:t>הכרה ותמיכה</w:t>
      </w:r>
      <w:r w:rsidRPr="00C20AB8">
        <w:rPr>
          <w:rFonts w:cs="Spoiler Regular"/>
          <w:sz w:val="24"/>
          <w:szCs w:val="24"/>
        </w:rPr>
        <w:t xml:space="preserve"> </w:t>
      </w:r>
      <w:r w:rsidRPr="00C20AB8">
        <w:rPr>
          <w:rFonts w:cs="Spoiler Regular"/>
          <w:sz w:val="24"/>
          <w:szCs w:val="24"/>
        </w:rPr>
        <w:br/>
        <w:t xml:space="preserve">• </w:t>
      </w:r>
      <w:r w:rsidRPr="00C20AB8">
        <w:rPr>
          <w:rFonts w:cs="Spoiler Regular"/>
          <w:sz w:val="24"/>
          <w:szCs w:val="24"/>
          <w:rtl/>
        </w:rPr>
        <w:t>זיהוי חוזקות, מאמצים והישגים של המנטי</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עידוד והעצמה כדי לסייע לו לראות את יכולותיו</w:t>
      </w:r>
      <w:r w:rsidRPr="00C20AB8">
        <w:rPr>
          <w:rFonts w:cs="Spoiler Regular"/>
          <w:sz w:val="24"/>
          <w:szCs w:val="24"/>
        </w:rPr>
        <w:t>.</w:t>
      </w:r>
    </w:p>
    <w:p w14:paraId="46849474" w14:textId="002BA24E" w:rsidR="00C20AB8" w:rsidRDefault="00C20AB8" w:rsidP="0023202E">
      <w:pPr>
        <w:ind w:left="720"/>
        <w:rPr>
          <w:rFonts w:cs="Spoiler Regular"/>
          <w:sz w:val="24"/>
          <w:szCs w:val="24"/>
          <w:rtl/>
        </w:rPr>
      </w:pPr>
      <w:r w:rsidRPr="00C20AB8">
        <w:rPr>
          <w:rFonts w:cs="Spoiler Regular"/>
          <w:sz w:val="24"/>
          <w:szCs w:val="24"/>
        </w:rPr>
        <w:t xml:space="preserve"> </w:t>
      </w:r>
      <w:r w:rsidRPr="00C20AB8">
        <w:rPr>
          <w:rFonts w:cs="Spoiler Regular"/>
          <w:sz w:val="24"/>
          <w:szCs w:val="24"/>
          <w:rtl/>
        </w:rPr>
        <w:t>יחידה זו מתמקדת בהבנת כוחם של חיזוקים חיוביים והבעת אמון כבסיס לצמיחה מקצועית ואישית. נדון בדרכים לזהות ולחזק חוזקות, ונבחן כיצד הדבר משפיע על מוטיבציה והובלת צוות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 מרכזיים</w:t>
      </w:r>
      <w:r w:rsidRPr="00C20AB8">
        <w:rPr>
          <w:rFonts w:cs="Spoiler Regular"/>
          <w:sz w:val="24"/>
          <w:szCs w:val="24"/>
        </w:rPr>
        <w:t xml:space="preserve">: </w:t>
      </w:r>
      <w:r w:rsidRPr="00C20AB8">
        <w:rPr>
          <w:rFonts w:cs="Spoiler Regular"/>
          <w:sz w:val="24"/>
          <w:szCs w:val="24"/>
          <w:rtl/>
        </w:rPr>
        <w:t>מתן משוב חיובי, שימוש בטכניקות של</w:t>
      </w:r>
      <w:r w:rsidRPr="00C20AB8">
        <w:rPr>
          <w:rFonts w:cs="Spoiler Regular"/>
          <w:sz w:val="24"/>
          <w:szCs w:val="24"/>
        </w:rPr>
        <w:t xml:space="preserve"> Storytelling </w:t>
      </w:r>
      <w:r w:rsidRPr="00C20AB8">
        <w:rPr>
          <w:rFonts w:cs="Spoiler Regular"/>
          <w:sz w:val="24"/>
          <w:szCs w:val="24"/>
          <w:rtl/>
        </w:rPr>
        <w:t>להעצמה, בניית תוכנית חיזוק מותאמת</w:t>
      </w:r>
      <w:r w:rsidRPr="00C20AB8">
        <w:rPr>
          <w:rFonts w:cs="Spoiler Regular"/>
          <w:sz w:val="24"/>
          <w:szCs w:val="24"/>
        </w:rPr>
        <w:t>.</w:t>
      </w:r>
    </w:p>
    <w:p w14:paraId="56E8265E" w14:textId="76745B9A" w:rsidR="007E777F" w:rsidRPr="007E777F" w:rsidRDefault="007E777F" w:rsidP="004C0357">
      <w:pPr>
        <w:ind w:left="720"/>
        <w:rPr>
          <w:rFonts w:cs="Spoiler Regular"/>
          <w:b/>
          <w:bCs/>
          <w:sz w:val="24"/>
          <w:szCs w:val="24"/>
        </w:rPr>
      </w:pPr>
      <w:r w:rsidRPr="007E777F">
        <w:rPr>
          <w:rFonts w:cs="Spoiler Regular" w:hint="cs"/>
          <w:b/>
          <w:bCs/>
          <w:sz w:val="24"/>
          <w:szCs w:val="24"/>
          <w:rtl/>
        </w:rPr>
        <w:t>במהלך כל הלמידה ישולבו הנושאים הבאים מ</w:t>
      </w:r>
      <w:r>
        <w:rPr>
          <w:rFonts w:cs="Spoiler Regular" w:hint="cs"/>
          <w:b/>
          <w:bCs/>
          <w:sz w:val="24"/>
          <w:szCs w:val="24"/>
          <w:rtl/>
        </w:rPr>
        <w:t xml:space="preserve">תפקיד </w:t>
      </w:r>
      <w:r w:rsidRPr="007E777F">
        <w:rPr>
          <w:rFonts w:cs="Spoiler Regular" w:hint="cs"/>
          <w:b/>
          <w:bCs/>
          <w:sz w:val="24"/>
          <w:szCs w:val="24"/>
          <w:rtl/>
        </w:rPr>
        <w:t>המפקחים:</w:t>
      </w:r>
    </w:p>
    <w:p w14:paraId="67400EE3" w14:textId="31CA57AE" w:rsidR="00C20AB8" w:rsidRPr="00C20AB8" w:rsidRDefault="00C20AB8" w:rsidP="007E777F">
      <w:pPr>
        <w:ind w:left="720"/>
        <w:rPr>
          <w:rFonts w:cs="Spoiler Regular"/>
          <w:sz w:val="24"/>
          <w:szCs w:val="24"/>
        </w:rPr>
      </w:pPr>
      <w:r w:rsidRPr="00935EB4">
        <w:rPr>
          <w:rFonts w:cs="Spoiler Regular"/>
          <w:sz w:val="24"/>
          <w:szCs w:val="24"/>
          <w:u w:val="single"/>
          <w:rtl/>
        </w:rPr>
        <w:t>תפקיד המפקח במערכת החינוך</w:t>
      </w:r>
      <w:r w:rsidRPr="00C20AB8">
        <w:rPr>
          <w:rFonts w:cs="Spoiler Regular"/>
          <w:sz w:val="24"/>
          <w:szCs w:val="24"/>
        </w:rPr>
        <w:br/>
        <w:t xml:space="preserve">• </w:t>
      </w:r>
      <w:r w:rsidRPr="00C20AB8">
        <w:rPr>
          <w:rFonts w:cs="Spoiler Regular"/>
          <w:sz w:val="24"/>
          <w:szCs w:val="24"/>
          <w:rtl/>
        </w:rPr>
        <w:t>הבנת האחריות הייחודית של המפקח כמתווך בין מדיניות המשרד לבין יישומה בשדה</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טיפוח מנהלים וצוותי חינוך באמצעות ליווי מנטורי לצד תפקידי הפיקוח הפורמליים</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פיתוח תפיסה מערכתית הרואה במפקח סוכן שינוי מוביל</w:t>
      </w:r>
      <w:r w:rsidRPr="00C20AB8">
        <w:rPr>
          <w:rFonts w:cs="Spoiler Regular"/>
          <w:sz w:val="24"/>
          <w:szCs w:val="24"/>
        </w:rPr>
        <w:t>.</w:t>
      </w:r>
      <w:r w:rsidRPr="00C20AB8">
        <w:rPr>
          <w:rFonts w:cs="Spoiler Regular"/>
          <w:sz w:val="24"/>
          <w:szCs w:val="24"/>
        </w:rPr>
        <w:br/>
      </w:r>
      <w:r w:rsidRPr="00C20AB8">
        <w:rPr>
          <w:rFonts w:cs="Spoiler Regular"/>
          <w:sz w:val="24"/>
          <w:szCs w:val="24"/>
          <w:rtl/>
        </w:rPr>
        <w:t>נעסוק בהיסטוריה ובמציאות העכשווית של תפקיד המפקח בישראל, ננתח את האיזון העדין בין תפקידי הפיקוח לבין האחריות המנטורית, ונבחן כיצד ניתן לייצר שפה משותפת עם מנהלים מבלי לפגוע באוטונומיה הבית־ספרית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מיפוי תפקידים ותחומי אחריות, ניתוחי מקרה ממערכת החינוך, מסגרות פעולה ליצירת שותפויות אפקטיביות</w:t>
      </w:r>
      <w:r w:rsidRPr="00C20AB8">
        <w:rPr>
          <w:rFonts w:cs="Spoiler Regular"/>
          <w:sz w:val="24"/>
          <w:szCs w:val="24"/>
        </w:rPr>
        <w:t>.</w:t>
      </w:r>
    </w:p>
    <w:p w14:paraId="1F88181F" w14:textId="0C8E5D56" w:rsidR="00C20AB8" w:rsidRDefault="00C20AB8" w:rsidP="00935EB4">
      <w:pPr>
        <w:ind w:left="720"/>
        <w:rPr>
          <w:rFonts w:cs="Spoiler Regular"/>
          <w:sz w:val="24"/>
          <w:szCs w:val="24"/>
        </w:rPr>
      </w:pPr>
      <w:r w:rsidRPr="00935EB4">
        <w:rPr>
          <w:rFonts w:cs="Spoiler Regular"/>
          <w:sz w:val="24"/>
          <w:szCs w:val="24"/>
          <w:u w:val="single"/>
          <w:rtl/>
        </w:rPr>
        <w:t>המתח בין פיקוח למנטורינג – ומה שביניהם</w:t>
      </w:r>
      <w:r w:rsidRPr="00C20AB8">
        <w:rPr>
          <w:rFonts w:cs="Spoiler Regular"/>
          <w:sz w:val="24"/>
          <w:szCs w:val="24"/>
        </w:rPr>
        <w:br/>
        <w:t xml:space="preserve">• </w:t>
      </w:r>
      <w:r w:rsidRPr="00C20AB8">
        <w:rPr>
          <w:rFonts w:cs="Spoiler Regular"/>
          <w:sz w:val="24"/>
          <w:szCs w:val="24"/>
          <w:rtl/>
        </w:rPr>
        <w:t>חקירת דילמות ומצבים מהשטח המדגישים את הפער בין דרישות פורמליות לבין צרכי המנהלים והצוותים</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תרגול סימולציות של מצבי קונפליקט (לדוגמה: מתן משוב ביקורתי מול שמירה על יחסי אמון)</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בניית כלים פרקטיים לשילוב מאוזן בין ליווי תומך לבין אחריותיות ובקרה</w:t>
      </w:r>
      <w:r w:rsidRPr="00C20AB8">
        <w:rPr>
          <w:rFonts w:cs="Spoiler Regular"/>
          <w:sz w:val="24"/>
          <w:szCs w:val="24"/>
        </w:rPr>
        <w:t>.</w:t>
      </w:r>
      <w:r w:rsidRPr="00C20AB8">
        <w:rPr>
          <w:rFonts w:cs="Spoiler Regular"/>
          <w:sz w:val="24"/>
          <w:szCs w:val="24"/>
        </w:rPr>
        <w:br/>
      </w:r>
      <w:r w:rsidRPr="00C20AB8">
        <w:rPr>
          <w:rFonts w:cs="Spoiler Regular"/>
          <w:sz w:val="24"/>
          <w:szCs w:val="24"/>
          <w:rtl/>
        </w:rPr>
        <w:t>עוסק במורכבות המובנית בתפקיד המפקח כמפקח מצד אחד וכמנטור מצד שני. נעמיק בהבנת מקורות המתח, נזהה הזדמנויות ליצירת דיאלוג בונה ונפתח דרכי פעולה מעשיות המאפשרות ניהול אפקטיבי של היחסים עם מנהלים וצוותים</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שימוש במודלים לניהול קונפליקטים (כגון מודל תומס-קילמן), כלים לרפלקציה אישית, טכניקות לתיווך שיח ולגיבוש אמון מחודש</w:t>
      </w:r>
      <w:r w:rsidRPr="00C20AB8">
        <w:rPr>
          <w:rFonts w:cs="Spoiler Regular"/>
          <w:sz w:val="24"/>
          <w:szCs w:val="24"/>
        </w:rPr>
        <w:t>.</w:t>
      </w:r>
    </w:p>
    <w:p w14:paraId="00160332" w14:textId="77777777" w:rsidR="00EF70A5" w:rsidRDefault="00EF70A5" w:rsidP="00935EB4">
      <w:pPr>
        <w:ind w:left="720"/>
        <w:rPr>
          <w:rFonts w:cs="Spoiler Regular"/>
          <w:sz w:val="24"/>
          <w:szCs w:val="24"/>
        </w:rPr>
      </w:pPr>
      <w:r w:rsidRPr="0073313A">
        <w:rPr>
          <w:rStyle w:val="afa"/>
          <w:rFonts w:cs="Spoiler Regular" w:hint="cs"/>
          <w:b w:val="0"/>
          <w:bCs w:val="0"/>
          <w:sz w:val="24"/>
          <w:szCs w:val="24"/>
          <w:u w:val="single"/>
          <w:rtl/>
        </w:rPr>
        <w:lastRenderedPageBreak/>
        <w:t>מ</w:t>
      </w:r>
      <w:r w:rsidRPr="0073313A">
        <w:rPr>
          <w:rStyle w:val="afa"/>
          <w:rFonts w:cs="Spoiler Regular"/>
          <w:b w:val="0"/>
          <w:bCs w:val="0"/>
          <w:sz w:val="24"/>
          <w:szCs w:val="24"/>
          <w:u w:val="single"/>
          <w:rtl/>
        </w:rPr>
        <w:t>תן משוב והערכה למנהלים</w:t>
      </w:r>
      <w:r>
        <w:br/>
      </w:r>
      <w:r w:rsidRPr="00EF70A5">
        <w:rPr>
          <w:rFonts w:cs="Spoiler Regular"/>
          <w:sz w:val="24"/>
          <w:szCs w:val="24"/>
        </w:rPr>
        <w:t xml:space="preserve">• </w:t>
      </w:r>
      <w:r w:rsidRPr="00EF70A5">
        <w:rPr>
          <w:rFonts w:cs="Spoiler Regular"/>
          <w:sz w:val="24"/>
          <w:szCs w:val="24"/>
          <w:rtl/>
        </w:rPr>
        <w:t>פיתוח יכולת מתן משוב בונה, מדויק ואותנטי</w:t>
      </w:r>
      <w:r w:rsidRPr="00EF70A5">
        <w:rPr>
          <w:rFonts w:cs="Spoiler Regular"/>
          <w:sz w:val="24"/>
          <w:szCs w:val="24"/>
        </w:rPr>
        <w:t>.</w:t>
      </w:r>
      <w:r w:rsidRPr="00EF70A5">
        <w:rPr>
          <w:rFonts w:cs="Spoiler Regular"/>
          <w:sz w:val="24"/>
          <w:szCs w:val="24"/>
        </w:rPr>
        <w:br/>
        <w:t xml:space="preserve">• </w:t>
      </w:r>
      <w:r w:rsidRPr="00EF70A5">
        <w:rPr>
          <w:rFonts w:cs="Spoiler Regular"/>
          <w:sz w:val="24"/>
          <w:szCs w:val="24"/>
          <w:rtl/>
        </w:rPr>
        <w:t>ביצוע תצפיות מקצועיות ושימוש בממצאים לשיפור עבודת המנהל וצוות ההוראה</w:t>
      </w:r>
      <w:r w:rsidRPr="00EF70A5">
        <w:rPr>
          <w:rFonts w:cs="Spoiler Regular"/>
          <w:sz w:val="24"/>
          <w:szCs w:val="24"/>
        </w:rPr>
        <w:t>.</w:t>
      </w:r>
      <w:r w:rsidRPr="00EF70A5">
        <w:rPr>
          <w:rFonts w:cs="Spoiler Regular"/>
          <w:sz w:val="24"/>
          <w:szCs w:val="24"/>
        </w:rPr>
        <w:br/>
        <w:t xml:space="preserve">• </w:t>
      </w:r>
      <w:r w:rsidRPr="00EF70A5">
        <w:rPr>
          <w:rFonts w:cs="Spoiler Regular"/>
          <w:sz w:val="24"/>
          <w:szCs w:val="24"/>
          <w:rtl/>
        </w:rPr>
        <w:t>הבנת ההבדל בין משוב הערכתי לבין משוב מפתח ולמידה כיצד לשלב ביניהם</w:t>
      </w:r>
      <w:r w:rsidRPr="00EF70A5">
        <w:rPr>
          <w:rFonts w:cs="Spoiler Regular"/>
          <w:sz w:val="24"/>
          <w:szCs w:val="24"/>
        </w:rPr>
        <w:t>.</w:t>
      </w:r>
    </w:p>
    <w:p w14:paraId="2FB20E22" w14:textId="6785512E" w:rsidR="00F478E5" w:rsidRPr="00C20AB8" w:rsidRDefault="00EF70A5" w:rsidP="00EF70A5">
      <w:pPr>
        <w:ind w:left="720"/>
        <w:rPr>
          <w:rFonts w:cs="Spoiler Regular"/>
          <w:sz w:val="24"/>
          <w:szCs w:val="24"/>
        </w:rPr>
      </w:pPr>
      <w:r w:rsidRPr="00EF70A5">
        <w:rPr>
          <w:rFonts w:cs="Spoiler Regular"/>
          <w:sz w:val="24"/>
          <w:szCs w:val="24"/>
        </w:rPr>
        <w:t xml:space="preserve"> </w:t>
      </w:r>
      <w:r w:rsidRPr="00EF70A5">
        <w:rPr>
          <w:rFonts w:cs="Spoiler Regular"/>
          <w:sz w:val="24"/>
          <w:szCs w:val="24"/>
          <w:rtl/>
        </w:rPr>
        <w:t>נלמד כיצד לנסח משוב שמקדם למידה ולא יוצר התנגדות, נתרגל סיטואציות של שיחה מתקנת, ונתמודד עם האיזון בין הערכה פורמלית לבין חיזוק אישי</w:t>
      </w:r>
      <w:r w:rsidRPr="00EF70A5">
        <w:rPr>
          <w:rFonts w:cs="Spoiler Regular"/>
          <w:sz w:val="24"/>
          <w:szCs w:val="24"/>
        </w:rPr>
        <w:t>.</w:t>
      </w:r>
      <w:r w:rsidRPr="00EF70A5">
        <w:rPr>
          <w:rFonts w:cs="Spoiler Regular"/>
          <w:sz w:val="24"/>
          <w:szCs w:val="24"/>
        </w:rPr>
        <w:br/>
      </w:r>
      <w:r w:rsidRPr="00EF70A5">
        <w:rPr>
          <w:rStyle w:val="afa"/>
          <w:rFonts w:cs="Spoiler Regular"/>
          <w:b w:val="0"/>
          <w:bCs w:val="0"/>
          <w:sz w:val="24"/>
          <w:szCs w:val="24"/>
          <w:rtl/>
        </w:rPr>
        <w:t>כלים</w:t>
      </w:r>
      <w:r w:rsidRPr="00EF70A5">
        <w:rPr>
          <w:rStyle w:val="afa"/>
          <w:rFonts w:cs="Spoiler Regular"/>
          <w:b w:val="0"/>
          <w:bCs w:val="0"/>
          <w:sz w:val="24"/>
          <w:szCs w:val="24"/>
        </w:rPr>
        <w:t>:</w:t>
      </w:r>
      <w:r w:rsidRPr="00EF70A5">
        <w:rPr>
          <w:rFonts w:cs="Spoiler Regular"/>
          <w:sz w:val="24"/>
          <w:szCs w:val="24"/>
        </w:rPr>
        <w:t xml:space="preserve"> </w:t>
      </w:r>
      <w:r w:rsidRPr="00EF70A5">
        <w:rPr>
          <w:rFonts w:cs="Spoiler Regular"/>
          <w:sz w:val="24"/>
          <w:szCs w:val="24"/>
          <w:rtl/>
        </w:rPr>
        <w:t>מודל משוב</w:t>
      </w:r>
      <w:r w:rsidRPr="00EF70A5">
        <w:rPr>
          <w:rFonts w:cs="Spoiler Regular"/>
          <w:sz w:val="24"/>
          <w:szCs w:val="24"/>
        </w:rPr>
        <w:t xml:space="preserve"> SBI, </w:t>
      </w:r>
      <w:r w:rsidRPr="00EF70A5">
        <w:rPr>
          <w:rFonts w:cs="Spoiler Regular"/>
          <w:sz w:val="24"/>
          <w:szCs w:val="24"/>
          <w:rtl/>
        </w:rPr>
        <w:t>טכניקות לשיח פדגוגי אחרי תצפיות, בניית תוכנית שיפור עם יעדים ברורים</w:t>
      </w:r>
    </w:p>
    <w:p w14:paraId="43122831" w14:textId="1B42E333" w:rsidR="00C20AB8" w:rsidRPr="00C40E7F" w:rsidRDefault="00C52CF5" w:rsidP="00C20AB8">
      <w:pPr>
        <w:rPr>
          <w:rFonts w:cs="Spoiler Regular"/>
          <w:sz w:val="24"/>
          <w:szCs w:val="24"/>
          <w:u w:val="single"/>
          <w:rtl/>
        </w:rPr>
      </w:pPr>
      <w:r>
        <w:rPr>
          <w:rFonts w:cs="Spoiler Regular" w:hint="cs"/>
          <w:sz w:val="24"/>
          <w:szCs w:val="24"/>
          <w:rtl/>
        </w:rPr>
        <w:t xml:space="preserve">               </w:t>
      </w:r>
      <w:r w:rsidR="0073313A" w:rsidRPr="00C40E7F">
        <w:rPr>
          <w:rFonts w:cs="Spoiler Regular" w:hint="cs"/>
          <w:sz w:val="24"/>
          <w:szCs w:val="24"/>
          <w:u w:val="single"/>
          <w:rtl/>
        </w:rPr>
        <w:t>שימוש בנתונים</w:t>
      </w:r>
    </w:p>
    <w:p w14:paraId="42F02934" w14:textId="77777777" w:rsidR="00C40E7F" w:rsidRPr="00C40E7F" w:rsidRDefault="00C40E7F" w:rsidP="00C40E7F">
      <w:pPr>
        <w:rPr>
          <w:rFonts w:cs="Spoiler Regular"/>
          <w:sz w:val="24"/>
          <w:szCs w:val="24"/>
        </w:rPr>
      </w:pPr>
      <w:r w:rsidRPr="00C40E7F">
        <w:rPr>
          <w:rFonts w:cs="Spoiler Regular"/>
          <w:sz w:val="24"/>
          <w:szCs w:val="24"/>
          <w:rtl/>
        </w:rPr>
        <w:t xml:space="preserve">כאשר המפקח נדרש לעבוד עם נתונים (כגון הישגי תלמידים, הערכות מנהלים, משובי מורים או מדדי מערכת), הגישה </w:t>
      </w:r>
      <w:proofErr w:type="spellStart"/>
      <w:r w:rsidRPr="00C40E7F">
        <w:rPr>
          <w:rFonts w:cs="Spoiler Regular"/>
          <w:sz w:val="24"/>
          <w:szCs w:val="24"/>
          <w:rtl/>
        </w:rPr>
        <w:t>המנטורית</w:t>
      </w:r>
      <w:proofErr w:type="spellEnd"/>
      <w:r w:rsidRPr="00C40E7F">
        <w:rPr>
          <w:rFonts w:cs="Spoiler Regular"/>
          <w:sz w:val="24"/>
          <w:szCs w:val="24"/>
          <w:rtl/>
        </w:rPr>
        <w:t xml:space="preserve"> מאפשרת שימוש אחר ושיח אחר עם המנהל</w:t>
      </w:r>
      <w:r w:rsidRPr="00C40E7F">
        <w:rPr>
          <w:rFonts w:cs="Spoiler Regular"/>
          <w:sz w:val="24"/>
          <w:szCs w:val="24"/>
        </w:rPr>
        <w:t>:</w:t>
      </w:r>
    </w:p>
    <w:p w14:paraId="12699499"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לא רק בקרה אלא שיח לומד </w:t>
      </w:r>
      <w:r w:rsidRPr="00C40E7F">
        <w:rPr>
          <w:rFonts w:cs="Spoiler Regular"/>
          <w:sz w:val="24"/>
          <w:szCs w:val="24"/>
        </w:rPr>
        <w:t xml:space="preserve">– </w:t>
      </w:r>
      <w:r w:rsidRPr="00C40E7F">
        <w:rPr>
          <w:rFonts w:cs="Spoiler Regular"/>
          <w:sz w:val="24"/>
          <w:szCs w:val="24"/>
          <w:rtl/>
        </w:rPr>
        <w:t>הנתונים אינם "דו"ח" או כלי ביקורת, אלא הזדמנות לפתוח שיחה על מגמות, על שאלות מפתח, ועל כיווני צמיחה</w:t>
      </w:r>
      <w:r w:rsidRPr="00C40E7F">
        <w:rPr>
          <w:rFonts w:cs="Spoiler Regular"/>
          <w:sz w:val="24"/>
          <w:szCs w:val="24"/>
        </w:rPr>
        <w:t>.</w:t>
      </w:r>
    </w:p>
    <w:p w14:paraId="777669DA"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שאלות מעוררות חשיבה </w:t>
      </w:r>
      <w:r w:rsidRPr="00C40E7F">
        <w:rPr>
          <w:rFonts w:cs="Spoiler Regular"/>
          <w:sz w:val="24"/>
          <w:szCs w:val="24"/>
        </w:rPr>
        <w:t xml:space="preserve">– </w:t>
      </w:r>
      <w:r w:rsidRPr="00C40E7F">
        <w:rPr>
          <w:rFonts w:cs="Spoiler Regular"/>
          <w:sz w:val="24"/>
          <w:szCs w:val="24"/>
          <w:rtl/>
        </w:rPr>
        <w:t>במקום להציג פערים באופן חד־צדדי, המפקח שואל</w:t>
      </w:r>
      <w:r w:rsidRPr="00C40E7F">
        <w:rPr>
          <w:rFonts w:cs="Spoiler Regular"/>
          <w:sz w:val="24"/>
          <w:szCs w:val="24"/>
        </w:rPr>
        <w:t xml:space="preserve">: </w:t>
      </w:r>
      <w:r w:rsidRPr="00C40E7F">
        <w:rPr>
          <w:rFonts w:cs="Spoiler Regular"/>
          <w:sz w:val="24"/>
          <w:szCs w:val="24"/>
          <w:rtl/>
        </w:rPr>
        <w:t xml:space="preserve">מה הנתונים מספרים לנו? מה לא נאמר כאן? אילו </w:t>
      </w:r>
      <w:proofErr w:type="spellStart"/>
      <w:r w:rsidRPr="00C40E7F">
        <w:rPr>
          <w:rFonts w:cs="Spoiler Regular"/>
          <w:sz w:val="24"/>
          <w:szCs w:val="24"/>
          <w:rtl/>
        </w:rPr>
        <w:t>פרקטיקות</w:t>
      </w:r>
      <w:proofErr w:type="spellEnd"/>
      <w:r w:rsidRPr="00C40E7F">
        <w:rPr>
          <w:rFonts w:cs="Spoiler Regular"/>
          <w:sz w:val="24"/>
          <w:szCs w:val="24"/>
          <w:rtl/>
        </w:rPr>
        <w:t xml:space="preserve"> בכיתה עשויות להסביר זאת</w:t>
      </w:r>
      <w:r w:rsidRPr="00C40E7F">
        <w:rPr>
          <w:rFonts w:cs="Spoiler Regular"/>
          <w:sz w:val="24"/>
          <w:szCs w:val="24"/>
        </w:rPr>
        <w:t>?</w:t>
      </w:r>
    </w:p>
    <w:p w14:paraId="14C7B9D9"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חיזוק עוצמות לצד התבוננות בקשיים </w:t>
      </w:r>
      <w:r w:rsidRPr="00C40E7F">
        <w:rPr>
          <w:rFonts w:cs="Spoiler Regular"/>
          <w:sz w:val="24"/>
          <w:szCs w:val="24"/>
        </w:rPr>
        <w:t xml:space="preserve">– </w:t>
      </w:r>
      <w:r w:rsidRPr="00C40E7F">
        <w:rPr>
          <w:rFonts w:cs="Spoiler Regular"/>
          <w:sz w:val="24"/>
          <w:szCs w:val="24"/>
          <w:rtl/>
        </w:rPr>
        <w:t>הנתונים יכולים לחשוף לא רק בעיות אלא גם הצלחות, ובכך לשמש בסיס לעידוד ולביסוס תחושת מסוגלות</w:t>
      </w:r>
      <w:r w:rsidRPr="00C40E7F">
        <w:rPr>
          <w:rFonts w:cs="Spoiler Regular"/>
          <w:sz w:val="24"/>
          <w:szCs w:val="24"/>
        </w:rPr>
        <w:t>.</w:t>
      </w:r>
    </w:p>
    <w:p w14:paraId="4D3171CE"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הקשר רחב </w:t>
      </w:r>
      <w:r w:rsidRPr="00C40E7F">
        <w:rPr>
          <w:rFonts w:cs="Spoiler Regular"/>
          <w:sz w:val="24"/>
          <w:szCs w:val="24"/>
        </w:rPr>
        <w:t xml:space="preserve">– </w:t>
      </w:r>
      <w:proofErr w:type="spellStart"/>
      <w:r w:rsidRPr="00C40E7F">
        <w:rPr>
          <w:rFonts w:cs="Spoiler Regular"/>
          <w:sz w:val="24"/>
          <w:szCs w:val="24"/>
          <w:rtl/>
        </w:rPr>
        <w:t>המנטור</w:t>
      </w:r>
      <w:proofErr w:type="spellEnd"/>
      <w:r w:rsidRPr="00C40E7F">
        <w:rPr>
          <w:rFonts w:cs="Spoiler Regular"/>
          <w:sz w:val="24"/>
          <w:szCs w:val="24"/>
          <w:rtl/>
        </w:rPr>
        <w:t xml:space="preserve"> מזהה את ההקשרים שמאחורי המספרים: תנאי </w:t>
      </w:r>
      <w:proofErr w:type="spellStart"/>
      <w:r w:rsidRPr="00C40E7F">
        <w:rPr>
          <w:rFonts w:cs="Spoiler Regular"/>
          <w:sz w:val="24"/>
          <w:szCs w:val="24"/>
          <w:rtl/>
        </w:rPr>
        <w:t>בית־הספר</w:t>
      </w:r>
      <w:proofErr w:type="spellEnd"/>
      <w:r w:rsidRPr="00C40E7F">
        <w:rPr>
          <w:rFonts w:cs="Spoiler Regular"/>
          <w:sz w:val="24"/>
          <w:szCs w:val="24"/>
          <w:rtl/>
        </w:rPr>
        <w:t>, תרבות הצוות, הובלת המנהל. זה מאפשר ראייה מערכתית ולא טכנית בלבד</w:t>
      </w:r>
      <w:r w:rsidRPr="00C40E7F">
        <w:rPr>
          <w:rFonts w:cs="Spoiler Regular"/>
          <w:sz w:val="24"/>
          <w:szCs w:val="24"/>
        </w:rPr>
        <w:t>.</w:t>
      </w:r>
    </w:p>
    <w:p w14:paraId="7CE7B99C"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מנגנוני אחריותיות משותפים </w:t>
      </w:r>
      <w:r w:rsidRPr="00C40E7F">
        <w:rPr>
          <w:rFonts w:cs="Spoiler Regular"/>
          <w:sz w:val="24"/>
          <w:szCs w:val="24"/>
        </w:rPr>
        <w:t xml:space="preserve">– </w:t>
      </w:r>
      <w:r w:rsidRPr="00C40E7F">
        <w:rPr>
          <w:rFonts w:cs="Spoiler Regular"/>
          <w:sz w:val="24"/>
          <w:szCs w:val="24"/>
          <w:rtl/>
        </w:rPr>
        <w:t>שימוש בנתונים כמסגרת ליצירת בקרה שיתופית: המפקח והמנהל מגדירים יחד מדדים להתקדמות ולא רק כאלה שנכפו עליהם מבחוץ</w:t>
      </w:r>
    </w:p>
    <w:p w14:paraId="1B143469" w14:textId="77777777" w:rsidR="00012164" w:rsidRPr="00012164" w:rsidRDefault="00012164" w:rsidP="00012164">
      <w:pPr>
        <w:rPr>
          <w:rFonts w:cs="Spoiler Regular"/>
          <w:sz w:val="24"/>
          <w:szCs w:val="24"/>
          <w:u w:val="single"/>
          <w:rtl/>
        </w:rPr>
      </w:pPr>
      <w:r w:rsidRPr="00012164">
        <w:rPr>
          <w:rFonts w:cs="Spoiler Regular"/>
          <w:sz w:val="24"/>
          <w:szCs w:val="24"/>
          <w:u w:val="single"/>
          <w:rtl/>
        </w:rPr>
        <w:t xml:space="preserve">שימוש </w:t>
      </w:r>
      <w:proofErr w:type="spellStart"/>
      <w:r w:rsidRPr="00012164">
        <w:rPr>
          <w:rFonts w:cs="Spoiler Regular"/>
          <w:sz w:val="24"/>
          <w:szCs w:val="24"/>
          <w:u w:val="single"/>
          <w:rtl/>
        </w:rPr>
        <w:t>במנטורינג</w:t>
      </w:r>
      <w:proofErr w:type="spellEnd"/>
      <w:r w:rsidRPr="00012164">
        <w:rPr>
          <w:rFonts w:cs="Spoiler Regular"/>
          <w:sz w:val="24"/>
          <w:szCs w:val="24"/>
          <w:u w:val="single"/>
          <w:rtl/>
        </w:rPr>
        <w:t xml:space="preserve"> בזירות העבודה המגוונות של המפקח</w:t>
      </w:r>
    </w:p>
    <w:p w14:paraId="290B0BB7" w14:textId="6976CDCE" w:rsidR="00012164" w:rsidRPr="00012164" w:rsidRDefault="00012164" w:rsidP="00012164">
      <w:pPr>
        <w:rPr>
          <w:rFonts w:cs="Spoiler Regular"/>
          <w:sz w:val="24"/>
          <w:szCs w:val="24"/>
          <w:rtl/>
        </w:rPr>
      </w:pPr>
      <w:r w:rsidRPr="00012164">
        <w:rPr>
          <w:rFonts w:cs="Spoiler Regular"/>
          <w:sz w:val="24"/>
          <w:szCs w:val="24"/>
          <w:rtl/>
        </w:rPr>
        <w:t xml:space="preserve">המפקח אינו פועל בזירה אחת אלא נע בין הקשרים מגוונים </w:t>
      </w:r>
      <w:r>
        <w:rPr>
          <w:rFonts w:cs="Spoiler Regular" w:hint="cs"/>
          <w:sz w:val="24"/>
          <w:szCs w:val="24"/>
          <w:rtl/>
        </w:rPr>
        <w:t>,</w:t>
      </w:r>
      <w:r w:rsidRPr="00012164">
        <w:rPr>
          <w:rFonts w:cs="Spoiler Regular"/>
          <w:sz w:val="24"/>
          <w:szCs w:val="24"/>
          <w:rtl/>
        </w:rPr>
        <w:t xml:space="preserve"> כל אחד מהם יכול להיות קרקע משמעותית ליישום </w:t>
      </w:r>
      <w:proofErr w:type="spellStart"/>
      <w:r w:rsidRPr="00012164">
        <w:rPr>
          <w:rFonts w:cs="Spoiler Regular"/>
          <w:sz w:val="24"/>
          <w:szCs w:val="24"/>
          <w:rtl/>
        </w:rPr>
        <w:t>מנטורינג</w:t>
      </w:r>
      <w:proofErr w:type="spellEnd"/>
      <w:r w:rsidRPr="00012164">
        <w:rPr>
          <w:rFonts w:cs="Spoiler Regular"/>
          <w:sz w:val="24"/>
          <w:szCs w:val="24"/>
          <w:rtl/>
        </w:rPr>
        <w:t>:</w:t>
      </w:r>
    </w:p>
    <w:p w14:paraId="07D538E1" w14:textId="73EC06F9"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מול מנהלים ותיקים </w:t>
      </w:r>
      <w:r w:rsidRPr="004D05A6">
        <w:rPr>
          <w:rFonts w:cs="Spoiler Regular" w:hint="cs"/>
          <w:sz w:val="24"/>
          <w:szCs w:val="24"/>
          <w:rtl/>
        </w:rPr>
        <w:t>-</w:t>
      </w:r>
      <w:r w:rsidRPr="004D05A6">
        <w:rPr>
          <w:rFonts w:cs="Spoiler Regular"/>
          <w:sz w:val="24"/>
          <w:szCs w:val="24"/>
          <w:rtl/>
        </w:rPr>
        <w:t xml:space="preserve"> כאן הדגש הוא פחות על מתן כלים בסיסיים ויותר על יצירת שותפות </w:t>
      </w:r>
      <w:proofErr w:type="spellStart"/>
      <w:r w:rsidRPr="004D05A6">
        <w:rPr>
          <w:rFonts w:cs="Spoiler Regular"/>
          <w:sz w:val="24"/>
          <w:szCs w:val="24"/>
          <w:rtl/>
        </w:rPr>
        <w:t>ביקורתית־חוקרת</w:t>
      </w:r>
      <w:proofErr w:type="spellEnd"/>
      <w:r w:rsidRPr="004D05A6">
        <w:rPr>
          <w:rFonts w:cs="Spoiler Regular"/>
          <w:sz w:val="24"/>
          <w:szCs w:val="24"/>
          <w:rtl/>
        </w:rPr>
        <w:t>, שבה המפקח משמש כ"מראה" המעודדת רפלקציה והעמקה.</w:t>
      </w:r>
    </w:p>
    <w:p w14:paraId="394F92BD" w14:textId="3931EC78"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מול מנהלים חדשים </w:t>
      </w:r>
      <w:r w:rsidRPr="004D05A6">
        <w:rPr>
          <w:rFonts w:cs="Spoiler Regular" w:hint="cs"/>
          <w:sz w:val="24"/>
          <w:szCs w:val="24"/>
          <w:rtl/>
        </w:rPr>
        <w:t>-</w:t>
      </w:r>
      <w:proofErr w:type="spellStart"/>
      <w:r w:rsidRPr="004D05A6">
        <w:rPr>
          <w:rFonts w:cs="Spoiler Regular"/>
          <w:sz w:val="24"/>
          <w:szCs w:val="24"/>
          <w:rtl/>
        </w:rPr>
        <w:t>המנטורינג</w:t>
      </w:r>
      <w:proofErr w:type="spellEnd"/>
      <w:r w:rsidRPr="004D05A6">
        <w:rPr>
          <w:rFonts w:cs="Spoiler Regular"/>
          <w:sz w:val="24"/>
          <w:szCs w:val="24"/>
          <w:rtl/>
        </w:rPr>
        <w:t xml:space="preserve"> מקבל אופי מלווה ותומך, הכולל הרבה יותר הדרכה, חיזוק מסוגלות והבהרת ציפיות מערכתיות.</w:t>
      </w:r>
    </w:p>
    <w:p w14:paraId="3EB042E7" w14:textId="580CB279"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עבודת צוות מפקחים </w:t>
      </w:r>
      <w:r w:rsidRPr="004D05A6">
        <w:rPr>
          <w:rFonts w:cs="Spoiler Regular" w:hint="cs"/>
          <w:sz w:val="24"/>
          <w:szCs w:val="24"/>
          <w:rtl/>
        </w:rPr>
        <w:t>-</w:t>
      </w:r>
      <w:r w:rsidRPr="004D05A6">
        <w:rPr>
          <w:rFonts w:cs="Spoiler Regular"/>
          <w:sz w:val="24"/>
          <w:szCs w:val="24"/>
          <w:rtl/>
        </w:rPr>
        <w:t xml:space="preserve">גם בין עמיתים לתפקיד יש מקום </w:t>
      </w:r>
      <w:proofErr w:type="spellStart"/>
      <w:r w:rsidRPr="004D05A6">
        <w:rPr>
          <w:rFonts w:cs="Spoiler Regular"/>
          <w:sz w:val="24"/>
          <w:szCs w:val="24"/>
          <w:rtl/>
        </w:rPr>
        <w:t>למנטורינג</w:t>
      </w:r>
      <w:proofErr w:type="spellEnd"/>
      <w:r w:rsidRPr="004D05A6">
        <w:rPr>
          <w:rFonts w:cs="Spoiler Regular"/>
          <w:sz w:val="24"/>
          <w:szCs w:val="24"/>
          <w:rtl/>
        </w:rPr>
        <w:t xml:space="preserve">: שיח רפלקטיבי, ליווי הדדי והפריה </w:t>
      </w:r>
      <w:proofErr w:type="spellStart"/>
      <w:r w:rsidRPr="004D05A6">
        <w:rPr>
          <w:rFonts w:cs="Spoiler Regular"/>
          <w:sz w:val="24"/>
          <w:szCs w:val="24"/>
          <w:rtl/>
        </w:rPr>
        <w:t>בין־מחוזית</w:t>
      </w:r>
      <w:proofErr w:type="spellEnd"/>
      <w:r w:rsidRPr="004D05A6">
        <w:rPr>
          <w:rFonts w:cs="Spoiler Regular"/>
          <w:sz w:val="24"/>
          <w:szCs w:val="24"/>
          <w:rtl/>
        </w:rPr>
        <w:t>.</w:t>
      </w:r>
    </w:p>
    <w:p w14:paraId="1B4A5284" w14:textId="77777777"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בזירות </w:t>
      </w:r>
      <w:proofErr w:type="spellStart"/>
      <w:r w:rsidRPr="004D05A6">
        <w:rPr>
          <w:rFonts w:cs="Spoiler Regular"/>
          <w:sz w:val="24"/>
          <w:szCs w:val="24"/>
          <w:rtl/>
        </w:rPr>
        <w:t>בין־מערכתיות</w:t>
      </w:r>
      <w:proofErr w:type="spellEnd"/>
      <w:r w:rsidRPr="004D05A6">
        <w:rPr>
          <w:rFonts w:cs="Spoiler Regular"/>
          <w:sz w:val="24"/>
          <w:szCs w:val="24"/>
          <w:rtl/>
        </w:rPr>
        <w:t xml:space="preserve"> (לדוגמה: עבודה עם רשויות מקומיות, מרכזי פיתוח מקצועי, עמותות) – המפקח נדרש לשמש מתווך ומוביל שותפויות. כאן </w:t>
      </w:r>
      <w:proofErr w:type="spellStart"/>
      <w:r w:rsidRPr="004D05A6">
        <w:rPr>
          <w:rFonts w:cs="Spoiler Regular"/>
          <w:sz w:val="24"/>
          <w:szCs w:val="24"/>
          <w:rtl/>
        </w:rPr>
        <w:t>המנטורינג</w:t>
      </w:r>
      <w:proofErr w:type="spellEnd"/>
      <w:r w:rsidRPr="004D05A6">
        <w:rPr>
          <w:rFonts w:cs="Spoiler Regular"/>
          <w:sz w:val="24"/>
          <w:szCs w:val="24"/>
          <w:rtl/>
        </w:rPr>
        <w:t xml:space="preserve"> מאפשר לבנות שפה משותפת, אמון ושיח מתמשך עם שותפים מגוונים.</w:t>
      </w:r>
    </w:p>
    <w:p w14:paraId="1C9C2B0A" w14:textId="5DAE0796" w:rsidR="00C52CF5" w:rsidRDefault="00012164" w:rsidP="004D05A6">
      <w:pPr>
        <w:pStyle w:val="a9"/>
        <w:numPr>
          <w:ilvl w:val="0"/>
          <w:numId w:val="29"/>
        </w:numPr>
        <w:rPr>
          <w:rFonts w:cs="Spoiler Regular"/>
          <w:sz w:val="24"/>
          <w:szCs w:val="24"/>
        </w:rPr>
      </w:pPr>
      <w:r w:rsidRPr="004D05A6">
        <w:rPr>
          <w:rFonts w:cs="Spoiler Regular"/>
          <w:sz w:val="24"/>
          <w:szCs w:val="24"/>
          <w:rtl/>
        </w:rPr>
        <w:t xml:space="preserve">אל מול הצוותים </w:t>
      </w:r>
      <w:proofErr w:type="spellStart"/>
      <w:r w:rsidRPr="004D05A6">
        <w:rPr>
          <w:rFonts w:cs="Spoiler Regular"/>
          <w:sz w:val="24"/>
          <w:szCs w:val="24"/>
          <w:rtl/>
        </w:rPr>
        <w:t>הבית־ספריים</w:t>
      </w:r>
      <w:proofErr w:type="spellEnd"/>
      <w:r w:rsidRPr="004D05A6">
        <w:rPr>
          <w:rFonts w:cs="Spoiler Regular"/>
          <w:sz w:val="24"/>
          <w:szCs w:val="24"/>
          <w:rtl/>
        </w:rPr>
        <w:t xml:space="preserve"> </w:t>
      </w:r>
      <w:r w:rsidRPr="004D05A6">
        <w:rPr>
          <w:rFonts w:cs="Spoiler Regular" w:hint="cs"/>
          <w:sz w:val="24"/>
          <w:szCs w:val="24"/>
          <w:rtl/>
        </w:rPr>
        <w:t>-</w:t>
      </w:r>
      <w:r w:rsidRPr="004D05A6">
        <w:rPr>
          <w:rFonts w:cs="Spoiler Regular"/>
          <w:sz w:val="24"/>
          <w:szCs w:val="24"/>
          <w:rtl/>
        </w:rPr>
        <w:t>לא רק מול המנהל אלא גם מול רכזים, מובילים פדגוגיים ומורים. המפקח יכול לייצר תרבות של רפלקציה וחשיבה ביקורתית גם ברמות נוספות של המערכת.</w:t>
      </w:r>
    </w:p>
    <w:p w14:paraId="61C5EC27" w14:textId="77777777" w:rsidR="004D05A6" w:rsidRPr="004D05A6" w:rsidRDefault="004D05A6" w:rsidP="004D05A6">
      <w:pPr>
        <w:pStyle w:val="a9"/>
        <w:rPr>
          <w:rFonts w:cs="Spoiler Regular"/>
          <w:sz w:val="24"/>
          <w:szCs w:val="24"/>
          <w:rtl/>
        </w:rPr>
      </w:pPr>
    </w:p>
    <w:p w14:paraId="34D62863" w14:textId="77777777" w:rsidR="003B42B9" w:rsidRPr="003B42B9" w:rsidRDefault="003B42B9" w:rsidP="003B42B9">
      <w:pPr>
        <w:rPr>
          <w:rFonts w:cs="Spoiler Regular"/>
          <w:b/>
          <w:bCs/>
          <w:color w:val="0070C0"/>
          <w:sz w:val="24"/>
          <w:szCs w:val="24"/>
        </w:rPr>
      </w:pPr>
      <w:r w:rsidRPr="003B42B9">
        <w:rPr>
          <w:rFonts w:cs="Spoiler Regular"/>
          <w:b/>
          <w:bCs/>
          <w:color w:val="0070C0"/>
          <w:sz w:val="24"/>
          <w:szCs w:val="24"/>
          <w:rtl/>
        </w:rPr>
        <w:lastRenderedPageBreak/>
        <w:t>בחירת הפרקטיקום</w:t>
      </w:r>
    </w:p>
    <w:p w14:paraId="16D835C9" w14:textId="77777777" w:rsidR="003B42B9" w:rsidRPr="003B42B9" w:rsidRDefault="003B42B9" w:rsidP="003B42B9">
      <w:pPr>
        <w:rPr>
          <w:rFonts w:cs="Spoiler Regular"/>
          <w:sz w:val="24"/>
          <w:szCs w:val="24"/>
        </w:rPr>
      </w:pPr>
      <w:r w:rsidRPr="003B42B9">
        <w:rPr>
          <w:rFonts w:cs="Spoiler Regular"/>
          <w:sz w:val="24"/>
          <w:szCs w:val="24"/>
          <w:rtl/>
        </w:rPr>
        <w:t>כדי שהפרקטיקום יהיה משמעותי, נדרש תהליך בחירה מושכל ומודע</w:t>
      </w:r>
      <w:r w:rsidRPr="003B42B9">
        <w:rPr>
          <w:rFonts w:cs="Spoiler Regular"/>
          <w:sz w:val="24"/>
          <w:szCs w:val="24"/>
        </w:rPr>
        <w:t>.</w:t>
      </w:r>
    </w:p>
    <w:p w14:paraId="0022E3D9" w14:textId="77777777" w:rsidR="004D05A6" w:rsidRPr="004D05A6" w:rsidRDefault="004D05A6" w:rsidP="004D05A6">
      <w:pPr>
        <w:rPr>
          <w:rFonts w:cs="Spoiler Regular"/>
          <w:sz w:val="24"/>
          <w:szCs w:val="24"/>
        </w:rPr>
      </w:pPr>
      <w:r w:rsidRPr="004D05A6">
        <w:rPr>
          <w:rFonts w:cs="Spoiler Regular"/>
          <w:sz w:val="24"/>
          <w:szCs w:val="24"/>
          <w:rtl/>
        </w:rPr>
        <w:t xml:space="preserve">הפרקטיקום אינו חייב להתמקד אך ורק בעבודה עם מנהלים. המפקח יכול לבחור בזירות מגוונות שבהן מתקיימת למידה, ליווי והובלה, וכולן רלוונטיות להתנסות </w:t>
      </w:r>
      <w:proofErr w:type="spellStart"/>
      <w:r w:rsidRPr="004D05A6">
        <w:rPr>
          <w:rFonts w:cs="Spoiler Regular"/>
          <w:sz w:val="24"/>
          <w:szCs w:val="24"/>
          <w:rtl/>
        </w:rPr>
        <w:t>מנטורית</w:t>
      </w:r>
      <w:proofErr w:type="spellEnd"/>
      <w:r w:rsidRPr="004D05A6">
        <w:rPr>
          <w:rFonts w:cs="Spoiler Regular"/>
          <w:sz w:val="24"/>
          <w:szCs w:val="24"/>
          <w:rtl/>
        </w:rPr>
        <w:t>:</w:t>
      </w:r>
    </w:p>
    <w:p w14:paraId="558B9FB9" w14:textId="52C83115" w:rsidR="004D05A6" w:rsidRPr="004D05A6" w:rsidRDefault="004D05A6" w:rsidP="004D05A6">
      <w:pPr>
        <w:rPr>
          <w:rFonts w:cs="Spoiler Regular"/>
          <w:sz w:val="24"/>
          <w:szCs w:val="24"/>
        </w:rPr>
      </w:pPr>
      <w:r w:rsidRPr="004D05A6">
        <w:rPr>
          <w:rFonts w:cs="Spoiler Regular"/>
          <w:sz w:val="24"/>
          <w:szCs w:val="24"/>
          <w:rtl/>
        </w:rPr>
        <w:t xml:space="preserve">מנהלים חדשים </w:t>
      </w:r>
      <w:r>
        <w:rPr>
          <w:rFonts w:cs="Spoiler Regular" w:hint="cs"/>
          <w:sz w:val="24"/>
          <w:szCs w:val="24"/>
          <w:rtl/>
        </w:rPr>
        <w:t>-</w:t>
      </w:r>
      <w:r w:rsidRPr="004D05A6">
        <w:rPr>
          <w:rFonts w:cs="Spoiler Regular"/>
          <w:sz w:val="24"/>
          <w:szCs w:val="24"/>
          <w:rtl/>
        </w:rPr>
        <w:t>התנסות בבניית יסודות של אמון ותמיכה, במקביל להכוונה פדגוגית וניהולית.</w:t>
      </w:r>
    </w:p>
    <w:p w14:paraId="687B5645" w14:textId="2C90CD55" w:rsidR="004D05A6" w:rsidRPr="004D05A6" w:rsidRDefault="004D05A6" w:rsidP="004D05A6">
      <w:pPr>
        <w:rPr>
          <w:rFonts w:cs="Spoiler Regular"/>
          <w:sz w:val="24"/>
          <w:szCs w:val="24"/>
        </w:rPr>
      </w:pPr>
      <w:r w:rsidRPr="004D05A6">
        <w:rPr>
          <w:rFonts w:cs="Spoiler Regular"/>
          <w:sz w:val="24"/>
          <w:szCs w:val="24"/>
          <w:rtl/>
        </w:rPr>
        <w:t xml:space="preserve">מנהלים בצמתי שינוי </w:t>
      </w:r>
      <w:r>
        <w:rPr>
          <w:rFonts w:cs="Spoiler Regular" w:hint="cs"/>
          <w:sz w:val="24"/>
          <w:szCs w:val="24"/>
          <w:rtl/>
        </w:rPr>
        <w:t>-</w:t>
      </w:r>
      <w:r w:rsidRPr="004D05A6">
        <w:rPr>
          <w:rFonts w:cs="Spoiler Regular"/>
          <w:sz w:val="24"/>
          <w:szCs w:val="24"/>
          <w:rtl/>
        </w:rPr>
        <w:t xml:space="preserve"> חקירה וליווי במצבים מורכבים של מעבר או שינוי ארגוני.</w:t>
      </w:r>
    </w:p>
    <w:p w14:paraId="5EA98A07" w14:textId="1685A5BF" w:rsidR="004D05A6" w:rsidRPr="004D05A6" w:rsidRDefault="004D05A6" w:rsidP="004D05A6">
      <w:pPr>
        <w:rPr>
          <w:rFonts w:cs="Spoiler Regular"/>
          <w:sz w:val="24"/>
          <w:szCs w:val="24"/>
        </w:rPr>
      </w:pPr>
      <w:r w:rsidRPr="004D05A6">
        <w:rPr>
          <w:rFonts w:cs="Spoiler Regular"/>
          <w:sz w:val="24"/>
          <w:szCs w:val="24"/>
          <w:rtl/>
        </w:rPr>
        <w:t xml:space="preserve">מנהלים ותיקים פתוחים ללמידה </w:t>
      </w:r>
      <w:r>
        <w:rPr>
          <w:rFonts w:cs="Spoiler Regular" w:hint="cs"/>
          <w:sz w:val="24"/>
          <w:szCs w:val="24"/>
          <w:rtl/>
        </w:rPr>
        <w:t>-</w:t>
      </w:r>
      <w:r w:rsidRPr="004D05A6">
        <w:rPr>
          <w:rFonts w:cs="Spoiler Regular"/>
          <w:sz w:val="24"/>
          <w:szCs w:val="24"/>
          <w:rtl/>
        </w:rPr>
        <w:t>מרחב לפיתוח שותפות ביקורתית ושיח רפלקטיבי מתקדם.</w:t>
      </w:r>
    </w:p>
    <w:p w14:paraId="29211D24" w14:textId="0EFCD3E5" w:rsidR="004D05A6" w:rsidRPr="004D05A6" w:rsidRDefault="004D05A6" w:rsidP="004D05A6">
      <w:pPr>
        <w:rPr>
          <w:rFonts w:cs="Spoiler Regular"/>
          <w:sz w:val="24"/>
          <w:szCs w:val="24"/>
        </w:rPr>
      </w:pPr>
      <w:r w:rsidRPr="004D05A6">
        <w:rPr>
          <w:rFonts w:cs="Spoiler Regular"/>
          <w:sz w:val="24"/>
          <w:szCs w:val="24"/>
          <w:rtl/>
        </w:rPr>
        <w:t xml:space="preserve">ברשות המקומית </w:t>
      </w:r>
      <w:r>
        <w:rPr>
          <w:rFonts w:cs="Spoiler Regular" w:hint="cs"/>
          <w:sz w:val="24"/>
          <w:szCs w:val="24"/>
          <w:rtl/>
        </w:rPr>
        <w:t>-</w:t>
      </w:r>
      <w:r w:rsidRPr="004D05A6">
        <w:rPr>
          <w:rFonts w:cs="Spoiler Regular"/>
          <w:sz w:val="24"/>
          <w:szCs w:val="24"/>
          <w:rtl/>
        </w:rPr>
        <w:t xml:space="preserve"> עבודה עם אגפי חינוך או מנהלי מחלקות, המאפשרת תרגול </w:t>
      </w:r>
      <w:proofErr w:type="spellStart"/>
      <w:r w:rsidRPr="004D05A6">
        <w:rPr>
          <w:rFonts w:cs="Spoiler Regular"/>
          <w:sz w:val="24"/>
          <w:szCs w:val="24"/>
          <w:rtl/>
        </w:rPr>
        <w:t>מנטורינג</w:t>
      </w:r>
      <w:proofErr w:type="spellEnd"/>
      <w:r w:rsidRPr="004D05A6">
        <w:rPr>
          <w:rFonts w:cs="Spoiler Regular"/>
          <w:sz w:val="24"/>
          <w:szCs w:val="24"/>
          <w:rtl/>
        </w:rPr>
        <w:t xml:space="preserve"> בממשק </w:t>
      </w:r>
      <w:proofErr w:type="spellStart"/>
      <w:r w:rsidRPr="004D05A6">
        <w:rPr>
          <w:rFonts w:cs="Spoiler Regular"/>
          <w:sz w:val="24"/>
          <w:szCs w:val="24"/>
          <w:rtl/>
        </w:rPr>
        <w:t>בין־מערכתי</w:t>
      </w:r>
      <w:proofErr w:type="spellEnd"/>
      <w:r w:rsidRPr="004D05A6">
        <w:rPr>
          <w:rFonts w:cs="Spoiler Regular"/>
          <w:sz w:val="24"/>
          <w:szCs w:val="24"/>
          <w:rtl/>
        </w:rPr>
        <w:t xml:space="preserve"> </w:t>
      </w:r>
      <w:proofErr w:type="spellStart"/>
      <w:r w:rsidRPr="004D05A6">
        <w:rPr>
          <w:rFonts w:cs="Spoiler Regular"/>
          <w:sz w:val="24"/>
          <w:szCs w:val="24"/>
          <w:rtl/>
        </w:rPr>
        <w:t>ובין־ארגוני</w:t>
      </w:r>
      <w:proofErr w:type="spellEnd"/>
      <w:r w:rsidRPr="004D05A6">
        <w:rPr>
          <w:rFonts w:cs="Spoiler Regular"/>
          <w:sz w:val="24"/>
          <w:szCs w:val="24"/>
          <w:rtl/>
        </w:rPr>
        <w:t>.</w:t>
      </w:r>
    </w:p>
    <w:p w14:paraId="7667A572" w14:textId="4D8EE2A4" w:rsidR="004D05A6" w:rsidRPr="004D05A6" w:rsidRDefault="004D05A6" w:rsidP="004D05A6">
      <w:pPr>
        <w:rPr>
          <w:rFonts w:cs="Spoiler Regular"/>
          <w:sz w:val="24"/>
          <w:szCs w:val="24"/>
        </w:rPr>
      </w:pPr>
      <w:r w:rsidRPr="004D05A6">
        <w:rPr>
          <w:rFonts w:cs="Spoiler Regular"/>
          <w:sz w:val="24"/>
          <w:szCs w:val="24"/>
          <w:rtl/>
        </w:rPr>
        <w:t xml:space="preserve">מול מדריכים פדגוגיים </w:t>
      </w:r>
      <w:r>
        <w:rPr>
          <w:rFonts w:cs="Spoiler Regular" w:hint="cs"/>
          <w:sz w:val="24"/>
          <w:szCs w:val="24"/>
          <w:rtl/>
        </w:rPr>
        <w:t>-</w:t>
      </w:r>
      <w:r w:rsidRPr="004D05A6">
        <w:rPr>
          <w:rFonts w:cs="Spoiler Regular"/>
          <w:sz w:val="24"/>
          <w:szCs w:val="24"/>
          <w:rtl/>
        </w:rPr>
        <w:t xml:space="preserve">יצירת תהליך </w:t>
      </w:r>
      <w:proofErr w:type="spellStart"/>
      <w:r w:rsidRPr="004D05A6">
        <w:rPr>
          <w:rFonts w:cs="Spoiler Regular"/>
          <w:sz w:val="24"/>
          <w:szCs w:val="24"/>
          <w:rtl/>
        </w:rPr>
        <w:t>מנטורינג</w:t>
      </w:r>
      <w:proofErr w:type="spellEnd"/>
      <w:r w:rsidRPr="004D05A6">
        <w:rPr>
          <w:rFonts w:cs="Spoiler Regular"/>
          <w:sz w:val="24"/>
          <w:szCs w:val="24"/>
          <w:rtl/>
        </w:rPr>
        <w:t xml:space="preserve"> שמחזק את ההובלה שלהם מול בתי הספר, תוך דגש על העצמתם כסוכני שינוי בשדה.</w:t>
      </w:r>
    </w:p>
    <w:p w14:paraId="01430F89" w14:textId="04D8F1F6" w:rsidR="004D05A6" w:rsidRDefault="004D05A6" w:rsidP="004D05A6">
      <w:pPr>
        <w:rPr>
          <w:rFonts w:cs="Spoiler Regular"/>
          <w:sz w:val="24"/>
          <w:szCs w:val="24"/>
          <w:rtl/>
        </w:rPr>
      </w:pPr>
      <w:r w:rsidRPr="004D05A6">
        <w:rPr>
          <w:rFonts w:cs="Spoiler Regular"/>
          <w:sz w:val="24"/>
          <w:szCs w:val="24"/>
          <w:rtl/>
        </w:rPr>
        <w:t xml:space="preserve">עם צוותי בית ספר (רכזים, מובילי תחום, צוותי מורים) </w:t>
      </w:r>
      <w:r>
        <w:rPr>
          <w:rFonts w:cs="Spoiler Regular" w:hint="cs"/>
          <w:sz w:val="24"/>
          <w:szCs w:val="24"/>
          <w:rtl/>
        </w:rPr>
        <w:t>-</w:t>
      </w:r>
      <w:r w:rsidRPr="004D05A6">
        <w:rPr>
          <w:rFonts w:cs="Spoiler Regular"/>
          <w:sz w:val="24"/>
          <w:szCs w:val="24"/>
          <w:rtl/>
        </w:rPr>
        <w:t xml:space="preserve"> התנסות בהנחיה קבוצתית ובפיתוח תרבות רפלקטיבית בקרב צוותים מקצועיים.</w:t>
      </w:r>
    </w:p>
    <w:p w14:paraId="7AB3C0D0" w14:textId="77777777" w:rsidR="004D05A6" w:rsidRPr="004D05A6" w:rsidRDefault="004D05A6" w:rsidP="004D05A6">
      <w:pPr>
        <w:rPr>
          <w:rFonts w:cs="Spoiler Regular"/>
          <w:sz w:val="24"/>
          <w:szCs w:val="24"/>
        </w:rPr>
      </w:pPr>
    </w:p>
    <w:p w14:paraId="17FA5DAA" w14:textId="48E504AE" w:rsidR="004D05A6" w:rsidRPr="004D05A6" w:rsidRDefault="004D05A6" w:rsidP="004D05A6">
      <w:pPr>
        <w:rPr>
          <w:rFonts w:cs="Spoiler Regular"/>
          <w:sz w:val="24"/>
          <w:szCs w:val="24"/>
        </w:rPr>
      </w:pPr>
      <w:r>
        <w:rPr>
          <w:rFonts w:cs="Spoiler Regular" w:hint="cs"/>
          <w:sz w:val="24"/>
          <w:szCs w:val="24"/>
          <w:rtl/>
        </w:rPr>
        <w:t>שי</w:t>
      </w:r>
      <w:r w:rsidRPr="004D05A6">
        <w:rPr>
          <w:rFonts w:cs="Spoiler Regular"/>
          <w:sz w:val="24"/>
          <w:szCs w:val="24"/>
          <w:rtl/>
        </w:rPr>
        <w:t>קולים מרכזיים בבחירה</w:t>
      </w:r>
    </w:p>
    <w:p w14:paraId="7AE7F417" w14:textId="0E3E5DB4" w:rsidR="004D05A6" w:rsidRPr="004D05A6" w:rsidRDefault="004D05A6" w:rsidP="004D05A6">
      <w:pPr>
        <w:rPr>
          <w:rFonts w:cs="Spoiler Regular"/>
          <w:sz w:val="24"/>
          <w:szCs w:val="24"/>
        </w:rPr>
      </w:pPr>
      <w:r w:rsidRPr="004D05A6">
        <w:rPr>
          <w:rFonts w:cs="Spoiler Regular"/>
          <w:sz w:val="24"/>
          <w:szCs w:val="24"/>
          <w:rtl/>
        </w:rPr>
        <w:t xml:space="preserve">מידת הרלוונטיות </w:t>
      </w:r>
      <w:r>
        <w:rPr>
          <w:rFonts w:cs="Spoiler Regular" w:hint="cs"/>
          <w:sz w:val="24"/>
          <w:szCs w:val="24"/>
          <w:rtl/>
        </w:rPr>
        <w:t>-</w:t>
      </w:r>
      <w:r w:rsidRPr="004D05A6">
        <w:rPr>
          <w:rFonts w:cs="Spoiler Regular"/>
          <w:sz w:val="24"/>
          <w:szCs w:val="24"/>
          <w:rtl/>
        </w:rPr>
        <w:t xml:space="preserve"> עד כמה ההתנסות משקפת אתגרים רחבים שהמפקח מתמודד איתם בשגרה.</w:t>
      </w:r>
    </w:p>
    <w:p w14:paraId="2F8C132B" w14:textId="562E7C4B" w:rsidR="004D05A6" w:rsidRPr="004D05A6" w:rsidRDefault="004D05A6" w:rsidP="004D05A6">
      <w:pPr>
        <w:rPr>
          <w:rFonts w:cs="Spoiler Regular"/>
          <w:sz w:val="24"/>
          <w:szCs w:val="24"/>
        </w:rPr>
      </w:pPr>
      <w:r w:rsidRPr="004D05A6">
        <w:rPr>
          <w:rFonts w:cs="Spoiler Regular"/>
          <w:sz w:val="24"/>
          <w:szCs w:val="24"/>
          <w:rtl/>
        </w:rPr>
        <w:t xml:space="preserve">פוטנציאל הלמידה ההדדית </w:t>
      </w:r>
      <w:r>
        <w:rPr>
          <w:rFonts w:cs="Spoiler Regular" w:hint="cs"/>
          <w:sz w:val="24"/>
          <w:szCs w:val="24"/>
          <w:rtl/>
        </w:rPr>
        <w:t>-</w:t>
      </w:r>
      <w:r w:rsidRPr="004D05A6">
        <w:rPr>
          <w:rFonts w:cs="Spoiler Regular"/>
          <w:sz w:val="24"/>
          <w:szCs w:val="24"/>
          <w:rtl/>
        </w:rPr>
        <w:t>האם גם המפקח עצמו יוכל לצמוח מההתנסות.</w:t>
      </w:r>
    </w:p>
    <w:p w14:paraId="2BC82B91" w14:textId="055CFF25" w:rsidR="004D05A6" w:rsidRPr="004D05A6" w:rsidRDefault="004D05A6" w:rsidP="004D05A6">
      <w:pPr>
        <w:rPr>
          <w:rFonts w:cs="Spoiler Regular"/>
          <w:sz w:val="24"/>
          <w:szCs w:val="24"/>
        </w:rPr>
      </w:pPr>
      <w:r w:rsidRPr="004D05A6">
        <w:rPr>
          <w:rFonts w:cs="Spoiler Regular"/>
          <w:sz w:val="24"/>
          <w:szCs w:val="24"/>
          <w:rtl/>
        </w:rPr>
        <w:t xml:space="preserve">רמת האמון והפתיחות </w:t>
      </w:r>
      <w:r>
        <w:rPr>
          <w:rFonts w:cs="Spoiler Regular" w:hint="cs"/>
          <w:sz w:val="24"/>
          <w:szCs w:val="24"/>
          <w:rtl/>
        </w:rPr>
        <w:t>-</w:t>
      </w:r>
      <w:r w:rsidRPr="004D05A6">
        <w:rPr>
          <w:rFonts w:cs="Spoiler Regular"/>
          <w:sz w:val="24"/>
          <w:szCs w:val="24"/>
          <w:rtl/>
        </w:rPr>
        <w:t xml:space="preserve"> נכונות השותף לקבל ליווי מנטורי ולחשוף תהליכים פנימיים.</w:t>
      </w:r>
    </w:p>
    <w:p w14:paraId="393C3670" w14:textId="4382BA9B" w:rsidR="004D05A6" w:rsidRDefault="004D05A6" w:rsidP="004D05A6">
      <w:pPr>
        <w:rPr>
          <w:rFonts w:cs="Spoiler Regular"/>
          <w:sz w:val="24"/>
          <w:szCs w:val="24"/>
          <w:rtl/>
        </w:rPr>
      </w:pPr>
      <w:r w:rsidRPr="004D05A6">
        <w:rPr>
          <w:rFonts w:cs="Spoiler Regular"/>
          <w:sz w:val="24"/>
          <w:szCs w:val="24"/>
          <w:rtl/>
        </w:rPr>
        <w:t xml:space="preserve">הקשר מערכתִי </w:t>
      </w:r>
      <w:r>
        <w:rPr>
          <w:rFonts w:cs="Spoiler Regular" w:hint="cs"/>
          <w:sz w:val="24"/>
          <w:szCs w:val="24"/>
          <w:rtl/>
        </w:rPr>
        <w:t>-</w:t>
      </w:r>
      <w:r w:rsidRPr="004D05A6">
        <w:rPr>
          <w:rFonts w:cs="Spoiler Regular"/>
          <w:sz w:val="24"/>
          <w:szCs w:val="24"/>
          <w:rtl/>
        </w:rPr>
        <w:t>זירה שתאפשר למפקח לתרגל את תפקידו כמתווך בין מדיניות ליישום.</w:t>
      </w:r>
    </w:p>
    <w:p w14:paraId="1D806CF4" w14:textId="77777777" w:rsidR="004D05A6" w:rsidRPr="004D05A6" w:rsidRDefault="004D05A6" w:rsidP="004D05A6">
      <w:pPr>
        <w:rPr>
          <w:rFonts w:cs="Spoiler Regular"/>
          <w:sz w:val="24"/>
          <w:szCs w:val="24"/>
        </w:rPr>
      </w:pPr>
    </w:p>
    <w:p w14:paraId="718FE53E" w14:textId="77777777" w:rsidR="003B42B9" w:rsidRPr="003B42B9" w:rsidRDefault="003B42B9" w:rsidP="003B42B9">
      <w:pPr>
        <w:rPr>
          <w:rFonts w:cs="Spoiler Regular"/>
          <w:sz w:val="24"/>
          <w:szCs w:val="24"/>
        </w:rPr>
      </w:pPr>
      <w:r w:rsidRPr="003B42B9">
        <w:rPr>
          <w:rFonts w:cs="Spoiler Regular"/>
          <w:sz w:val="24"/>
          <w:szCs w:val="24"/>
          <w:rtl/>
        </w:rPr>
        <w:t>מהלך העבודה בפרקטיקום</w:t>
      </w:r>
    </w:p>
    <w:p w14:paraId="385A6A0B"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הגדרת מטרות משותפות </w:t>
      </w:r>
      <w:r w:rsidRPr="003B42B9">
        <w:rPr>
          <w:rFonts w:cs="Spoiler Regular"/>
          <w:sz w:val="24"/>
          <w:szCs w:val="24"/>
        </w:rPr>
        <w:t xml:space="preserve">– </w:t>
      </w:r>
      <w:r w:rsidRPr="003B42B9">
        <w:rPr>
          <w:rFonts w:cs="Spoiler Regular"/>
          <w:sz w:val="24"/>
          <w:szCs w:val="24"/>
          <w:rtl/>
        </w:rPr>
        <w:t>המפקח והמנהל קובעים יחד מהו תחום הצמיחה המרכזי</w:t>
      </w:r>
      <w:r w:rsidRPr="003B42B9">
        <w:rPr>
          <w:rFonts w:cs="Spoiler Regular"/>
          <w:sz w:val="24"/>
          <w:szCs w:val="24"/>
        </w:rPr>
        <w:t>.</w:t>
      </w:r>
    </w:p>
    <w:p w14:paraId="7FA2FED6"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בניית חוזה מנטורי ממוקד פרקטיקום </w:t>
      </w:r>
      <w:r w:rsidRPr="003B42B9">
        <w:rPr>
          <w:rFonts w:cs="Spoiler Regular"/>
          <w:sz w:val="24"/>
          <w:szCs w:val="24"/>
        </w:rPr>
        <w:t xml:space="preserve">– </w:t>
      </w:r>
      <w:r w:rsidRPr="003B42B9">
        <w:rPr>
          <w:rFonts w:cs="Spoiler Regular"/>
          <w:sz w:val="24"/>
          <w:szCs w:val="24"/>
          <w:rtl/>
        </w:rPr>
        <w:t>לוחות זמנים, גבולות וסוגי משוב</w:t>
      </w:r>
      <w:r w:rsidRPr="003B42B9">
        <w:rPr>
          <w:rFonts w:cs="Spoiler Regular"/>
          <w:sz w:val="24"/>
          <w:szCs w:val="24"/>
        </w:rPr>
        <w:t>.</w:t>
      </w:r>
    </w:p>
    <w:p w14:paraId="2B174597"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יישום בפועל </w:t>
      </w:r>
      <w:r w:rsidRPr="003B42B9">
        <w:rPr>
          <w:rFonts w:cs="Spoiler Regular"/>
          <w:sz w:val="24"/>
          <w:szCs w:val="24"/>
        </w:rPr>
        <w:t xml:space="preserve">– </w:t>
      </w:r>
      <w:r w:rsidRPr="003B42B9">
        <w:rPr>
          <w:rFonts w:cs="Spoiler Regular"/>
          <w:sz w:val="24"/>
          <w:szCs w:val="24"/>
          <w:rtl/>
        </w:rPr>
        <w:t>סדרה של מפגשים, תצפיות וניתוחי מקרה</w:t>
      </w:r>
      <w:r w:rsidRPr="003B42B9">
        <w:rPr>
          <w:rFonts w:cs="Spoiler Regular"/>
          <w:sz w:val="24"/>
          <w:szCs w:val="24"/>
        </w:rPr>
        <w:t>.</w:t>
      </w:r>
    </w:p>
    <w:p w14:paraId="36D5706C"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רפלקציה שיטתית </w:t>
      </w:r>
      <w:r w:rsidRPr="003B42B9">
        <w:rPr>
          <w:rFonts w:cs="Spoiler Regular"/>
          <w:sz w:val="24"/>
          <w:szCs w:val="24"/>
        </w:rPr>
        <w:t xml:space="preserve">– </w:t>
      </w:r>
      <w:r w:rsidRPr="003B42B9">
        <w:rPr>
          <w:rFonts w:cs="Spoiler Regular"/>
          <w:sz w:val="24"/>
          <w:szCs w:val="24"/>
          <w:rtl/>
        </w:rPr>
        <w:t xml:space="preserve">המפקח מתעד, בוחן את תפקודו </w:t>
      </w:r>
      <w:proofErr w:type="spellStart"/>
      <w:r w:rsidRPr="003B42B9">
        <w:rPr>
          <w:rFonts w:cs="Spoiler Regular"/>
          <w:sz w:val="24"/>
          <w:szCs w:val="24"/>
          <w:rtl/>
        </w:rPr>
        <w:t>כמנטור</w:t>
      </w:r>
      <w:proofErr w:type="spellEnd"/>
      <w:r w:rsidRPr="003B42B9">
        <w:rPr>
          <w:rFonts w:cs="Spoiler Regular"/>
          <w:sz w:val="24"/>
          <w:szCs w:val="24"/>
          <w:rtl/>
        </w:rPr>
        <w:t>, ומביא את ההתנסות לדיון קבוצתי (</w:t>
      </w:r>
      <w:proofErr w:type="spellStart"/>
      <w:r w:rsidRPr="003B42B9">
        <w:rPr>
          <w:rFonts w:cs="Spoiler Regular"/>
          <w:sz w:val="24"/>
          <w:szCs w:val="24"/>
          <w:rtl/>
        </w:rPr>
        <w:t>בסופרויז'ן</w:t>
      </w:r>
      <w:proofErr w:type="spellEnd"/>
      <w:r w:rsidRPr="003B42B9">
        <w:rPr>
          <w:rFonts w:cs="Spoiler Regular"/>
          <w:sz w:val="24"/>
          <w:szCs w:val="24"/>
          <w:rtl/>
        </w:rPr>
        <w:t>)</w:t>
      </w:r>
      <w:r w:rsidRPr="003B42B9">
        <w:rPr>
          <w:rFonts w:cs="Spoiler Regular"/>
          <w:sz w:val="24"/>
          <w:szCs w:val="24"/>
        </w:rPr>
        <w:t>.</w:t>
      </w:r>
    </w:p>
    <w:p w14:paraId="3546AC69"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סיכום והפקת לקחים </w:t>
      </w:r>
      <w:r w:rsidRPr="003B42B9">
        <w:rPr>
          <w:rFonts w:cs="Spoiler Regular"/>
          <w:sz w:val="24"/>
          <w:szCs w:val="24"/>
        </w:rPr>
        <w:t xml:space="preserve">– </w:t>
      </w:r>
      <w:r w:rsidRPr="003B42B9">
        <w:rPr>
          <w:rFonts w:cs="Spoiler Regular"/>
          <w:sz w:val="24"/>
          <w:szCs w:val="24"/>
          <w:rtl/>
        </w:rPr>
        <w:t>גזירת עקרונות ליישום בזירות נוספות</w:t>
      </w:r>
      <w:r w:rsidRPr="003B42B9">
        <w:rPr>
          <w:rFonts w:cs="Spoiler Regular"/>
          <w:sz w:val="24"/>
          <w:szCs w:val="24"/>
        </w:rPr>
        <w:t>.</w:t>
      </w:r>
    </w:p>
    <w:p w14:paraId="6FDDF151" w14:textId="77777777" w:rsidR="003B42B9" w:rsidRPr="003B42B9" w:rsidRDefault="003B42B9" w:rsidP="00012164">
      <w:pPr>
        <w:rPr>
          <w:rFonts w:cs="Spoiler Regular"/>
          <w:sz w:val="24"/>
          <w:szCs w:val="24"/>
          <w:rtl/>
        </w:rPr>
      </w:pPr>
    </w:p>
    <w:p w14:paraId="519BE3CB" w14:textId="77777777" w:rsidR="00E81A8D" w:rsidRPr="00A4109A" w:rsidRDefault="00E81A8D" w:rsidP="00E81A8D">
      <w:pPr>
        <w:rPr>
          <w:rFonts w:cs="Spoiler Regular"/>
          <w:b/>
          <w:bCs/>
          <w:color w:val="4472C4" w:themeColor="accent5"/>
          <w:sz w:val="24"/>
          <w:szCs w:val="24"/>
          <w:rtl/>
        </w:rPr>
      </w:pPr>
      <w:r w:rsidRPr="00A4109A">
        <w:rPr>
          <w:rFonts w:cs="Spoiler Regular"/>
          <w:b/>
          <w:bCs/>
          <w:color w:val="4472C4" w:themeColor="accent5"/>
          <w:sz w:val="24"/>
          <w:szCs w:val="24"/>
          <w:rtl/>
        </w:rPr>
        <w:t>תמצית הקוד האתי:</w:t>
      </w:r>
    </w:p>
    <w:p w14:paraId="647EB564" w14:textId="77777777" w:rsidR="00E81A8D" w:rsidRDefault="00E81A8D" w:rsidP="00E81A8D">
      <w:pPr>
        <w:rPr>
          <w:rFonts w:cs="Spoiler Regular"/>
          <w:sz w:val="24"/>
          <w:szCs w:val="24"/>
          <w:rtl/>
        </w:rPr>
      </w:pPr>
      <w:r w:rsidRPr="00C20AB8">
        <w:rPr>
          <w:rFonts w:cs="Spoiler Regular"/>
          <w:sz w:val="24"/>
          <w:szCs w:val="24"/>
          <w:rtl/>
        </w:rPr>
        <w:lastRenderedPageBreak/>
        <w:t>שמירה על סודיות: הגנה על פרטיות ונתוני המשתתף.</w:t>
      </w:r>
      <w:r w:rsidRPr="00C20AB8">
        <w:rPr>
          <w:rFonts w:cs="Spoiler Regular"/>
          <w:sz w:val="24"/>
          <w:szCs w:val="24"/>
          <w:rtl/>
        </w:rPr>
        <w:br/>
        <w:t>שקיפות: הבהרת מטרות, גבולות תפקיד והסכמות מראש.</w:t>
      </w:r>
      <w:r w:rsidRPr="00C20AB8">
        <w:rPr>
          <w:rFonts w:cs="Spoiler Regular"/>
          <w:sz w:val="24"/>
          <w:szCs w:val="24"/>
          <w:rtl/>
        </w:rPr>
        <w:br/>
        <w:t>יושרה ומקצועיות: פעולה כנה, הוגנת, תוך הימנעות מניגוד עניינים.</w:t>
      </w:r>
      <w:r w:rsidRPr="00C20AB8">
        <w:rPr>
          <w:rFonts w:cs="Spoiler Regular"/>
          <w:sz w:val="24"/>
          <w:szCs w:val="24"/>
          <w:rtl/>
        </w:rPr>
        <w:br/>
        <w:t>כיבוד גבולות: שמירה על יחסים מקצועיים ללא ניצול סמכות או יחסי תלות.</w:t>
      </w:r>
      <w:r w:rsidRPr="00C20AB8">
        <w:rPr>
          <w:rFonts w:cs="Spoiler Regular"/>
          <w:sz w:val="24"/>
          <w:szCs w:val="24"/>
          <w:rtl/>
        </w:rPr>
        <w:br/>
        <w:t>פיתוח מתמשך: שימור כשירות מקצועית באמצעות למידה והשתלמות מתמדת.</w:t>
      </w:r>
    </w:p>
    <w:p w14:paraId="6C48EDEC" w14:textId="77777777" w:rsidR="00F67C66" w:rsidRDefault="00F67C66" w:rsidP="00E81A8D">
      <w:pPr>
        <w:rPr>
          <w:rFonts w:cs="Spoiler Regular"/>
          <w:sz w:val="24"/>
          <w:szCs w:val="24"/>
          <w:rtl/>
        </w:rPr>
      </w:pPr>
    </w:p>
    <w:p w14:paraId="40103D5C" w14:textId="77777777" w:rsidR="00E81A8D" w:rsidRPr="00C20AB8" w:rsidRDefault="00E81A8D" w:rsidP="00E81A8D">
      <w:pPr>
        <w:rPr>
          <w:rFonts w:cs="Spoiler Regular"/>
          <w:sz w:val="24"/>
          <w:szCs w:val="24"/>
          <w:rtl/>
        </w:rPr>
      </w:pPr>
    </w:p>
    <w:p w14:paraId="34155FA5" w14:textId="77777777" w:rsidR="00E81A8D" w:rsidRPr="00C20AB8" w:rsidRDefault="00E81A8D" w:rsidP="00E81A8D">
      <w:pPr>
        <w:rPr>
          <w:rFonts w:cs="Spoiler Regular"/>
          <w:sz w:val="24"/>
          <w:szCs w:val="24"/>
          <w:rtl/>
        </w:rPr>
      </w:pPr>
    </w:p>
    <w:p w14:paraId="14AE14F3" w14:textId="77777777" w:rsidR="00E81A8D" w:rsidRPr="00C20AB8" w:rsidRDefault="00E81A8D" w:rsidP="00E81A8D">
      <w:pPr>
        <w:rPr>
          <w:rFonts w:cs="Spoiler Regular"/>
          <w:sz w:val="24"/>
          <w:szCs w:val="24"/>
          <w:rtl/>
        </w:rPr>
      </w:pPr>
    </w:p>
    <w:p w14:paraId="7408D78D" w14:textId="77777777" w:rsidR="00E81A8D" w:rsidRPr="00C20AB8" w:rsidRDefault="00E81A8D" w:rsidP="00E81A8D">
      <w:pPr>
        <w:rPr>
          <w:rFonts w:cs="Spoiler Regular"/>
          <w:sz w:val="24"/>
          <w:szCs w:val="24"/>
          <w:rtl/>
        </w:rPr>
      </w:pPr>
    </w:p>
    <w:p w14:paraId="0E15A163" w14:textId="77777777" w:rsidR="00E81A8D" w:rsidRPr="00C20AB8" w:rsidRDefault="00E81A8D" w:rsidP="00E81A8D">
      <w:pPr>
        <w:rPr>
          <w:rFonts w:cs="Spoiler Regular"/>
          <w:sz w:val="24"/>
          <w:szCs w:val="24"/>
          <w:rtl/>
        </w:rPr>
      </w:pPr>
    </w:p>
    <w:p w14:paraId="32AB7370" w14:textId="77777777" w:rsidR="00E81A8D" w:rsidRPr="00C20AB8" w:rsidRDefault="00E81A8D" w:rsidP="00E81A8D">
      <w:pPr>
        <w:rPr>
          <w:rFonts w:cs="Spoiler Regular"/>
          <w:sz w:val="24"/>
          <w:szCs w:val="24"/>
          <w:rtl/>
        </w:rPr>
      </w:pPr>
    </w:p>
    <w:p w14:paraId="00929E77" w14:textId="77777777" w:rsidR="00E81A8D" w:rsidRPr="00C20AB8" w:rsidRDefault="00E81A8D" w:rsidP="00E81A8D">
      <w:pPr>
        <w:rPr>
          <w:rFonts w:cs="Spoiler Regular"/>
          <w:sz w:val="24"/>
          <w:szCs w:val="24"/>
          <w:rtl/>
        </w:rPr>
      </w:pPr>
    </w:p>
    <w:p w14:paraId="12195D15" w14:textId="77777777" w:rsidR="00E81A8D" w:rsidRPr="00C20AB8" w:rsidRDefault="00E81A8D" w:rsidP="00E81A8D">
      <w:pPr>
        <w:rPr>
          <w:rFonts w:cs="Spoiler Regular"/>
          <w:sz w:val="24"/>
          <w:szCs w:val="24"/>
          <w:rtl/>
        </w:rPr>
      </w:pPr>
    </w:p>
    <w:p w14:paraId="20999982" w14:textId="77777777" w:rsidR="00E81A8D" w:rsidRPr="00C20AB8" w:rsidRDefault="00E81A8D" w:rsidP="00E81A8D">
      <w:pPr>
        <w:rPr>
          <w:rFonts w:cs="Spoiler Regular"/>
          <w:sz w:val="24"/>
          <w:szCs w:val="24"/>
          <w:rtl/>
        </w:rPr>
      </w:pPr>
    </w:p>
    <w:p w14:paraId="63F54E25" w14:textId="77777777" w:rsidR="00E81A8D" w:rsidRPr="00C20AB8" w:rsidRDefault="00E81A8D" w:rsidP="00E81A8D">
      <w:pPr>
        <w:rPr>
          <w:rFonts w:cs="Spoiler Regular"/>
          <w:sz w:val="24"/>
          <w:szCs w:val="24"/>
          <w:rtl/>
        </w:rPr>
      </w:pPr>
    </w:p>
    <w:p w14:paraId="7683ED57" w14:textId="77777777" w:rsidR="00E81A8D" w:rsidRPr="00C20AB8" w:rsidRDefault="00E81A8D" w:rsidP="00E81A8D">
      <w:pPr>
        <w:rPr>
          <w:rFonts w:cs="Spoiler Regular"/>
          <w:sz w:val="24"/>
          <w:szCs w:val="24"/>
          <w:rtl/>
        </w:rPr>
      </w:pPr>
    </w:p>
    <w:p w14:paraId="149F9251" w14:textId="77777777" w:rsidR="00E81A8D" w:rsidRPr="00C20AB8" w:rsidRDefault="00E81A8D" w:rsidP="00E81A8D">
      <w:pPr>
        <w:rPr>
          <w:rFonts w:cs="Spoiler Regular"/>
          <w:sz w:val="24"/>
          <w:szCs w:val="24"/>
          <w:rtl/>
        </w:rPr>
      </w:pPr>
    </w:p>
    <w:sectPr w:rsidR="00E81A8D" w:rsidRPr="00C20AB8" w:rsidSect="00D2678B">
      <w:headerReference w:type="default" r:id="rId8"/>
      <w:footerReference w:type="default" r:id="rId9"/>
      <w:pgSz w:w="11906" w:h="16838"/>
      <w:pgMar w:top="1440" w:right="1800" w:bottom="1440" w:left="1800" w:header="284" w:footer="43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8FEF" w14:textId="77777777" w:rsidR="000C1ABB" w:rsidRDefault="000C1ABB" w:rsidP="00715A5E">
      <w:pPr>
        <w:spacing w:after="0" w:line="240" w:lineRule="auto"/>
      </w:pPr>
      <w:r>
        <w:separator/>
      </w:r>
    </w:p>
  </w:endnote>
  <w:endnote w:type="continuationSeparator" w:id="0">
    <w:p w14:paraId="7F3A1E92" w14:textId="77777777" w:rsidR="000C1ABB" w:rsidRDefault="000C1ABB" w:rsidP="0071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poiler Regular">
    <w:panose1 w:val="00000000000000000000"/>
    <w:charset w:val="B1"/>
    <w:family w:val="auto"/>
    <w:pitch w:val="variable"/>
    <w:sig w:usb0="00000801" w:usb1="0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poiler Bold">
    <w:panose1 w:val="00000000000000000000"/>
    <w:charset w:val="B1"/>
    <w:family w:val="auto"/>
    <w:pitch w:val="variable"/>
    <w:sig w:usb0="00000801" w:usb1="00000000" w:usb2="00000000" w:usb3="00000000" w:csb0="00000020"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20902667"/>
      <w:docPartObj>
        <w:docPartGallery w:val="Page Numbers (Bottom of Page)"/>
        <w:docPartUnique/>
      </w:docPartObj>
    </w:sdtPr>
    <w:sdtEndPr/>
    <w:sdtContent>
      <w:p w14:paraId="1E315DDD" w14:textId="42AE21D1" w:rsidR="00B60C73" w:rsidRDefault="00B60C73">
        <w:pPr>
          <w:pStyle w:val="a5"/>
          <w:jc w:val="right"/>
        </w:pPr>
        <w:r>
          <w:fldChar w:fldCharType="begin"/>
        </w:r>
        <w:r>
          <w:instrText>PAGE   \* MERGEFORMAT</w:instrText>
        </w:r>
        <w:r>
          <w:fldChar w:fldCharType="separate"/>
        </w:r>
        <w:r>
          <w:rPr>
            <w:rtl/>
            <w:lang w:val="he-IL"/>
          </w:rPr>
          <w:t>2</w:t>
        </w:r>
        <w:r>
          <w:fldChar w:fldCharType="end"/>
        </w:r>
      </w:p>
    </w:sdtContent>
  </w:sdt>
  <w:p w14:paraId="7B7BB2B8" w14:textId="497F5EB9" w:rsidR="00B43696" w:rsidRDefault="00B43696" w:rsidP="007C55B8">
    <w:pPr>
      <w:pStyle w:val="a5"/>
      <w:ind w:left="-10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A2BD" w14:textId="77777777" w:rsidR="000C1ABB" w:rsidRDefault="000C1ABB" w:rsidP="00715A5E">
      <w:pPr>
        <w:spacing w:after="0" w:line="240" w:lineRule="auto"/>
      </w:pPr>
      <w:r>
        <w:separator/>
      </w:r>
    </w:p>
  </w:footnote>
  <w:footnote w:type="continuationSeparator" w:id="0">
    <w:p w14:paraId="6F6B5ECC" w14:textId="77777777" w:rsidR="000C1ABB" w:rsidRDefault="000C1ABB" w:rsidP="00715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205E" w14:textId="222B87F3" w:rsidR="00B43696" w:rsidRPr="00715A5E" w:rsidRDefault="00314A33" w:rsidP="00314A33">
    <w:pPr>
      <w:pStyle w:val="a3"/>
      <w:jc w:val="center"/>
    </w:pPr>
    <w:r w:rsidRPr="00314A33">
      <w:rPr>
        <w:rFonts w:hint="cs"/>
        <w:noProof/>
        <w:rtl/>
      </w:rPr>
      <w:drawing>
        <wp:anchor distT="0" distB="0" distL="114300" distR="114300" simplePos="0" relativeHeight="251659264" behindDoc="0" locked="0" layoutInCell="1" allowOverlap="1" wp14:anchorId="219E2FA5" wp14:editId="7B0B3E67">
          <wp:simplePos x="0" y="0"/>
          <wp:positionH relativeFrom="column">
            <wp:posOffset>-580390</wp:posOffset>
          </wp:positionH>
          <wp:positionV relativeFrom="paragraph">
            <wp:posOffset>36195</wp:posOffset>
          </wp:positionV>
          <wp:extent cx="1168400" cy="856615"/>
          <wp:effectExtent l="0" t="0" r="0" b="0"/>
          <wp:wrapTopAndBottom/>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png"/>
                  <pic:cNvPicPr/>
                </pic:nvPicPr>
                <pic:blipFill>
                  <a:blip r:embed="rId1">
                    <a:extLst>
                      <a:ext uri="{28A0092B-C50C-407E-A947-70E740481C1C}">
                        <a14:useLocalDpi xmlns:a14="http://schemas.microsoft.com/office/drawing/2010/main" val="0"/>
                      </a:ext>
                    </a:extLst>
                  </a:blip>
                  <a:stretch>
                    <a:fillRect/>
                  </a:stretch>
                </pic:blipFill>
                <pic:spPr>
                  <a:xfrm>
                    <a:off x="0" y="0"/>
                    <a:ext cx="1168400" cy="856615"/>
                  </a:xfrm>
                  <a:prstGeom prst="rect">
                    <a:avLst/>
                  </a:prstGeom>
                </pic:spPr>
              </pic:pic>
            </a:graphicData>
          </a:graphic>
          <wp14:sizeRelH relativeFrom="page">
            <wp14:pctWidth>0</wp14:pctWidth>
          </wp14:sizeRelH>
          <wp14:sizeRelV relativeFrom="page">
            <wp14:pctHeight>0</wp14:pctHeight>
          </wp14:sizeRelV>
        </wp:anchor>
      </w:drawing>
    </w:r>
    <w:r w:rsidRPr="00314A33">
      <w:rPr>
        <w:rFonts w:hint="cs"/>
        <w:noProof/>
        <w:rtl/>
      </w:rPr>
      <w:drawing>
        <wp:anchor distT="0" distB="0" distL="114300" distR="114300" simplePos="0" relativeHeight="251660288" behindDoc="0" locked="0" layoutInCell="1" allowOverlap="1" wp14:anchorId="496C8522" wp14:editId="210A9F1E">
          <wp:simplePos x="0" y="0"/>
          <wp:positionH relativeFrom="column">
            <wp:posOffset>5060950</wp:posOffset>
          </wp:positionH>
          <wp:positionV relativeFrom="paragraph">
            <wp:posOffset>36195</wp:posOffset>
          </wp:positionV>
          <wp:extent cx="790575" cy="859155"/>
          <wp:effectExtent l="0" t="0" r="9525" b="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msradhahinouch.pdf"/>
                  <pic:cNvPicPr/>
                </pic:nvPicPr>
                <pic:blipFill>
                  <a:blip r:embed="rId2">
                    <a:extLst>
                      <a:ext uri="{28A0092B-C50C-407E-A947-70E740481C1C}">
                        <a14:useLocalDpi xmlns:a14="http://schemas.microsoft.com/office/drawing/2010/main" val="0"/>
                      </a:ext>
                    </a:extLst>
                  </a:blip>
                  <a:stretch>
                    <a:fillRect/>
                  </a:stretch>
                </pic:blipFill>
                <pic:spPr>
                  <a:xfrm>
                    <a:off x="0" y="0"/>
                    <a:ext cx="790575" cy="8591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A50"/>
    <w:multiLevelType w:val="multilevel"/>
    <w:tmpl w:val="A0BA7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34BEB"/>
    <w:multiLevelType w:val="multilevel"/>
    <w:tmpl w:val="901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22782"/>
    <w:multiLevelType w:val="multilevel"/>
    <w:tmpl w:val="A942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36A83"/>
    <w:multiLevelType w:val="multilevel"/>
    <w:tmpl w:val="022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64364"/>
    <w:multiLevelType w:val="multilevel"/>
    <w:tmpl w:val="388E2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F51D8"/>
    <w:multiLevelType w:val="multilevel"/>
    <w:tmpl w:val="1EB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1398A"/>
    <w:multiLevelType w:val="hybridMultilevel"/>
    <w:tmpl w:val="ECC601D2"/>
    <w:lvl w:ilvl="0" w:tplc="3084A8BE">
      <w:start w:val="1"/>
      <w:numFmt w:val="hebrew1"/>
      <w:pStyle w:val="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554A17"/>
    <w:multiLevelType w:val="multilevel"/>
    <w:tmpl w:val="3B5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A4413"/>
    <w:multiLevelType w:val="multilevel"/>
    <w:tmpl w:val="BB80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40957"/>
    <w:multiLevelType w:val="multilevel"/>
    <w:tmpl w:val="FBD6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C0E18"/>
    <w:multiLevelType w:val="multilevel"/>
    <w:tmpl w:val="B01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3000E"/>
    <w:multiLevelType w:val="multilevel"/>
    <w:tmpl w:val="8620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B746D"/>
    <w:multiLevelType w:val="multilevel"/>
    <w:tmpl w:val="8F3C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270C4"/>
    <w:multiLevelType w:val="multilevel"/>
    <w:tmpl w:val="C7B28F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6470F"/>
    <w:multiLevelType w:val="multilevel"/>
    <w:tmpl w:val="AE347B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6D5BD1"/>
    <w:multiLevelType w:val="multilevel"/>
    <w:tmpl w:val="4CD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D7581"/>
    <w:multiLevelType w:val="multilevel"/>
    <w:tmpl w:val="49D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45A11"/>
    <w:multiLevelType w:val="multilevel"/>
    <w:tmpl w:val="F21A7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642E6"/>
    <w:multiLevelType w:val="hybridMultilevel"/>
    <w:tmpl w:val="C2EC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244B38"/>
    <w:multiLevelType w:val="multilevel"/>
    <w:tmpl w:val="C78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200EC"/>
    <w:multiLevelType w:val="multilevel"/>
    <w:tmpl w:val="2556B5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727B45"/>
    <w:multiLevelType w:val="multilevel"/>
    <w:tmpl w:val="B81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F513C"/>
    <w:multiLevelType w:val="multilevel"/>
    <w:tmpl w:val="577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B23D0"/>
    <w:multiLevelType w:val="multilevel"/>
    <w:tmpl w:val="3D8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5649A"/>
    <w:multiLevelType w:val="multilevel"/>
    <w:tmpl w:val="578E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6A460A"/>
    <w:multiLevelType w:val="multilevel"/>
    <w:tmpl w:val="68620D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B10800"/>
    <w:multiLevelType w:val="multilevel"/>
    <w:tmpl w:val="1B0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64266"/>
    <w:multiLevelType w:val="multilevel"/>
    <w:tmpl w:val="FB4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22DA5"/>
    <w:multiLevelType w:val="multilevel"/>
    <w:tmpl w:val="823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426914">
    <w:abstractNumId w:val="6"/>
  </w:num>
  <w:num w:numId="2" w16cid:durableId="1325891209">
    <w:abstractNumId w:val="8"/>
  </w:num>
  <w:num w:numId="3" w16cid:durableId="1372001569">
    <w:abstractNumId w:val="11"/>
  </w:num>
  <w:num w:numId="4" w16cid:durableId="1499347775">
    <w:abstractNumId w:val="21"/>
  </w:num>
  <w:num w:numId="5" w16cid:durableId="42951630">
    <w:abstractNumId w:val="4"/>
    <w:lvlOverride w:ilvl="0">
      <w:lvl w:ilvl="0">
        <w:numFmt w:val="decimal"/>
        <w:lvlText w:val="%1."/>
        <w:lvlJc w:val="left"/>
      </w:lvl>
    </w:lvlOverride>
  </w:num>
  <w:num w:numId="6" w16cid:durableId="282882445">
    <w:abstractNumId w:val="28"/>
  </w:num>
  <w:num w:numId="7" w16cid:durableId="2050645263">
    <w:abstractNumId w:val="0"/>
    <w:lvlOverride w:ilvl="0">
      <w:lvl w:ilvl="0">
        <w:numFmt w:val="decimal"/>
        <w:lvlText w:val="%1."/>
        <w:lvlJc w:val="left"/>
      </w:lvl>
    </w:lvlOverride>
  </w:num>
  <w:num w:numId="8" w16cid:durableId="540022426">
    <w:abstractNumId w:val="1"/>
  </w:num>
  <w:num w:numId="9" w16cid:durableId="78602636">
    <w:abstractNumId w:val="17"/>
    <w:lvlOverride w:ilvl="0">
      <w:lvl w:ilvl="0">
        <w:numFmt w:val="decimal"/>
        <w:lvlText w:val="%1."/>
        <w:lvlJc w:val="left"/>
      </w:lvl>
    </w:lvlOverride>
  </w:num>
  <w:num w:numId="10" w16cid:durableId="1001275434">
    <w:abstractNumId w:val="23"/>
  </w:num>
  <w:num w:numId="11" w16cid:durableId="1826586197">
    <w:abstractNumId w:val="20"/>
    <w:lvlOverride w:ilvl="0">
      <w:lvl w:ilvl="0">
        <w:numFmt w:val="decimal"/>
        <w:lvlText w:val="%1."/>
        <w:lvlJc w:val="left"/>
      </w:lvl>
    </w:lvlOverride>
  </w:num>
  <w:num w:numId="12" w16cid:durableId="692347260">
    <w:abstractNumId w:val="15"/>
  </w:num>
  <w:num w:numId="13" w16cid:durableId="993337524">
    <w:abstractNumId w:val="13"/>
    <w:lvlOverride w:ilvl="0">
      <w:lvl w:ilvl="0">
        <w:numFmt w:val="decimal"/>
        <w:lvlText w:val="%1."/>
        <w:lvlJc w:val="left"/>
      </w:lvl>
    </w:lvlOverride>
  </w:num>
  <w:num w:numId="14" w16cid:durableId="97724284">
    <w:abstractNumId w:val="22"/>
  </w:num>
  <w:num w:numId="15" w16cid:durableId="338166717">
    <w:abstractNumId w:val="25"/>
    <w:lvlOverride w:ilvl="0">
      <w:lvl w:ilvl="0">
        <w:numFmt w:val="decimal"/>
        <w:lvlText w:val="%1."/>
        <w:lvlJc w:val="left"/>
      </w:lvl>
    </w:lvlOverride>
  </w:num>
  <w:num w:numId="16" w16cid:durableId="1511019079">
    <w:abstractNumId w:val="9"/>
  </w:num>
  <w:num w:numId="17" w16cid:durableId="100616766">
    <w:abstractNumId w:val="14"/>
    <w:lvlOverride w:ilvl="0">
      <w:lvl w:ilvl="0">
        <w:numFmt w:val="decimal"/>
        <w:lvlText w:val="%1."/>
        <w:lvlJc w:val="left"/>
      </w:lvl>
    </w:lvlOverride>
  </w:num>
  <w:num w:numId="18" w16cid:durableId="551305073">
    <w:abstractNumId w:val="27"/>
  </w:num>
  <w:num w:numId="19" w16cid:durableId="216861430">
    <w:abstractNumId w:val="7"/>
  </w:num>
  <w:num w:numId="20" w16cid:durableId="58092769">
    <w:abstractNumId w:val="12"/>
  </w:num>
  <w:num w:numId="21" w16cid:durableId="1471053576">
    <w:abstractNumId w:val="24"/>
  </w:num>
  <w:num w:numId="22" w16cid:durableId="1629431913">
    <w:abstractNumId w:val="10"/>
  </w:num>
  <w:num w:numId="23" w16cid:durableId="1092821842">
    <w:abstractNumId w:val="2"/>
  </w:num>
  <w:num w:numId="24" w16cid:durableId="1947425421">
    <w:abstractNumId w:val="26"/>
  </w:num>
  <w:num w:numId="25" w16cid:durableId="954404735">
    <w:abstractNumId w:val="19"/>
  </w:num>
  <w:num w:numId="26" w16cid:durableId="1556816638">
    <w:abstractNumId w:val="16"/>
  </w:num>
  <w:num w:numId="27" w16cid:durableId="494763690">
    <w:abstractNumId w:val="5"/>
  </w:num>
  <w:num w:numId="28" w16cid:durableId="1199660659">
    <w:abstractNumId w:val="3"/>
  </w:num>
  <w:num w:numId="29" w16cid:durableId="870915398">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E2F"/>
    <w:rsid w:val="00002DBF"/>
    <w:rsid w:val="00003F4B"/>
    <w:rsid w:val="00010472"/>
    <w:rsid w:val="00010E3C"/>
    <w:rsid w:val="00012164"/>
    <w:rsid w:val="000121E4"/>
    <w:rsid w:val="00015618"/>
    <w:rsid w:val="00015745"/>
    <w:rsid w:val="0001704A"/>
    <w:rsid w:val="000170AF"/>
    <w:rsid w:val="0003044D"/>
    <w:rsid w:val="00041677"/>
    <w:rsid w:val="00050051"/>
    <w:rsid w:val="00054AE1"/>
    <w:rsid w:val="0005505C"/>
    <w:rsid w:val="00055565"/>
    <w:rsid w:val="000624B6"/>
    <w:rsid w:val="00062C55"/>
    <w:rsid w:val="000701CC"/>
    <w:rsid w:val="00072845"/>
    <w:rsid w:val="00073C74"/>
    <w:rsid w:val="000810C4"/>
    <w:rsid w:val="00082DBE"/>
    <w:rsid w:val="00083D5E"/>
    <w:rsid w:val="00087DE2"/>
    <w:rsid w:val="00091803"/>
    <w:rsid w:val="00091B05"/>
    <w:rsid w:val="00096207"/>
    <w:rsid w:val="000A398F"/>
    <w:rsid w:val="000A4C46"/>
    <w:rsid w:val="000A6CCC"/>
    <w:rsid w:val="000B39A4"/>
    <w:rsid w:val="000B7AF2"/>
    <w:rsid w:val="000C1ABB"/>
    <w:rsid w:val="000C1DB5"/>
    <w:rsid w:val="000C6821"/>
    <w:rsid w:val="000C7F6A"/>
    <w:rsid w:val="000D2D42"/>
    <w:rsid w:val="000E3D80"/>
    <w:rsid w:val="000E40F8"/>
    <w:rsid w:val="000E45B1"/>
    <w:rsid w:val="000E6983"/>
    <w:rsid w:val="000F502A"/>
    <w:rsid w:val="000F795A"/>
    <w:rsid w:val="00106F93"/>
    <w:rsid w:val="0010788E"/>
    <w:rsid w:val="001123C2"/>
    <w:rsid w:val="0012007E"/>
    <w:rsid w:val="00130389"/>
    <w:rsid w:val="001307BD"/>
    <w:rsid w:val="0013361B"/>
    <w:rsid w:val="00137827"/>
    <w:rsid w:val="00142896"/>
    <w:rsid w:val="001446A2"/>
    <w:rsid w:val="001463CA"/>
    <w:rsid w:val="00147681"/>
    <w:rsid w:val="00151A56"/>
    <w:rsid w:val="00157F88"/>
    <w:rsid w:val="00163C8F"/>
    <w:rsid w:val="001644F8"/>
    <w:rsid w:val="00166547"/>
    <w:rsid w:val="00173D1F"/>
    <w:rsid w:val="00177B1E"/>
    <w:rsid w:val="00183D1F"/>
    <w:rsid w:val="00186DFA"/>
    <w:rsid w:val="001900CA"/>
    <w:rsid w:val="00193E14"/>
    <w:rsid w:val="00194B0D"/>
    <w:rsid w:val="00195A61"/>
    <w:rsid w:val="001A0620"/>
    <w:rsid w:val="001A4382"/>
    <w:rsid w:val="001B3941"/>
    <w:rsid w:val="001C5F58"/>
    <w:rsid w:val="001C6D8F"/>
    <w:rsid w:val="001D748B"/>
    <w:rsid w:val="001E1BBD"/>
    <w:rsid w:val="001E336B"/>
    <w:rsid w:val="001F2F29"/>
    <w:rsid w:val="001F391C"/>
    <w:rsid w:val="001F712C"/>
    <w:rsid w:val="001F74C4"/>
    <w:rsid w:val="00204A6E"/>
    <w:rsid w:val="00205991"/>
    <w:rsid w:val="002063A0"/>
    <w:rsid w:val="002067F1"/>
    <w:rsid w:val="0021418E"/>
    <w:rsid w:val="0023202E"/>
    <w:rsid w:val="00236275"/>
    <w:rsid w:val="002415EE"/>
    <w:rsid w:val="00242A9E"/>
    <w:rsid w:val="00243FED"/>
    <w:rsid w:val="002508FF"/>
    <w:rsid w:val="00260D14"/>
    <w:rsid w:val="00263560"/>
    <w:rsid w:val="00276018"/>
    <w:rsid w:val="00281245"/>
    <w:rsid w:val="00281D67"/>
    <w:rsid w:val="00282ECF"/>
    <w:rsid w:val="0028424C"/>
    <w:rsid w:val="002914BB"/>
    <w:rsid w:val="002919AC"/>
    <w:rsid w:val="00291BBE"/>
    <w:rsid w:val="00292C50"/>
    <w:rsid w:val="00293089"/>
    <w:rsid w:val="00294450"/>
    <w:rsid w:val="002A06A6"/>
    <w:rsid w:val="002A0B93"/>
    <w:rsid w:val="002A2208"/>
    <w:rsid w:val="002A3E04"/>
    <w:rsid w:val="002A4881"/>
    <w:rsid w:val="002A5399"/>
    <w:rsid w:val="002A61A7"/>
    <w:rsid w:val="002B51CA"/>
    <w:rsid w:val="002B7BA5"/>
    <w:rsid w:val="002C0725"/>
    <w:rsid w:val="002E2A4D"/>
    <w:rsid w:val="002F38FB"/>
    <w:rsid w:val="003054D4"/>
    <w:rsid w:val="00314A33"/>
    <w:rsid w:val="00317E99"/>
    <w:rsid w:val="00322807"/>
    <w:rsid w:val="00325F4A"/>
    <w:rsid w:val="00326D24"/>
    <w:rsid w:val="003342C4"/>
    <w:rsid w:val="0033431C"/>
    <w:rsid w:val="003412C7"/>
    <w:rsid w:val="00342EF2"/>
    <w:rsid w:val="003435E1"/>
    <w:rsid w:val="00344679"/>
    <w:rsid w:val="003466A0"/>
    <w:rsid w:val="003506AA"/>
    <w:rsid w:val="00352506"/>
    <w:rsid w:val="003555C6"/>
    <w:rsid w:val="00355A12"/>
    <w:rsid w:val="003560B1"/>
    <w:rsid w:val="0035697A"/>
    <w:rsid w:val="00374E4F"/>
    <w:rsid w:val="00375B4B"/>
    <w:rsid w:val="00380BE3"/>
    <w:rsid w:val="00384943"/>
    <w:rsid w:val="00390475"/>
    <w:rsid w:val="00390E9C"/>
    <w:rsid w:val="003A7476"/>
    <w:rsid w:val="003B2E20"/>
    <w:rsid w:val="003B3739"/>
    <w:rsid w:val="003B42B9"/>
    <w:rsid w:val="003B4F93"/>
    <w:rsid w:val="003C1A0B"/>
    <w:rsid w:val="003C4E60"/>
    <w:rsid w:val="003E08B7"/>
    <w:rsid w:val="003E18DF"/>
    <w:rsid w:val="003E2CA8"/>
    <w:rsid w:val="003F0397"/>
    <w:rsid w:val="003F2169"/>
    <w:rsid w:val="003F487E"/>
    <w:rsid w:val="0040151F"/>
    <w:rsid w:val="00406316"/>
    <w:rsid w:val="004063EE"/>
    <w:rsid w:val="0040702F"/>
    <w:rsid w:val="004138D6"/>
    <w:rsid w:val="00413AD4"/>
    <w:rsid w:val="004174E8"/>
    <w:rsid w:val="00432D71"/>
    <w:rsid w:val="00434BA9"/>
    <w:rsid w:val="004414B2"/>
    <w:rsid w:val="00444034"/>
    <w:rsid w:val="00444BB2"/>
    <w:rsid w:val="00460E36"/>
    <w:rsid w:val="004627E0"/>
    <w:rsid w:val="004629FC"/>
    <w:rsid w:val="0047122B"/>
    <w:rsid w:val="00472F41"/>
    <w:rsid w:val="00473C64"/>
    <w:rsid w:val="0047401C"/>
    <w:rsid w:val="00486CBF"/>
    <w:rsid w:val="00491072"/>
    <w:rsid w:val="00492AF7"/>
    <w:rsid w:val="00494B72"/>
    <w:rsid w:val="00497ED0"/>
    <w:rsid w:val="004A33CD"/>
    <w:rsid w:val="004C0357"/>
    <w:rsid w:val="004C14CC"/>
    <w:rsid w:val="004C1A9B"/>
    <w:rsid w:val="004C2BCE"/>
    <w:rsid w:val="004D05A6"/>
    <w:rsid w:val="004D1CD8"/>
    <w:rsid w:val="004D1E1D"/>
    <w:rsid w:val="004D5BF6"/>
    <w:rsid w:val="004D76FE"/>
    <w:rsid w:val="004D7DE4"/>
    <w:rsid w:val="004D7F2F"/>
    <w:rsid w:val="004E0A45"/>
    <w:rsid w:val="004F2E36"/>
    <w:rsid w:val="004F2EB7"/>
    <w:rsid w:val="004F422D"/>
    <w:rsid w:val="00506656"/>
    <w:rsid w:val="00506878"/>
    <w:rsid w:val="0051029C"/>
    <w:rsid w:val="00511D61"/>
    <w:rsid w:val="00514027"/>
    <w:rsid w:val="005141BD"/>
    <w:rsid w:val="00515933"/>
    <w:rsid w:val="00521F24"/>
    <w:rsid w:val="005253AC"/>
    <w:rsid w:val="005306B7"/>
    <w:rsid w:val="0053122A"/>
    <w:rsid w:val="0053379A"/>
    <w:rsid w:val="005349C5"/>
    <w:rsid w:val="00535A75"/>
    <w:rsid w:val="0054025F"/>
    <w:rsid w:val="00545953"/>
    <w:rsid w:val="00552907"/>
    <w:rsid w:val="005608DF"/>
    <w:rsid w:val="005636D0"/>
    <w:rsid w:val="00574D32"/>
    <w:rsid w:val="00586A76"/>
    <w:rsid w:val="00590545"/>
    <w:rsid w:val="0059343B"/>
    <w:rsid w:val="005A289A"/>
    <w:rsid w:val="005B17B4"/>
    <w:rsid w:val="005B3473"/>
    <w:rsid w:val="005B4211"/>
    <w:rsid w:val="005C198A"/>
    <w:rsid w:val="005C32A7"/>
    <w:rsid w:val="005C399D"/>
    <w:rsid w:val="005C3F88"/>
    <w:rsid w:val="005C5955"/>
    <w:rsid w:val="005C5E6C"/>
    <w:rsid w:val="005C677C"/>
    <w:rsid w:val="005D4086"/>
    <w:rsid w:val="005D5716"/>
    <w:rsid w:val="005D61F8"/>
    <w:rsid w:val="005E0D7B"/>
    <w:rsid w:val="005F6E80"/>
    <w:rsid w:val="005F74A3"/>
    <w:rsid w:val="00610A77"/>
    <w:rsid w:val="00611011"/>
    <w:rsid w:val="006149EE"/>
    <w:rsid w:val="006275B2"/>
    <w:rsid w:val="00633D19"/>
    <w:rsid w:val="00634037"/>
    <w:rsid w:val="006341B6"/>
    <w:rsid w:val="00640004"/>
    <w:rsid w:val="00640E62"/>
    <w:rsid w:val="00641FCA"/>
    <w:rsid w:val="00653688"/>
    <w:rsid w:val="00655269"/>
    <w:rsid w:val="00655328"/>
    <w:rsid w:val="00655589"/>
    <w:rsid w:val="006600ED"/>
    <w:rsid w:val="006631EB"/>
    <w:rsid w:val="0066509F"/>
    <w:rsid w:val="00671D45"/>
    <w:rsid w:val="00671ED0"/>
    <w:rsid w:val="006771D0"/>
    <w:rsid w:val="0068455A"/>
    <w:rsid w:val="0069165C"/>
    <w:rsid w:val="00693EC7"/>
    <w:rsid w:val="00695FB4"/>
    <w:rsid w:val="00696707"/>
    <w:rsid w:val="00696A62"/>
    <w:rsid w:val="00696B27"/>
    <w:rsid w:val="006A22B5"/>
    <w:rsid w:val="006A5AF5"/>
    <w:rsid w:val="006B23CF"/>
    <w:rsid w:val="006B2AB2"/>
    <w:rsid w:val="006B5B1A"/>
    <w:rsid w:val="006C1009"/>
    <w:rsid w:val="006E1E44"/>
    <w:rsid w:val="006E4FDB"/>
    <w:rsid w:val="006F4E6F"/>
    <w:rsid w:val="00703B24"/>
    <w:rsid w:val="00710CB7"/>
    <w:rsid w:val="00715A5E"/>
    <w:rsid w:val="00721A17"/>
    <w:rsid w:val="00731668"/>
    <w:rsid w:val="0073313A"/>
    <w:rsid w:val="00736EED"/>
    <w:rsid w:val="00736FFE"/>
    <w:rsid w:val="00763666"/>
    <w:rsid w:val="0076618D"/>
    <w:rsid w:val="007662A7"/>
    <w:rsid w:val="00787F2F"/>
    <w:rsid w:val="00790779"/>
    <w:rsid w:val="00791CA6"/>
    <w:rsid w:val="00797E08"/>
    <w:rsid w:val="007A085A"/>
    <w:rsid w:val="007A356E"/>
    <w:rsid w:val="007A666A"/>
    <w:rsid w:val="007B18F0"/>
    <w:rsid w:val="007B2DA6"/>
    <w:rsid w:val="007C3500"/>
    <w:rsid w:val="007C35EC"/>
    <w:rsid w:val="007C4978"/>
    <w:rsid w:val="007C55B8"/>
    <w:rsid w:val="007C618F"/>
    <w:rsid w:val="007D0E95"/>
    <w:rsid w:val="007E3DDC"/>
    <w:rsid w:val="007E5352"/>
    <w:rsid w:val="007E5B6D"/>
    <w:rsid w:val="007E777F"/>
    <w:rsid w:val="007F49D9"/>
    <w:rsid w:val="00801357"/>
    <w:rsid w:val="00804C8D"/>
    <w:rsid w:val="00806E6B"/>
    <w:rsid w:val="008071AC"/>
    <w:rsid w:val="0081038C"/>
    <w:rsid w:val="0081092C"/>
    <w:rsid w:val="008154E0"/>
    <w:rsid w:val="00821E2F"/>
    <w:rsid w:val="00823B53"/>
    <w:rsid w:val="00826677"/>
    <w:rsid w:val="00826F33"/>
    <w:rsid w:val="00833432"/>
    <w:rsid w:val="00834138"/>
    <w:rsid w:val="0083689F"/>
    <w:rsid w:val="00836950"/>
    <w:rsid w:val="00841CDA"/>
    <w:rsid w:val="00844CD5"/>
    <w:rsid w:val="00857000"/>
    <w:rsid w:val="008604CF"/>
    <w:rsid w:val="008626F8"/>
    <w:rsid w:val="00871756"/>
    <w:rsid w:val="008774C2"/>
    <w:rsid w:val="00880FBE"/>
    <w:rsid w:val="00882CBA"/>
    <w:rsid w:val="0088525E"/>
    <w:rsid w:val="00892953"/>
    <w:rsid w:val="008A16EB"/>
    <w:rsid w:val="008A2B30"/>
    <w:rsid w:val="008A3571"/>
    <w:rsid w:val="008B469C"/>
    <w:rsid w:val="008B5B60"/>
    <w:rsid w:val="008B5DE4"/>
    <w:rsid w:val="008B6D51"/>
    <w:rsid w:val="008C101C"/>
    <w:rsid w:val="008D0796"/>
    <w:rsid w:val="008D0BD4"/>
    <w:rsid w:val="008D65F9"/>
    <w:rsid w:val="008E299D"/>
    <w:rsid w:val="008E750C"/>
    <w:rsid w:val="008E7BA7"/>
    <w:rsid w:val="008F3F70"/>
    <w:rsid w:val="008F46C6"/>
    <w:rsid w:val="008F5C0C"/>
    <w:rsid w:val="0090517B"/>
    <w:rsid w:val="00907AED"/>
    <w:rsid w:val="00910FB8"/>
    <w:rsid w:val="009117F1"/>
    <w:rsid w:val="009132CA"/>
    <w:rsid w:val="0091414A"/>
    <w:rsid w:val="0092068B"/>
    <w:rsid w:val="009207B4"/>
    <w:rsid w:val="009207D9"/>
    <w:rsid w:val="00935EB4"/>
    <w:rsid w:val="0094330B"/>
    <w:rsid w:val="0095217F"/>
    <w:rsid w:val="00953D5D"/>
    <w:rsid w:val="009552D4"/>
    <w:rsid w:val="00955CF0"/>
    <w:rsid w:val="00976E50"/>
    <w:rsid w:val="00991C59"/>
    <w:rsid w:val="00992735"/>
    <w:rsid w:val="00992BA9"/>
    <w:rsid w:val="00993B58"/>
    <w:rsid w:val="009A521F"/>
    <w:rsid w:val="009A54DB"/>
    <w:rsid w:val="009A5A0A"/>
    <w:rsid w:val="009B27D6"/>
    <w:rsid w:val="009D10F0"/>
    <w:rsid w:val="009D1AA3"/>
    <w:rsid w:val="009E4CD8"/>
    <w:rsid w:val="009F3B2C"/>
    <w:rsid w:val="009F64C8"/>
    <w:rsid w:val="009F77DD"/>
    <w:rsid w:val="00A05AFE"/>
    <w:rsid w:val="00A16ABC"/>
    <w:rsid w:val="00A226E8"/>
    <w:rsid w:val="00A24FB3"/>
    <w:rsid w:val="00A26F07"/>
    <w:rsid w:val="00A3437B"/>
    <w:rsid w:val="00A37FBE"/>
    <w:rsid w:val="00A4109A"/>
    <w:rsid w:val="00A43108"/>
    <w:rsid w:val="00A46762"/>
    <w:rsid w:val="00A5267D"/>
    <w:rsid w:val="00A545F5"/>
    <w:rsid w:val="00A55A09"/>
    <w:rsid w:val="00A668E4"/>
    <w:rsid w:val="00A67F05"/>
    <w:rsid w:val="00A737C5"/>
    <w:rsid w:val="00A73E0B"/>
    <w:rsid w:val="00A74737"/>
    <w:rsid w:val="00A7537A"/>
    <w:rsid w:val="00A75FE2"/>
    <w:rsid w:val="00A7736A"/>
    <w:rsid w:val="00A847E7"/>
    <w:rsid w:val="00A857E5"/>
    <w:rsid w:val="00A91877"/>
    <w:rsid w:val="00A92E15"/>
    <w:rsid w:val="00A97A8C"/>
    <w:rsid w:val="00A97BFD"/>
    <w:rsid w:val="00AA24DA"/>
    <w:rsid w:val="00AA2736"/>
    <w:rsid w:val="00AA4E33"/>
    <w:rsid w:val="00AB0B97"/>
    <w:rsid w:val="00AB41C5"/>
    <w:rsid w:val="00AB59F9"/>
    <w:rsid w:val="00AB72B8"/>
    <w:rsid w:val="00AD120E"/>
    <w:rsid w:val="00AD268F"/>
    <w:rsid w:val="00AD7F8E"/>
    <w:rsid w:val="00AE6743"/>
    <w:rsid w:val="00AE747F"/>
    <w:rsid w:val="00AF0100"/>
    <w:rsid w:val="00AF5909"/>
    <w:rsid w:val="00B016AF"/>
    <w:rsid w:val="00B018B7"/>
    <w:rsid w:val="00B06060"/>
    <w:rsid w:val="00B1038A"/>
    <w:rsid w:val="00B113D7"/>
    <w:rsid w:val="00B13DD3"/>
    <w:rsid w:val="00B14751"/>
    <w:rsid w:val="00B16F51"/>
    <w:rsid w:val="00B20E7D"/>
    <w:rsid w:val="00B26289"/>
    <w:rsid w:val="00B310AB"/>
    <w:rsid w:val="00B3154C"/>
    <w:rsid w:val="00B33C23"/>
    <w:rsid w:val="00B3451B"/>
    <w:rsid w:val="00B35451"/>
    <w:rsid w:val="00B43696"/>
    <w:rsid w:val="00B43F05"/>
    <w:rsid w:val="00B474E2"/>
    <w:rsid w:val="00B553DD"/>
    <w:rsid w:val="00B60C73"/>
    <w:rsid w:val="00B61172"/>
    <w:rsid w:val="00B709F5"/>
    <w:rsid w:val="00B72B95"/>
    <w:rsid w:val="00B772AD"/>
    <w:rsid w:val="00B87FC6"/>
    <w:rsid w:val="00B92491"/>
    <w:rsid w:val="00B948CE"/>
    <w:rsid w:val="00BA06B8"/>
    <w:rsid w:val="00BA2038"/>
    <w:rsid w:val="00BC28B7"/>
    <w:rsid w:val="00BC3279"/>
    <w:rsid w:val="00BD5C50"/>
    <w:rsid w:val="00BE29C1"/>
    <w:rsid w:val="00BE2A2D"/>
    <w:rsid w:val="00BE3D65"/>
    <w:rsid w:val="00BE6624"/>
    <w:rsid w:val="00BF05C7"/>
    <w:rsid w:val="00BF22A0"/>
    <w:rsid w:val="00BF5152"/>
    <w:rsid w:val="00BF5CB0"/>
    <w:rsid w:val="00C0089F"/>
    <w:rsid w:val="00C01E64"/>
    <w:rsid w:val="00C07259"/>
    <w:rsid w:val="00C07EB1"/>
    <w:rsid w:val="00C142FE"/>
    <w:rsid w:val="00C202FB"/>
    <w:rsid w:val="00C20AB8"/>
    <w:rsid w:val="00C2180F"/>
    <w:rsid w:val="00C267D5"/>
    <w:rsid w:val="00C329B5"/>
    <w:rsid w:val="00C4050B"/>
    <w:rsid w:val="00C40E7F"/>
    <w:rsid w:val="00C51ACB"/>
    <w:rsid w:val="00C52CF5"/>
    <w:rsid w:val="00C55E64"/>
    <w:rsid w:val="00C567FF"/>
    <w:rsid w:val="00C620BB"/>
    <w:rsid w:val="00C62CC9"/>
    <w:rsid w:val="00C657AD"/>
    <w:rsid w:val="00C659AB"/>
    <w:rsid w:val="00C82EFF"/>
    <w:rsid w:val="00C847EC"/>
    <w:rsid w:val="00C86815"/>
    <w:rsid w:val="00C92492"/>
    <w:rsid w:val="00C97815"/>
    <w:rsid w:val="00CA1239"/>
    <w:rsid w:val="00CA23C8"/>
    <w:rsid w:val="00CB5240"/>
    <w:rsid w:val="00CC1B16"/>
    <w:rsid w:val="00CC7388"/>
    <w:rsid w:val="00CE1A60"/>
    <w:rsid w:val="00CE74E9"/>
    <w:rsid w:val="00D04660"/>
    <w:rsid w:val="00D05EA3"/>
    <w:rsid w:val="00D06E5E"/>
    <w:rsid w:val="00D07D65"/>
    <w:rsid w:val="00D13F7C"/>
    <w:rsid w:val="00D15762"/>
    <w:rsid w:val="00D22FEC"/>
    <w:rsid w:val="00D2678B"/>
    <w:rsid w:val="00D26ABC"/>
    <w:rsid w:val="00D30CE6"/>
    <w:rsid w:val="00D33FD2"/>
    <w:rsid w:val="00D35A7B"/>
    <w:rsid w:val="00D37DEA"/>
    <w:rsid w:val="00D46417"/>
    <w:rsid w:val="00D51459"/>
    <w:rsid w:val="00D619A0"/>
    <w:rsid w:val="00D7348F"/>
    <w:rsid w:val="00D75E8B"/>
    <w:rsid w:val="00D813CF"/>
    <w:rsid w:val="00D83202"/>
    <w:rsid w:val="00D848C0"/>
    <w:rsid w:val="00D8606B"/>
    <w:rsid w:val="00D907F6"/>
    <w:rsid w:val="00D924BE"/>
    <w:rsid w:val="00D969B7"/>
    <w:rsid w:val="00D9732E"/>
    <w:rsid w:val="00DA443C"/>
    <w:rsid w:val="00DA52C1"/>
    <w:rsid w:val="00DB0594"/>
    <w:rsid w:val="00DB2D96"/>
    <w:rsid w:val="00DB3011"/>
    <w:rsid w:val="00DB3E8C"/>
    <w:rsid w:val="00DB4CDF"/>
    <w:rsid w:val="00DB584B"/>
    <w:rsid w:val="00DB5EA9"/>
    <w:rsid w:val="00DC3DF0"/>
    <w:rsid w:val="00DC69F6"/>
    <w:rsid w:val="00DC76E2"/>
    <w:rsid w:val="00DD2030"/>
    <w:rsid w:val="00DE11D3"/>
    <w:rsid w:val="00DE26D6"/>
    <w:rsid w:val="00DE577C"/>
    <w:rsid w:val="00DE665C"/>
    <w:rsid w:val="00DF294E"/>
    <w:rsid w:val="00DF626D"/>
    <w:rsid w:val="00E04C7F"/>
    <w:rsid w:val="00E05A67"/>
    <w:rsid w:val="00E10E9E"/>
    <w:rsid w:val="00E11608"/>
    <w:rsid w:val="00E11A1F"/>
    <w:rsid w:val="00E11E1D"/>
    <w:rsid w:val="00E12489"/>
    <w:rsid w:val="00E13176"/>
    <w:rsid w:val="00E15C64"/>
    <w:rsid w:val="00E20354"/>
    <w:rsid w:val="00E20651"/>
    <w:rsid w:val="00E210A7"/>
    <w:rsid w:val="00E22AD6"/>
    <w:rsid w:val="00E26735"/>
    <w:rsid w:val="00E307BE"/>
    <w:rsid w:val="00E315D4"/>
    <w:rsid w:val="00E31D81"/>
    <w:rsid w:val="00E3670C"/>
    <w:rsid w:val="00E406D2"/>
    <w:rsid w:val="00E427F0"/>
    <w:rsid w:val="00E468A7"/>
    <w:rsid w:val="00E510F4"/>
    <w:rsid w:val="00E52E36"/>
    <w:rsid w:val="00E60DCB"/>
    <w:rsid w:val="00E61FAF"/>
    <w:rsid w:val="00E67710"/>
    <w:rsid w:val="00E72B0D"/>
    <w:rsid w:val="00E74655"/>
    <w:rsid w:val="00E74925"/>
    <w:rsid w:val="00E7516C"/>
    <w:rsid w:val="00E77280"/>
    <w:rsid w:val="00E81A8D"/>
    <w:rsid w:val="00E85B4C"/>
    <w:rsid w:val="00E85C2A"/>
    <w:rsid w:val="00E87FB4"/>
    <w:rsid w:val="00E918CF"/>
    <w:rsid w:val="00EA08B3"/>
    <w:rsid w:val="00EA34AE"/>
    <w:rsid w:val="00EA4392"/>
    <w:rsid w:val="00EA642E"/>
    <w:rsid w:val="00EA7BD4"/>
    <w:rsid w:val="00EB4868"/>
    <w:rsid w:val="00EB4A3D"/>
    <w:rsid w:val="00EB5847"/>
    <w:rsid w:val="00EB68BD"/>
    <w:rsid w:val="00EB6FB4"/>
    <w:rsid w:val="00EB7D65"/>
    <w:rsid w:val="00EC4531"/>
    <w:rsid w:val="00EC506B"/>
    <w:rsid w:val="00EC68E8"/>
    <w:rsid w:val="00ED5B06"/>
    <w:rsid w:val="00EE100D"/>
    <w:rsid w:val="00EF0295"/>
    <w:rsid w:val="00EF16EE"/>
    <w:rsid w:val="00EF50AD"/>
    <w:rsid w:val="00EF6D1F"/>
    <w:rsid w:val="00EF70A5"/>
    <w:rsid w:val="00F01188"/>
    <w:rsid w:val="00F03533"/>
    <w:rsid w:val="00F0712E"/>
    <w:rsid w:val="00F12142"/>
    <w:rsid w:val="00F143A6"/>
    <w:rsid w:val="00F17296"/>
    <w:rsid w:val="00F17FDB"/>
    <w:rsid w:val="00F22382"/>
    <w:rsid w:val="00F24BB9"/>
    <w:rsid w:val="00F30F5E"/>
    <w:rsid w:val="00F332E4"/>
    <w:rsid w:val="00F33C70"/>
    <w:rsid w:val="00F4694D"/>
    <w:rsid w:val="00F478E5"/>
    <w:rsid w:val="00F553E4"/>
    <w:rsid w:val="00F67C66"/>
    <w:rsid w:val="00F73C92"/>
    <w:rsid w:val="00F73F52"/>
    <w:rsid w:val="00F75B5C"/>
    <w:rsid w:val="00F77164"/>
    <w:rsid w:val="00F77CB1"/>
    <w:rsid w:val="00F844C8"/>
    <w:rsid w:val="00F86FE5"/>
    <w:rsid w:val="00F87D0E"/>
    <w:rsid w:val="00F901B6"/>
    <w:rsid w:val="00F90414"/>
    <w:rsid w:val="00F90684"/>
    <w:rsid w:val="00F91471"/>
    <w:rsid w:val="00F9362C"/>
    <w:rsid w:val="00F9564A"/>
    <w:rsid w:val="00F97FEA"/>
    <w:rsid w:val="00FA0FA0"/>
    <w:rsid w:val="00FA226C"/>
    <w:rsid w:val="00FA22E0"/>
    <w:rsid w:val="00FA767C"/>
    <w:rsid w:val="00FA7C7D"/>
    <w:rsid w:val="00FB601C"/>
    <w:rsid w:val="00FB68E7"/>
    <w:rsid w:val="00FD063D"/>
    <w:rsid w:val="00FD306C"/>
    <w:rsid w:val="00FD31A9"/>
    <w:rsid w:val="00FD69C5"/>
    <w:rsid w:val="00FE177F"/>
    <w:rsid w:val="00FE2C60"/>
    <w:rsid w:val="00FE62F7"/>
    <w:rsid w:val="00FE7652"/>
    <w:rsid w:val="00FF2F99"/>
    <w:rsid w:val="00FF49FD"/>
    <w:rsid w:val="00FF4E2F"/>
    <w:rsid w:val="00FF598F"/>
    <w:rsid w:val="00FF60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EEE5E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4"/>
        <w:szCs w:val="24"/>
        <w:lang w:val="en-US" w:eastAsia="en-US" w:bidi="he-IL"/>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6EE"/>
    <w:pPr>
      <w:bidi/>
      <w:spacing w:after="200" w:line="276" w:lineRule="auto"/>
    </w:pPr>
    <w:rPr>
      <w:sz w:val="22"/>
      <w:szCs w:val="22"/>
    </w:rPr>
  </w:style>
  <w:style w:type="paragraph" w:styleId="10">
    <w:name w:val="heading 1"/>
    <w:basedOn w:val="a"/>
    <w:next w:val="a"/>
    <w:link w:val="11"/>
    <w:uiPriority w:val="9"/>
    <w:qFormat/>
    <w:locked/>
    <w:rsid w:val="00A67F05"/>
    <w:pPr>
      <w:widowControl w:val="0"/>
      <w:pBdr>
        <w:top w:val="nil"/>
        <w:left w:val="nil"/>
        <w:bottom w:val="nil"/>
        <w:right w:val="nil"/>
        <w:between w:val="nil"/>
      </w:pBdr>
      <w:bidi w:val="0"/>
      <w:spacing w:before="240" w:after="240" w:line="240" w:lineRule="auto"/>
      <w:outlineLvl w:val="0"/>
    </w:pPr>
    <w:rPr>
      <w:rFonts w:ascii="Arial" w:eastAsia="Arial" w:hAnsi="Arial"/>
      <w:b/>
      <w:sz w:val="48"/>
      <w:szCs w:val="48"/>
    </w:rPr>
  </w:style>
  <w:style w:type="paragraph" w:styleId="2">
    <w:name w:val="heading 2"/>
    <w:basedOn w:val="a"/>
    <w:next w:val="a"/>
    <w:link w:val="20"/>
    <w:uiPriority w:val="9"/>
    <w:unhideWhenUsed/>
    <w:qFormat/>
    <w:locked/>
    <w:rsid w:val="00A67F05"/>
    <w:pPr>
      <w:widowControl w:val="0"/>
      <w:pBdr>
        <w:top w:val="nil"/>
        <w:left w:val="nil"/>
        <w:bottom w:val="nil"/>
        <w:right w:val="nil"/>
        <w:between w:val="nil"/>
      </w:pBdr>
      <w:bidi w:val="0"/>
      <w:spacing w:before="225" w:after="225" w:line="240" w:lineRule="auto"/>
      <w:outlineLvl w:val="1"/>
    </w:pPr>
    <w:rPr>
      <w:rFonts w:ascii="Arial" w:eastAsia="Arial" w:hAnsi="Arial"/>
      <w:b/>
      <w:sz w:val="36"/>
      <w:szCs w:val="36"/>
    </w:rPr>
  </w:style>
  <w:style w:type="paragraph" w:styleId="3">
    <w:name w:val="heading 3"/>
    <w:basedOn w:val="a"/>
    <w:next w:val="a"/>
    <w:link w:val="30"/>
    <w:uiPriority w:val="9"/>
    <w:unhideWhenUsed/>
    <w:qFormat/>
    <w:locked/>
    <w:rsid w:val="00A67F05"/>
    <w:pPr>
      <w:widowControl w:val="0"/>
      <w:pBdr>
        <w:top w:val="nil"/>
        <w:left w:val="nil"/>
        <w:bottom w:val="nil"/>
        <w:right w:val="nil"/>
        <w:between w:val="nil"/>
      </w:pBdr>
      <w:bidi w:val="0"/>
      <w:spacing w:before="240" w:after="240" w:line="240" w:lineRule="auto"/>
      <w:outlineLvl w:val="2"/>
    </w:pPr>
    <w:rPr>
      <w:rFonts w:ascii="Arial" w:eastAsia="Arial" w:hAnsi="Arial"/>
      <w:b/>
      <w:sz w:val="28"/>
      <w:szCs w:val="28"/>
    </w:rPr>
  </w:style>
  <w:style w:type="paragraph" w:styleId="4">
    <w:name w:val="heading 4"/>
    <w:basedOn w:val="a"/>
    <w:next w:val="a"/>
    <w:link w:val="40"/>
    <w:uiPriority w:val="9"/>
    <w:unhideWhenUsed/>
    <w:qFormat/>
    <w:locked/>
    <w:rsid w:val="00A67F05"/>
    <w:pPr>
      <w:widowControl w:val="0"/>
      <w:pBdr>
        <w:top w:val="nil"/>
        <w:left w:val="nil"/>
        <w:bottom w:val="nil"/>
        <w:right w:val="nil"/>
        <w:between w:val="nil"/>
      </w:pBdr>
      <w:bidi w:val="0"/>
      <w:spacing w:before="255" w:after="255" w:line="240" w:lineRule="auto"/>
      <w:outlineLvl w:val="3"/>
    </w:pPr>
    <w:rPr>
      <w:rFonts w:ascii="Arial" w:eastAsia="Arial" w:hAnsi="Arial"/>
      <w:b/>
      <w:sz w:val="24"/>
      <w:szCs w:val="24"/>
    </w:rPr>
  </w:style>
  <w:style w:type="paragraph" w:styleId="5">
    <w:name w:val="heading 5"/>
    <w:basedOn w:val="a"/>
    <w:next w:val="a"/>
    <w:link w:val="50"/>
    <w:uiPriority w:val="9"/>
    <w:semiHidden/>
    <w:unhideWhenUsed/>
    <w:qFormat/>
    <w:locked/>
    <w:rsid w:val="00A67F05"/>
    <w:pPr>
      <w:widowControl w:val="0"/>
      <w:pBdr>
        <w:top w:val="nil"/>
        <w:left w:val="nil"/>
        <w:bottom w:val="nil"/>
        <w:right w:val="nil"/>
        <w:between w:val="nil"/>
      </w:pBdr>
      <w:bidi w:val="0"/>
      <w:spacing w:before="255" w:after="255" w:line="240" w:lineRule="auto"/>
      <w:outlineLvl w:val="4"/>
    </w:pPr>
    <w:rPr>
      <w:rFonts w:ascii="Arial" w:eastAsia="Arial" w:hAnsi="Arial"/>
      <w:b/>
      <w:sz w:val="18"/>
      <w:szCs w:val="18"/>
    </w:rPr>
  </w:style>
  <w:style w:type="paragraph" w:styleId="6">
    <w:name w:val="heading 6"/>
    <w:basedOn w:val="a"/>
    <w:next w:val="a"/>
    <w:link w:val="60"/>
    <w:uiPriority w:val="9"/>
    <w:semiHidden/>
    <w:unhideWhenUsed/>
    <w:qFormat/>
    <w:locked/>
    <w:rsid w:val="00A67F05"/>
    <w:pPr>
      <w:widowControl w:val="0"/>
      <w:pBdr>
        <w:top w:val="nil"/>
        <w:left w:val="nil"/>
        <w:bottom w:val="nil"/>
        <w:right w:val="nil"/>
        <w:between w:val="nil"/>
      </w:pBdr>
      <w:bidi w:val="0"/>
      <w:spacing w:before="360" w:after="360" w:line="240" w:lineRule="auto"/>
      <w:outlineLvl w:val="5"/>
    </w:pPr>
    <w:rPr>
      <w:rFonts w:ascii="Arial" w:eastAsia="Arial" w:hAnsi="Arial"/>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715A5E"/>
    <w:pPr>
      <w:tabs>
        <w:tab w:val="center" w:pos="4153"/>
        <w:tab w:val="right" w:pos="8306"/>
      </w:tabs>
      <w:spacing w:after="0" w:line="240" w:lineRule="auto"/>
    </w:pPr>
  </w:style>
  <w:style w:type="character" w:customStyle="1" w:styleId="a4">
    <w:name w:val="כותרת עליונה תו"/>
    <w:link w:val="a3"/>
    <w:uiPriority w:val="99"/>
    <w:locked/>
    <w:rsid w:val="00715A5E"/>
    <w:rPr>
      <w:rFonts w:cs="Times New Roman"/>
    </w:rPr>
  </w:style>
  <w:style w:type="paragraph" w:styleId="a5">
    <w:name w:val="footer"/>
    <w:basedOn w:val="a"/>
    <w:link w:val="a6"/>
    <w:uiPriority w:val="99"/>
    <w:rsid w:val="00715A5E"/>
    <w:pPr>
      <w:tabs>
        <w:tab w:val="center" w:pos="4153"/>
        <w:tab w:val="right" w:pos="8306"/>
      </w:tabs>
      <w:spacing w:after="0" w:line="240" w:lineRule="auto"/>
    </w:pPr>
  </w:style>
  <w:style w:type="character" w:customStyle="1" w:styleId="a6">
    <w:name w:val="כותרת תחתונה תו"/>
    <w:link w:val="a5"/>
    <w:uiPriority w:val="99"/>
    <w:locked/>
    <w:rsid w:val="00715A5E"/>
    <w:rPr>
      <w:rFonts w:cs="Times New Roman"/>
    </w:rPr>
  </w:style>
  <w:style w:type="paragraph" w:styleId="a7">
    <w:name w:val="Balloon Text"/>
    <w:basedOn w:val="a"/>
    <w:link w:val="a8"/>
    <w:uiPriority w:val="99"/>
    <w:semiHidden/>
    <w:rsid w:val="008154E0"/>
    <w:pPr>
      <w:spacing w:after="0" w:line="240" w:lineRule="auto"/>
    </w:pPr>
    <w:rPr>
      <w:rFonts w:ascii="Tahoma" w:hAnsi="Tahoma" w:cs="Tahoma"/>
      <w:sz w:val="16"/>
      <w:szCs w:val="16"/>
    </w:rPr>
  </w:style>
  <w:style w:type="character" w:customStyle="1" w:styleId="a8">
    <w:name w:val="טקסט בלונים תו"/>
    <w:link w:val="a7"/>
    <w:uiPriority w:val="99"/>
    <w:semiHidden/>
    <w:locked/>
    <w:rsid w:val="008154E0"/>
    <w:rPr>
      <w:rFonts w:ascii="Tahoma" w:hAnsi="Tahoma" w:cs="Tahoma"/>
      <w:sz w:val="16"/>
      <w:szCs w:val="16"/>
    </w:rPr>
  </w:style>
  <w:style w:type="paragraph" w:styleId="a9">
    <w:name w:val="List Paragraph"/>
    <w:basedOn w:val="a"/>
    <w:uiPriority w:val="34"/>
    <w:qFormat/>
    <w:rsid w:val="008B6D51"/>
    <w:pPr>
      <w:ind w:left="720"/>
      <w:contextualSpacing/>
    </w:pPr>
  </w:style>
  <w:style w:type="table" w:customStyle="1" w:styleId="aa">
    <w:name w:val="טבלת רשת"/>
    <w:basedOn w:val="a1"/>
    <w:uiPriority w:val="99"/>
    <w:rsid w:val="00E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הצללה בהירה - הדגשה 11"/>
    <w:basedOn w:val="a1"/>
    <w:uiPriority w:val="99"/>
    <w:rsid w:val="00EF16EE"/>
    <w:rPr>
      <w:color w:val="365F91"/>
    </w:rPr>
    <w:tblPr>
      <w:tblStyleRowBandSize w:val="1"/>
      <w:tblStyleColBandSize w:val="1"/>
      <w:tblBorders>
        <w:top w:val="single" w:sz="8" w:space="0" w:color="4F81BD"/>
        <w:bottom w:val="single" w:sz="8" w:space="0" w:color="4F81BD"/>
      </w:tblBorders>
    </w:tblPr>
    <w:tblStylePr w:type="firstRow">
      <w:pPr>
        <w:spacing w:before="0" w:after="0"/>
      </w:pPr>
      <w:rPr>
        <w:rFonts w:cs="Arial"/>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Arial"/>
        <w:b/>
        <w:bCs/>
      </w:rPr>
      <w:tblPr/>
      <w:tcPr>
        <w:tcBorders>
          <w:top w:val="single" w:sz="8" w:space="0" w:color="4F81BD"/>
          <w:left w:val="nil"/>
          <w:bottom w:val="single" w:sz="8" w:space="0" w:color="4F81BD"/>
          <w:right w:val="nil"/>
          <w:insideH w:val="nil"/>
          <w:insideV w:val="nil"/>
        </w:tcBorders>
      </w:tcPr>
    </w:tblStylePr>
    <w:tblStylePr w:type="firstCol">
      <w:rPr>
        <w:rFonts w:cs="Arial"/>
        <w:b/>
        <w:bCs/>
      </w:rPr>
    </w:tblStylePr>
    <w:tblStylePr w:type="lastCol">
      <w:rPr>
        <w:rFonts w:cs="Arial"/>
        <w:b/>
        <w:bCs/>
      </w:rPr>
    </w:tblStylePr>
    <w:tblStylePr w:type="band1Vert">
      <w:rPr>
        <w:rFonts w:cs="Arial"/>
      </w:rPr>
      <w:tblPr/>
      <w:tcPr>
        <w:tcBorders>
          <w:left w:val="nil"/>
          <w:right w:val="nil"/>
          <w:insideH w:val="nil"/>
          <w:insideV w:val="nil"/>
        </w:tcBorders>
        <w:shd w:val="clear" w:color="auto" w:fill="D3DFEE"/>
      </w:tcPr>
    </w:tblStylePr>
    <w:tblStylePr w:type="band1Horz">
      <w:rPr>
        <w:rFonts w:cs="Arial"/>
      </w:rPr>
      <w:tblPr/>
      <w:tcPr>
        <w:tcBorders>
          <w:left w:val="nil"/>
          <w:right w:val="nil"/>
          <w:insideH w:val="nil"/>
          <w:insideV w:val="nil"/>
        </w:tcBorders>
        <w:shd w:val="clear" w:color="auto" w:fill="D3DFEE"/>
      </w:tcPr>
    </w:tblStylePr>
  </w:style>
  <w:style w:type="character" w:styleId="ab">
    <w:name w:val="annotation reference"/>
    <w:uiPriority w:val="99"/>
    <w:semiHidden/>
    <w:rsid w:val="003B3739"/>
    <w:rPr>
      <w:rFonts w:cs="Times New Roman"/>
      <w:sz w:val="16"/>
      <w:szCs w:val="16"/>
    </w:rPr>
  </w:style>
  <w:style w:type="paragraph" w:styleId="ac">
    <w:name w:val="annotation text"/>
    <w:basedOn w:val="a"/>
    <w:link w:val="ad"/>
    <w:uiPriority w:val="99"/>
    <w:semiHidden/>
    <w:rsid w:val="003B3739"/>
    <w:pPr>
      <w:spacing w:line="240" w:lineRule="auto"/>
    </w:pPr>
    <w:rPr>
      <w:sz w:val="20"/>
      <w:szCs w:val="20"/>
    </w:rPr>
  </w:style>
  <w:style w:type="character" w:customStyle="1" w:styleId="ad">
    <w:name w:val="טקסט הערה תו"/>
    <w:link w:val="ac"/>
    <w:uiPriority w:val="99"/>
    <w:semiHidden/>
    <w:locked/>
    <w:rsid w:val="003B3739"/>
    <w:rPr>
      <w:rFonts w:cs="Times New Roman"/>
      <w:sz w:val="20"/>
      <w:szCs w:val="20"/>
    </w:rPr>
  </w:style>
  <w:style w:type="paragraph" w:styleId="ae">
    <w:name w:val="annotation subject"/>
    <w:basedOn w:val="ac"/>
    <w:next w:val="ac"/>
    <w:link w:val="af"/>
    <w:uiPriority w:val="99"/>
    <w:semiHidden/>
    <w:rsid w:val="003B3739"/>
    <w:rPr>
      <w:b/>
      <w:bCs/>
    </w:rPr>
  </w:style>
  <w:style w:type="character" w:customStyle="1" w:styleId="af">
    <w:name w:val="נושא הערה תו"/>
    <w:link w:val="ae"/>
    <w:uiPriority w:val="99"/>
    <w:semiHidden/>
    <w:locked/>
    <w:rsid w:val="003B3739"/>
    <w:rPr>
      <w:rFonts w:cs="Times New Roman"/>
      <w:b/>
      <w:bCs/>
      <w:sz w:val="20"/>
      <w:szCs w:val="20"/>
    </w:rPr>
  </w:style>
  <w:style w:type="paragraph" w:styleId="af0">
    <w:name w:val="No Spacing"/>
    <w:uiPriority w:val="1"/>
    <w:qFormat/>
    <w:rsid w:val="00721A17"/>
    <w:pPr>
      <w:bidi/>
    </w:pPr>
    <w:rPr>
      <w:sz w:val="22"/>
      <w:szCs w:val="22"/>
    </w:rPr>
  </w:style>
  <w:style w:type="paragraph" w:styleId="af1">
    <w:name w:val="Plain Text"/>
    <w:basedOn w:val="a"/>
    <w:link w:val="af2"/>
    <w:uiPriority w:val="99"/>
    <w:semiHidden/>
    <w:unhideWhenUsed/>
    <w:rsid w:val="006F4E6F"/>
    <w:pPr>
      <w:spacing w:after="0" w:line="240" w:lineRule="auto"/>
    </w:pPr>
    <w:rPr>
      <w:rFonts w:ascii="Consolas" w:hAnsi="Consolas" w:cs="Consolas"/>
      <w:sz w:val="21"/>
      <w:szCs w:val="21"/>
    </w:rPr>
  </w:style>
  <w:style w:type="character" w:customStyle="1" w:styleId="af2">
    <w:name w:val="טקסט רגיל תו"/>
    <w:link w:val="af1"/>
    <w:uiPriority w:val="99"/>
    <w:semiHidden/>
    <w:rsid w:val="006F4E6F"/>
    <w:rPr>
      <w:rFonts w:ascii="Consolas" w:eastAsia="Calibri" w:hAnsi="Consolas" w:cs="Consolas"/>
      <w:sz w:val="21"/>
      <w:szCs w:val="21"/>
    </w:rPr>
  </w:style>
  <w:style w:type="table" w:styleId="af3">
    <w:name w:val="Table Grid"/>
    <w:basedOn w:val="a1"/>
    <w:uiPriority w:val="39"/>
    <w:locked/>
    <w:rsid w:val="008D07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DC76E2"/>
    <w:rPr>
      <w:color w:val="0563C1" w:themeColor="hyperlink"/>
      <w:u w:val="single"/>
    </w:rPr>
  </w:style>
  <w:style w:type="character" w:styleId="af4">
    <w:name w:val="Unresolved Mention"/>
    <w:basedOn w:val="a0"/>
    <w:uiPriority w:val="99"/>
    <w:semiHidden/>
    <w:unhideWhenUsed/>
    <w:rsid w:val="00DC76E2"/>
    <w:rPr>
      <w:color w:val="605E5C"/>
      <w:shd w:val="clear" w:color="auto" w:fill="E1DFDD"/>
    </w:rPr>
  </w:style>
  <w:style w:type="paragraph" w:customStyle="1" w:styleId="1">
    <w:name w:val="סגנון1"/>
    <w:basedOn w:val="a9"/>
    <w:link w:val="12"/>
    <w:qFormat/>
    <w:rsid w:val="00281D67"/>
    <w:pPr>
      <w:numPr>
        <w:numId w:val="1"/>
      </w:numPr>
      <w:tabs>
        <w:tab w:val="num" w:pos="720"/>
      </w:tabs>
      <w:spacing w:after="0" w:line="259" w:lineRule="auto"/>
      <w:ind w:left="720"/>
    </w:pPr>
    <w:rPr>
      <w:rFonts w:cs="Spoiler Regular"/>
      <w:b/>
      <w:bCs/>
      <w:kern w:val="2"/>
      <w:sz w:val="24"/>
      <w:szCs w:val="24"/>
      <w:u w:val="single"/>
      <w14:ligatures w14:val="standardContextual"/>
    </w:rPr>
  </w:style>
  <w:style w:type="character" w:customStyle="1" w:styleId="11">
    <w:name w:val="כותרת 1 תו"/>
    <w:basedOn w:val="a0"/>
    <w:link w:val="10"/>
    <w:uiPriority w:val="9"/>
    <w:rsid w:val="00A67F05"/>
    <w:rPr>
      <w:rFonts w:ascii="Arial" w:eastAsia="Arial" w:hAnsi="Arial"/>
      <w:b/>
      <w:sz w:val="48"/>
      <w:szCs w:val="48"/>
    </w:rPr>
  </w:style>
  <w:style w:type="character" w:customStyle="1" w:styleId="20">
    <w:name w:val="כותרת 2 תו"/>
    <w:basedOn w:val="a0"/>
    <w:link w:val="2"/>
    <w:uiPriority w:val="9"/>
    <w:rsid w:val="00A67F05"/>
    <w:rPr>
      <w:rFonts w:ascii="Arial" w:eastAsia="Arial" w:hAnsi="Arial"/>
      <w:b/>
      <w:sz w:val="36"/>
      <w:szCs w:val="36"/>
    </w:rPr>
  </w:style>
  <w:style w:type="character" w:customStyle="1" w:styleId="30">
    <w:name w:val="כותרת 3 תו"/>
    <w:basedOn w:val="a0"/>
    <w:link w:val="3"/>
    <w:uiPriority w:val="9"/>
    <w:rsid w:val="00A67F05"/>
    <w:rPr>
      <w:rFonts w:ascii="Arial" w:eastAsia="Arial" w:hAnsi="Arial"/>
      <w:b/>
      <w:sz w:val="28"/>
      <w:szCs w:val="28"/>
    </w:rPr>
  </w:style>
  <w:style w:type="character" w:customStyle="1" w:styleId="40">
    <w:name w:val="כותרת 4 תו"/>
    <w:basedOn w:val="a0"/>
    <w:link w:val="4"/>
    <w:uiPriority w:val="9"/>
    <w:rsid w:val="00A67F05"/>
    <w:rPr>
      <w:rFonts w:ascii="Arial" w:eastAsia="Arial" w:hAnsi="Arial"/>
      <w:b/>
    </w:rPr>
  </w:style>
  <w:style w:type="character" w:customStyle="1" w:styleId="50">
    <w:name w:val="כותרת 5 תו"/>
    <w:basedOn w:val="a0"/>
    <w:link w:val="5"/>
    <w:uiPriority w:val="9"/>
    <w:semiHidden/>
    <w:rsid w:val="00A67F05"/>
    <w:rPr>
      <w:rFonts w:ascii="Arial" w:eastAsia="Arial" w:hAnsi="Arial"/>
      <w:b/>
      <w:sz w:val="18"/>
      <w:szCs w:val="18"/>
    </w:rPr>
  </w:style>
  <w:style w:type="character" w:customStyle="1" w:styleId="60">
    <w:name w:val="כותרת 6 תו"/>
    <w:basedOn w:val="a0"/>
    <w:link w:val="6"/>
    <w:uiPriority w:val="9"/>
    <w:semiHidden/>
    <w:rsid w:val="00A67F05"/>
    <w:rPr>
      <w:rFonts w:ascii="Arial" w:eastAsia="Arial" w:hAnsi="Arial"/>
      <w:b/>
      <w:sz w:val="16"/>
      <w:szCs w:val="16"/>
    </w:rPr>
  </w:style>
  <w:style w:type="table" w:customStyle="1" w:styleId="TableNormal">
    <w:name w:val="TableNormal"/>
    <w:rsid w:val="00A67F05"/>
    <w:pPr>
      <w:widowControl w:val="0"/>
    </w:pPr>
    <w:rPr>
      <w:rFonts w:ascii="Arial" w:eastAsia="Arial" w:hAnsi="Arial"/>
      <w:sz w:val="22"/>
      <w:szCs w:val="22"/>
    </w:rPr>
    <w:tblPr>
      <w:tblCellMar>
        <w:top w:w="0" w:type="dxa"/>
        <w:left w:w="0" w:type="dxa"/>
        <w:bottom w:w="0" w:type="dxa"/>
        <w:right w:w="0" w:type="dxa"/>
      </w:tblCellMar>
    </w:tblPr>
  </w:style>
  <w:style w:type="paragraph" w:styleId="af5">
    <w:name w:val="Title"/>
    <w:basedOn w:val="a"/>
    <w:next w:val="a"/>
    <w:link w:val="af6"/>
    <w:uiPriority w:val="10"/>
    <w:qFormat/>
    <w:locked/>
    <w:rsid w:val="00A67F05"/>
    <w:pPr>
      <w:keepNext/>
      <w:keepLines/>
      <w:widowControl w:val="0"/>
      <w:bidi w:val="0"/>
      <w:spacing w:before="480" w:after="120" w:line="240" w:lineRule="auto"/>
    </w:pPr>
    <w:rPr>
      <w:rFonts w:ascii="Arial" w:eastAsia="Arial" w:hAnsi="Arial"/>
      <w:b/>
      <w:sz w:val="72"/>
      <w:szCs w:val="72"/>
    </w:rPr>
  </w:style>
  <w:style w:type="character" w:customStyle="1" w:styleId="af6">
    <w:name w:val="כותרת טקסט תו"/>
    <w:basedOn w:val="a0"/>
    <w:link w:val="af5"/>
    <w:uiPriority w:val="10"/>
    <w:rsid w:val="00A67F05"/>
    <w:rPr>
      <w:rFonts w:ascii="Arial" w:eastAsia="Arial" w:hAnsi="Arial"/>
      <w:b/>
      <w:sz w:val="72"/>
      <w:szCs w:val="72"/>
    </w:rPr>
  </w:style>
  <w:style w:type="paragraph" w:styleId="af7">
    <w:name w:val="Subtitle"/>
    <w:basedOn w:val="a"/>
    <w:next w:val="a"/>
    <w:link w:val="af8"/>
    <w:uiPriority w:val="11"/>
    <w:qFormat/>
    <w:locked/>
    <w:rsid w:val="00A67F05"/>
    <w:pPr>
      <w:keepNext/>
      <w:keepLines/>
      <w:widowControl w:val="0"/>
      <w:bidi w:val="0"/>
      <w:spacing w:before="360" w:after="80" w:line="240" w:lineRule="auto"/>
    </w:pPr>
    <w:rPr>
      <w:rFonts w:ascii="Georgia" w:eastAsia="Georgia" w:hAnsi="Georgia" w:cs="Georgia"/>
      <w:i/>
      <w:color w:val="666666"/>
      <w:sz w:val="48"/>
      <w:szCs w:val="48"/>
    </w:rPr>
  </w:style>
  <w:style w:type="character" w:customStyle="1" w:styleId="af8">
    <w:name w:val="כותרת משנה תו"/>
    <w:basedOn w:val="a0"/>
    <w:link w:val="af7"/>
    <w:uiPriority w:val="11"/>
    <w:rsid w:val="00A67F05"/>
    <w:rPr>
      <w:rFonts w:ascii="Georgia" w:eastAsia="Georgia" w:hAnsi="Georgia" w:cs="Georgia"/>
      <w:i/>
      <w:color w:val="666666"/>
      <w:sz w:val="48"/>
      <w:szCs w:val="48"/>
    </w:rPr>
  </w:style>
  <w:style w:type="paragraph" w:styleId="NormalWeb">
    <w:name w:val="Normal (Web)"/>
    <w:basedOn w:val="a"/>
    <w:uiPriority w:val="99"/>
    <w:semiHidden/>
    <w:unhideWhenUsed/>
    <w:rsid w:val="00A67F05"/>
    <w:pPr>
      <w:widowControl w:val="0"/>
      <w:bidi w:val="0"/>
      <w:spacing w:after="0" w:line="240" w:lineRule="auto"/>
    </w:pPr>
    <w:rPr>
      <w:rFonts w:ascii="Times New Roman" w:eastAsia="Arial" w:hAnsi="Times New Roman" w:cs="Times New Roman"/>
      <w:sz w:val="24"/>
      <w:szCs w:val="24"/>
    </w:rPr>
  </w:style>
  <w:style w:type="character" w:styleId="FollowedHyperlink">
    <w:name w:val="FollowedHyperlink"/>
    <w:basedOn w:val="a0"/>
    <w:uiPriority w:val="99"/>
    <w:semiHidden/>
    <w:unhideWhenUsed/>
    <w:rsid w:val="00A67F05"/>
    <w:rPr>
      <w:color w:val="954F72" w:themeColor="followedHyperlink"/>
      <w:u w:val="single"/>
    </w:rPr>
  </w:style>
  <w:style w:type="character" w:customStyle="1" w:styleId="12">
    <w:name w:val="סגנון1 תו"/>
    <w:basedOn w:val="11"/>
    <w:link w:val="1"/>
    <w:rsid w:val="00A67F05"/>
    <w:rPr>
      <w:rFonts w:ascii="Arial" w:eastAsia="Arial" w:hAnsi="Arial" w:cs="Spoiler Regular"/>
      <w:b/>
      <w:bCs/>
      <w:kern w:val="2"/>
      <w:sz w:val="48"/>
      <w:szCs w:val="48"/>
      <w:u w:val="single"/>
      <w14:ligatures w14:val="standardContextual"/>
    </w:rPr>
  </w:style>
  <w:style w:type="paragraph" w:customStyle="1" w:styleId="21">
    <w:name w:val="סגנון2"/>
    <w:basedOn w:val="2"/>
    <w:link w:val="22"/>
    <w:qFormat/>
    <w:rsid w:val="00A67F05"/>
    <w:pPr>
      <w:bidi/>
    </w:pPr>
    <w:rPr>
      <w:rFonts w:cs="Spoiler Bold"/>
    </w:rPr>
  </w:style>
  <w:style w:type="character" w:customStyle="1" w:styleId="22">
    <w:name w:val="סגנון2 תו"/>
    <w:basedOn w:val="20"/>
    <w:link w:val="21"/>
    <w:rsid w:val="00A67F05"/>
    <w:rPr>
      <w:rFonts w:ascii="Arial" w:eastAsia="Arial" w:hAnsi="Arial" w:cs="Spoiler Bold"/>
      <w:b/>
      <w:sz w:val="36"/>
      <w:szCs w:val="36"/>
    </w:rPr>
  </w:style>
  <w:style w:type="paragraph" w:customStyle="1" w:styleId="31">
    <w:name w:val="סגנון3"/>
    <w:basedOn w:val="3"/>
    <w:link w:val="32"/>
    <w:qFormat/>
    <w:rsid w:val="00A67F05"/>
    <w:pPr>
      <w:bidi/>
    </w:pPr>
    <w:rPr>
      <w:rFonts w:cs="Spoiler Bold"/>
    </w:rPr>
  </w:style>
  <w:style w:type="character" w:customStyle="1" w:styleId="32">
    <w:name w:val="סגנון3 תו"/>
    <w:basedOn w:val="30"/>
    <w:link w:val="31"/>
    <w:rsid w:val="00A67F05"/>
    <w:rPr>
      <w:rFonts w:ascii="Arial" w:eastAsia="Arial" w:hAnsi="Arial" w:cs="Spoiler Bold"/>
      <w:b/>
      <w:sz w:val="28"/>
      <w:szCs w:val="28"/>
    </w:rPr>
  </w:style>
  <w:style w:type="paragraph" w:customStyle="1" w:styleId="41">
    <w:name w:val="סגנון4"/>
    <w:basedOn w:val="3"/>
    <w:link w:val="42"/>
    <w:qFormat/>
    <w:rsid w:val="00A67F05"/>
    <w:pPr>
      <w:bidi/>
      <w:spacing w:before="0" w:after="120" w:line="275" w:lineRule="auto"/>
    </w:pPr>
    <w:rPr>
      <w:rFonts w:asciiTheme="minorBidi" w:eastAsia="Google Sans" w:hAnsiTheme="minorBidi" w:cs="Spoiler Regular"/>
      <w:color w:val="1B1C1D"/>
      <w:u w:val="single"/>
    </w:rPr>
  </w:style>
  <w:style w:type="character" w:customStyle="1" w:styleId="42">
    <w:name w:val="סגנון4 תו"/>
    <w:basedOn w:val="30"/>
    <w:link w:val="41"/>
    <w:rsid w:val="00A67F05"/>
    <w:rPr>
      <w:rFonts w:asciiTheme="minorBidi" w:eastAsia="Google Sans" w:hAnsiTheme="minorBidi" w:cs="Spoiler Regular"/>
      <w:b/>
      <w:color w:val="1B1C1D"/>
      <w:sz w:val="28"/>
      <w:szCs w:val="28"/>
      <w:u w:val="single"/>
    </w:rPr>
  </w:style>
  <w:style w:type="paragraph" w:customStyle="1" w:styleId="51">
    <w:name w:val="סגנון5"/>
    <w:basedOn w:val="4"/>
    <w:link w:val="52"/>
    <w:qFormat/>
    <w:rsid w:val="00A67F05"/>
    <w:pPr>
      <w:bidi/>
      <w:spacing w:before="0" w:after="120" w:line="360" w:lineRule="auto"/>
    </w:pPr>
    <w:rPr>
      <w:rFonts w:ascii="Google Sans" w:hAnsi="Google Sans" w:cs="Spoiler Regular"/>
      <w:i/>
      <w:iCs/>
      <w:color w:val="1B1C1D"/>
    </w:rPr>
  </w:style>
  <w:style w:type="character" w:customStyle="1" w:styleId="52">
    <w:name w:val="סגנון5 תו"/>
    <w:basedOn w:val="40"/>
    <w:link w:val="51"/>
    <w:rsid w:val="00A67F05"/>
    <w:rPr>
      <w:rFonts w:ascii="Google Sans" w:eastAsia="Arial" w:hAnsi="Google Sans" w:cs="Spoiler Regular"/>
      <w:b/>
      <w:i/>
      <w:iCs/>
      <w:color w:val="1B1C1D"/>
    </w:rPr>
  </w:style>
  <w:style w:type="paragraph" w:styleId="af9">
    <w:name w:val="TOC Heading"/>
    <w:basedOn w:val="10"/>
    <w:next w:val="a"/>
    <w:uiPriority w:val="39"/>
    <w:unhideWhenUsed/>
    <w:qFormat/>
    <w:rsid w:val="00A67F05"/>
    <w:pPr>
      <w:keepNext/>
      <w:keepLines/>
      <w:widowControl/>
      <w:pBdr>
        <w:top w:val="none" w:sz="0" w:space="0" w:color="auto"/>
        <w:left w:val="none" w:sz="0" w:space="0" w:color="auto"/>
        <w:bottom w:val="none" w:sz="0" w:space="0" w:color="auto"/>
        <w:right w:val="none" w:sz="0" w:space="0" w:color="auto"/>
        <w:between w:val="none" w:sz="0" w:space="0" w:color="auto"/>
      </w:pBdr>
      <w:bidi/>
      <w:spacing w:after="0" w:line="259" w:lineRule="auto"/>
      <w:outlineLvl w:val="9"/>
    </w:pPr>
    <w:rPr>
      <w:rFonts w:asciiTheme="majorHAnsi" w:eastAsiaTheme="majorEastAsia" w:hAnsiTheme="majorHAnsi" w:cstheme="majorBidi"/>
      <w:b w:val="0"/>
      <w:color w:val="2E74B5" w:themeColor="accent1" w:themeShade="BF"/>
      <w:sz w:val="32"/>
      <w:szCs w:val="32"/>
      <w:rtl/>
      <w:cs/>
    </w:rPr>
  </w:style>
  <w:style w:type="paragraph" w:styleId="TOC1">
    <w:name w:val="toc 1"/>
    <w:basedOn w:val="a"/>
    <w:next w:val="a"/>
    <w:autoRedefine/>
    <w:uiPriority w:val="39"/>
    <w:unhideWhenUsed/>
    <w:locked/>
    <w:rsid w:val="00A67F05"/>
    <w:pPr>
      <w:widowControl w:val="0"/>
      <w:bidi w:val="0"/>
      <w:spacing w:after="100" w:line="240" w:lineRule="auto"/>
    </w:pPr>
    <w:rPr>
      <w:rFonts w:ascii="Arial" w:eastAsia="Arial" w:hAnsi="Arial"/>
    </w:rPr>
  </w:style>
  <w:style w:type="paragraph" w:styleId="TOC2">
    <w:name w:val="toc 2"/>
    <w:basedOn w:val="a"/>
    <w:next w:val="a"/>
    <w:autoRedefine/>
    <w:uiPriority w:val="39"/>
    <w:unhideWhenUsed/>
    <w:locked/>
    <w:rsid w:val="00A67F05"/>
    <w:pPr>
      <w:widowControl w:val="0"/>
      <w:bidi w:val="0"/>
      <w:spacing w:after="100" w:line="240" w:lineRule="auto"/>
      <w:ind w:left="220"/>
    </w:pPr>
    <w:rPr>
      <w:rFonts w:ascii="Arial" w:eastAsia="Arial" w:hAnsi="Arial"/>
    </w:rPr>
  </w:style>
  <w:style w:type="paragraph" w:styleId="TOC3">
    <w:name w:val="toc 3"/>
    <w:basedOn w:val="a"/>
    <w:next w:val="a"/>
    <w:autoRedefine/>
    <w:uiPriority w:val="39"/>
    <w:unhideWhenUsed/>
    <w:locked/>
    <w:rsid w:val="00A67F05"/>
    <w:pPr>
      <w:widowControl w:val="0"/>
      <w:tabs>
        <w:tab w:val="right" w:leader="dot" w:pos="9350"/>
      </w:tabs>
      <w:spacing w:after="100" w:line="240" w:lineRule="auto"/>
      <w:ind w:left="440"/>
    </w:pPr>
    <w:rPr>
      <w:rFonts w:ascii="Arial" w:eastAsia="Arial" w:hAnsi="Arial"/>
    </w:rPr>
  </w:style>
  <w:style w:type="paragraph" w:customStyle="1" w:styleId="61">
    <w:name w:val="סגנון6"/>
    <w:basedOn w:val="51"/>
    <w:link w:val="62"/>
    <w:qFormat/>
    <w:rsid w:val="00A67F05"/>
    <w:rPr>
      <w:color w:val="5B9BD5" w:themeColor="accent1"/>
    </w:rPr>
  </w:style>
  <w:style w:type="character" w:customStyle="1" w:styleId="62">
    <w:name w:val="סגנון6 תו"/>
    <w:basedOn w:val="52"/>
    <w:link w:val="61"/>
    <w:rsid w:val="00A67F05"/>
    <w:rPr>
      <w:rFonts w:ascii="Google Sans" w:eastAsia="Arial" w:hAnsi="Google Sans" w:cs="Spoiler Regular"/>
      <w:b/>
      <w:i/>
      <w:iCs/>
      <w:color w:val="5B9BD5" w:themeColor="accent1"/>
    </w:rPr>
  </w:style>
  <w:style w:type="character" w:styleId="afa">
    <w:name w:val="Strong"/>
    <w:basedOn w:val="a0"/>
    <w:uiPriority w:val="22"/>
    <w:qFormat/>
    <w:locked/>
    <w:rsid w:val="00EF70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6700">
      <w:bodyDiv w:val="1"/>
      <w:marLeft w:val="0"/>
      <w:marRight w:val="0"/>
      <w:marTop w:val="0"/>
      <w:marBottom w:val="0"/>
      <w:divBdr>
        <w:top w:val="none" w:sz="0" w:space="0" w:color="auto"/>
        <w:left w:val="none" w:sz="0" w:space="0" w:color="auto"/>
        <w:bottom w:val="none" w:sz="0" w:space="0" w:color="auto"/>
        <w:right w:val="none" w:sz="0" w:space="0" w:color="auto"/>
      </w:divBdr>
    </w:div>
    <w:div w:id="274289282">
      <w:bodyDiv w:val="1"/>
      <w:marLeft w:val="0"/>
      <w:marRight w:val="0"/>
      <w:marTop w:val="0"/>
      <w:marBottom w:val="0"/>
      <w:divBdr>
        <w:top w:val="none" w:sz="0" w:space="0" w:color="auto"/>
        <w:left w:val="none" w:sz="0" w:space="0" w:color="auto"/>
        <w:bottom w:val="none" w:sz="0" w:space="0" w:color="auto"/>
        <w:right w:val="none" w:sz="0" w:space="0" w:color="auto"/>
      </w:divBdr>
    </w:div>
    <w:div w:id="275648664">
      <w:bodyDiv w:val="1"/>
      <w:marLeft w:val="0"/>
      <w:marRight w:val="0"/>
      <w:marTop w:val="0"/>
      <w:marBottom w:val="0"/>
      <w:divBdr>
        <w:top w:val="none" w:sz="0" w:space="0" w:color="auto"/>
        <w:left w:val="none" w:sz="0" w:space="0" w:color="auto"/>
        <w:bottom w:val="none" w:sz="0" w:space="0" w:color="auto"/>
        <w:right w:val="none" w:sz="0" w:space="0" w:color="auto"/>
      </w:divBdr>
    </w:div>
    <w:div w:id="308288232">
      <w:bodyDiv w:val="1"/>
      <w:marLeft w:val="0"/>
      <w:marRight w:val="0"/>
      <w:marTop w:val="0"/>
      <w:marBottom w:val="0"/>
      <w:divBdr>
        <w:top w:val="none" w:sz="0" w:space="0" w:color="auto"/>
        <w:left w:val="none" w:sz="0" w:space="0" w:color="auto"/>
        <w:bottom w:val="none" w:sz="0" w:space="0" w:color="auto"/>
        <w:right w:val="none" w:sz="0" w:space="0" w:color="auto"/>
      </w:divBdr>
    </w:div>
    <w:div w:id="314724221">
      <w:bodyDiv w:val="1"/>
      <w:marLeft w:val="0"/>
      <w:marRight w:val="0"/>
      <w:marTop w:val="0"/>
      <w:marBottom w:val="0"/>
      <w:divBdr>
        <w:top w:val="none" w:sz="0" w:space="0" w:color="auto"/>
        <w:left w:val="none" w:sz="0" w:space="0" w:color="auto"/>
        <w:bottom w:val="none" w:sz="0" w:space="0" w:color="auto"/>
        <w:right w:val="none" w:sz="0" w:space="0" w:color="auto"/>
      </w:divBdr>
    </w:div>
    <w:div w:id="341712684">
      <w:bodyDiv w:val="1"/>
      <w:marLeft w:val="0"/>
      <w:marRight w:val="0"/>
      <w:marTop w:val="0"/>
      <w:marBottom w:val="0"/>
      <w:divBdr>
        <w:top w:val="none" w:sz="0" w:space="0" w:color="auto"/>
        <w:left w:val="none" w:sz="0" w:space="0" w:color="auto"/>
        <w:bottom w:val="none" w:sz="0" w:space="0" w:color="auto"/>
        <w:right w:val="none" w:sz="0" w:space="0" w:color="auto"/>
      </w:divBdr>
    </w:div>
    <w:div w:id="395011109">
      <w:bodyDiv w:val="1"/>
      <w:marLeft w:val="0"/>
      <w:marRight w:val="0"/>
      <w:marTop w:val="0"/>
      <w:marBottom w:val="0"/>
      <w:divBdr>
        <w:top w:val="none" w:sz="0" w:space="0" w:color="auto"/>
        <w:left w:val="none" w:sz="0" w:space="0" w:color="auto"/>
        <w:bottom w:val="none" w:sz="0" w:space="0" w:color="auto"/>
        <w:right w:val="none" w:sz="0" w:space="0" w:color="auto"/>
      </w:divBdr>
    </w:div>
    <w:div w:id="412240704">
      <w:bodyDiv w:val="1"/>
      <w:marLeft w:val="0"/>
      <w:marRight w:val="0"/>
      <w:marTop w:val="0"/>
      <w:marBottom w:val="0"/>
      <w:divBdr>
        <w:top w:val="none" w:sz="0" w:space="0" w:color="auto"/>
        <w:left w:val="none" w:sz="0" w:space="0" w:color="auto"/>
        <w:bottom w:val="none" w:sz="0" w:space="0" w:color="auto"/>
        <w:right w:val="none" w:sz="0" w:space="0" w:color="auto"/>
      </w:divBdr>
    </w:div>
    <w:div w:id="550003173">
      <w:bodyDiv w:val="1"/>
      <w:marLeft w:val="0"/>
      <w:marRight w:val="0"/>
      <w:marTop w:val="0"/>
      <w:marBottom w:val="0"/>
      <w:divBdr>
        <w:top w:val="none" w:sz="0" w:space="0" w:color="auto"/>
        <w:left w:val="none" w:sz="0" w:space="0" w:color="auto"/>
        <w:bottom w:val="none" w:sz="0" w:space="0" w:color="auto"/>
        <w:right w:val="none" w:sz="0" w:space="0" w:color="auto"/>
      </w:divBdr>
    </w:div>
    <w:div w:id="630598313">
      <w:marLeft w:val="0"/>
      <w:marRight w:val="0"/>
      <w:marTop w:val="0"/>
      <w:marBottom w:val="0"/>
      <w:divBdr>
        <w:top w:val="none" w:sz="0" w:space="0" w:color="auto"/>
        <w:left w:val="none" w:sz="0" w:space="0" w:color="auto"/>
        <w:bottom w:val="none" w:sz="0" w:space="0" w:color="auto"/>
        <w:right w:val="none" w:sz="0" w:space="0" w:color="auto"/>
      </w:divBdr>
    </w:div>
    <w:div w:id="630598314">
      <w:marLeft w:val="0"/>
      <w:marRight w:val="0"/>
      <w:marTop w:val="0"/>
      <w:marBottom w:val="0"/>
      <w:divBdr>
        <w:top w:val="none" w:sz="0" w:space="0" w:color="auto"/>
        <w:left w:val="none" w:sz="0" w:space="0" w:color="auto"/>
        <w:bottom w:val="none" w:sz="0" w:space="0" w:color="auto"/>
        <w:right w:val="none" w:sz="0" w:space="0" w:color="auto"/>
      </w:divBdr>
    </w:div>
    <w:div w:id="630598315">
      <w:marLeft w:val="0"/>
      <w:marRight w:val="0"/>
      <w:marTop w:val="0"/>
      <w:marBottom w:val="0"/>
      <w:divBdr>
        <w:top w:val="none" w:sz="0" w:space="0" w:color="auto"/>
        <w:left w:val="none" w:sz="0" w:space="0" w:color="auto"/>
        <w:bottom w:val="none" w:sz="0" w:space="0" w:color="auto"/>
        <w:right w:val="none" w:sz="0" w:space="0" w:color="auto"/>
      </w:divBdr>
    </w:div>
    <w:div w:id="630598316">
      <w:marLeft w:val="0"/>
      <w:marRight w:val="0"/>
      <w:marTop w:val="0"/>
      <w:marBottom w:val="0"/>
      <w:divBdr>
        <w:top w:val="none" w:sz="0" w:space="0" w:color="auto"/>
        <w:left w:val="none" w:sz="0" w:space="0" w:color="auto"/>
        <w:bottom w:val="none" w:sz="0" w:space="0" w:color="auto"/>
        <w:right w:val="none" w:sz="0" w:space="0" w:color="auto"/>
      </w:divBdr>
      <w:divsChild>
        <w:div w:id="630598317">
          <w:marLeft w:val="0"/>
          <w:marRight w:val="576"/>
          <w:marTop w:val="0"/>
          <w:marBottom w:val="0"/>
          <w:divBdr>
            <w:top w:val="none" w:sz="0" w:space="0" w:color="auto"/>
            <w:left w:val="none" w:sz="0" w:space="0" w:color="auto"/>
            <w:bottom w:val="none" w:sz="0" w:space="0" w:color="auto"/>
            <w:right w:val="none" w:sz="0" w:space="0" w:color="auto"/>
          </w:divBdr>
        </w:div>
        <w:div w:id="630598321">
          <w:marLeft w:val="0"/>
          <w:marRight w:val="576"/>
          <w:marTop w:val="0"/>
          <w:marBottom w:val="0"/>
          <w:divBdr>
            <w:top w:val="none" w:sz="0" w:space="0" w:color="auto"/>
            <w:left w:val="none" w:sz="0" w:space="0" w:color="auto"/>
            <w:bottom w:val="none" w:sz="0" w:space="0" w:color="auto"/>
            <w:right w:val="none" w:sz="0" w:space="0" w:color="auto"/>
          </w:divBdr>
        </w:div>
        <w:div w:id="630598337">
          <w:marLeft w:val="0"/>
          <w:marRight w:val="576"/>
          <w:marTop w:val="0"/>
          <w:marBottom w:val="0"/>
          <w:divBdr>
            <w:top w:val="none" w:sz="0" w:space="0" w:color="auto"/>
            <w:left w:val="none" w:sz="0" w:space="0" w:color="auto"/>
            <w:bottom w:val="none" w:sz="0" w:space="0" w:color="auto"/>
            <w:right w:val="none" w:sz="0" w:space="0" w:color="auto"/>
          </w:divBdr>
        </w:div>
        <w:div w:id="630598352">
          <w:marLeft w:val="0"/>
          <w:marRight w:val="576"/>
          <w:marTop w:val="0"/>
          <w:marBottom w:val="0"/>
          <w:divBdr>
            <w:top w:val="none" w:sz="0" w:space="0" w:color="auto"/>
            <w:left w:val="none" w:sz="0" w:space="0" w:color="auto"/>
            <w:bottom w:val="none" w:sz="0" w:space="0" w:color="auto"/>
            <w:right w:val="none" w:sz="0" w:space="0" w:color="auto"/>
          </w:divBdr>
        </w:div>
      </w:divsChild>
    </w:div>
    <w:div w:id="630598318">
      <w:marLeft w:val="0"/>
      <w:marRight w:val="0"/>
      <w:marTop w:val="0"/>
      <w:marBottom w:val="0"/>
      <w:divBdr>
        <w:top w:val="none" w:sz="0" w:space="0" w:color="auto"/>
        <w:left w:val="none" w:sz="0" w:space="0" w:color="auto"/>
        <w:bottom w:val="none" w:sz="0" w:space="0" w:color="auto"/>
        <w:right w:val="none" w:sz="0" w:space="0" w:color="auto"/>
      </w:divBdr>
    </w:div>
    <w:div w:id="630598319">
      <w:marLeft w:val="0"/>
      <w:marRight w:val="0"/>
      <w:marTop w:val="0"/>
      <w:marBottom w:val="0"/>
      <w:divBdr>
        <w:top w:val="none" w:sz="0" w:space="0" w:color="auto"/>
        <w:left w:val="none" w:sz="0" w:space="0" w:color="auto"/>
        <w:bottom w:val="none" w:sz="0" w:space="0" w:color="auto"/>
        <w:right w:val="none" w:sz="0" w:space="0" w:color="auto"/>
      </w:divBdr>
    </w:div>
    <w:div w:id="630598320">
      <w:marLeft w:val="0"/>
      <w:marRight w:val="0"/>
      <w:marTop w:val="0"/>
      <w:marBottom w:val="0"/>
      <w:divBdr>
        <w:top w:val="none" w:sz="0" w:space="0" w:color="auto"/>
        <w:left w:val="none" w:sz="0" w:space="0" w:color="auto"/>
        <w:bottom w:val="none" w:sz="0" w:space="0" w:color="auto"/>
        <w:right w:val="none" w:sz="0" w:space="0" w:color="auto"/>
      </w:divBdr>
    </w:div>
    <w:div w:id="630598324">
      <w:marLeft w:val="0"/>
      <w:marRight w:val="0"/>
      <w:marTop w:val="0"/>
      <w:marBottom w:val="0"/>
      <w:divBdr>
        <w:top w:val="none" w:sz="0" w:space="0" w:color="auto"/>
        <w:left w:val="none" w:sz="0" w:space="0" w:color="auto"/>
        <w:bottom w:val="none" w:sz="0" w:space="0" w:color="auto"/>
        <w:right w:val="none" w:sz="0" w:space="0" w:color="auto"/>
      </w:divBdr>
    </w:div>
    <w:div w:id="630598325">
      <w:marLeft w:val="0"/>
      <w:marRight w:val="0"/>
      <w:marTop w:val="0"/>
      <w:marBottom w:val="0"/>
      <w:divBdr>
        <w:top w:val="none" w:sz="0" w:space="0" w:color="auto"/>
        <w:left w:val="none" w:sz="0" w:space="0" w:color="auto"/>
        <w:bottom w:val="none" w:sz="0" w:space="0" w:color="auto"/>
        <w:right w:val="none" w:sz="0" w:space="0" w:color="auto"/>
      </w:divBdr>
    </w:div>
    <w:div w:id="630598326">
      <w:marLeft w:val="0"/>
      <w:marRight w:val="0"/>
      <w:marTop w:val="0"/>
      <w:marBottom w:val="0"/>
      <w:divBdr>
        <w:top w:val="none" w:sz="0" w:space="0" w:color="auto"/>
        <w:left w:val="none" w:sz="0" w:space="0" w:color="auto"/>
        <w:bottom w:val="none" w:sz="0" w:space="0" w:color="auto"/>
        <w:right w:val="none" w:sz="0" w:space="0" w:color="auto"/>
      </w:divBdr>
    </w:div>
    <w:div w:id="630598327">
      <w:marLeft w:val="0"/>
      <w:marRight w:val="0"/>
      <w:marTop w:val="0"/>
      <w:marBottom w:val="0"/>
      <w:divBdr>
        <w:top w:val="none" w:sz="0" w:space="0" w:color="auto"/>
        <w:left w:val="none" w:sz="0" w:space="0" w:color="auto"/>
        <w:bottom w:val="none" w:sz="0" w:space="0" w:color="auto"/>
        <w:right w:val="none" w:sz="0" w:space="0" w:color="auto"/>
      </w:divBdr>
    </w:div>
    <w:div w:id="630598330">
      <w:marLeft w:val="0"/>
      <w:marRight w:val="0"/>
      <w:marTop w:val="0"/>
      <w:marBottom w:val="0"/>
      <w:divBdr>
        <w:top w:val="none" w:sz="0" w:space="0" w:color="auto"/>
        <w:left w:val="none" w:sz="0" w:space="0" w:color="auto"/>
        <w:bottom w:val="none" w:sz="0" w:space="0" w:color="auto"/>
        <w:right w:val="none" w:sz="0" w:space="0" w:color="auto"/>
      </w:divBdr>
      <w:divsChild>
        <w:div w:id="630598341">
          <w:marLeft w:val="0"/>
          <w:marRight w:val="576"/>
          <w:marTop w:val="0"/>
          <w:marBottom w:val="0"/>
          <w:divBdr>
            <w:top w:val="none" w:sz="0" w:space="0" w:color="auto"/>
            <w:left w:val="none" w:sz="0" w:space="0" w:color="auto"/>
            <w:bottom w:val="none" w:sz="0" w:space="0" w:color="auto"/>
            <w:right w:val="none" w:sz="0" w:space="0" w:color="auto"/>
          </w:divBdr>
        </w:div>
        <w:div w:id="630598345">
          <w:marLeft w:val="0"/>
          <w:marRight w:val="576"/>
          <w:marTop w:val="0"/>
          <w:marBottom w:val="0"/>
          <w:divBdr>
            <w:top w:val="none" w:sz="0" w:space="0" w:color="auto"/>
            <w:left w:val="none" w:sz="0" w:space="0" w:color="auto"/>
            <w:bottom w:val="none" w:sz="0" w:space="0" w:color="auto"/>
            <w:right w:val="none" w:sz="0" w:space="0" w:color="auto"/>
          </w:divBdr>
        </w:div>
        <w:div w:id="630598346">
          <w:marLeft w:val="0"/>
          <w:marRight w:val="576"/>
          <w:marTop w:val="0"/>
          <w:marBottom w:val="0"/>
          <w:divBdr>
            <w:top w:val="none" w:sz="0" w:space="0" w:color="auto"/>
            <w:left w:val="none" w:sz="0" w:space="0" w:color="auto"/>
            <w:bottom w:val="none" w:sz="0" w:space="0" w:color="auto"/>
            <w:right w:val="none" w:sz="0" w:space="0" w:color="auto"/>
          </w:divBdr>
        </w:div>
        <w:div w:id="630598348">
          <w:marLeft w:val="0"/>
          <w:marRight w:val="576"/>
          <w:marTop w:val="0"/>
          <w:marBottom w:val="0"/>
          <w:divBdr>
            <w:top w:val="none" w:sz="0" w:space="0" w:color="auto"/>
            <w:left w:val="none" w:sz="0" w:space="0" w:color="auto"/>
            <w:bottom w:val="none" w:sz="0" w:space="0" w:color="auto"/>
            <w:right w:val="none" w:sz="0" w:space="0" w:color="auto"/>
          </w:divBdr>
        </w:div>
      </w:divsChild>
    </w:div>
    <w:div w:id="630598332">
      <w:marLeft w:val="0"/>
      <w:marRight w:val="0"/>
      <w:marTop w:val="0"/>
      <w:marBottom w:val="0"/>
      <w:divBdr>
        <w:top w:val="none" w:sz="0" w:space="0" w:color="auto"/>
        <w:left w:val="none" w:sz="0" w:space="0" w:color="auto"/>
        <w:bottom w:val="none" w:sz="0" w:space="0" w:color="auto"/>
        <w:right w:val="none" w:sz="0" w:space="0" w:color="auto"/>
      </w:divBdr>
    </w:div>
    <w:div w:id="630598333">
      <w:marLeft w:val="0"/>
      <w:marRight w:val="0"/>
      <w:marTop w:val="0"/>
      <w:marBottom w:val="0"/>
      <w:divBdr>
        <w:top w:val="none" w:sz="0" w:space="0" w:color="auto"/>
        <w:left w:val="none" w:sz="0" w:space="0" w:color="auto"/>
        <w:bottom w:val="none" w:sz="0" w:space="0" w:color="auto"/>
        <w:right w:val="none" w:sz="0" w:space="0" w:color="auto"/>
      </w:divBdr>
    </w:div>
    <w:div w:id="630598334">
      <w:marLeft w:val="0"/>
      <w:marRight w:val="0"/>
      <w:marTop w:val="0"/>
      <w:marBottom w:val="0"/>
      <w:divBdr>
        <w:top w:val="none" w:sz="0" w:space="0" w:color="auto"/>
        <w:left w:val="none" w:sz="0" w:space="0" w:color="auto"/>
        <w:bottom w:val="none" w:sz="0" w:space="0" w:color="auto"/>
        <w:right w:val="none" w:sz="0" w:space="0" w:color="auto"/>
      </w:divBdr>
      <w:divsChild>
        <w:div w:id="630598312">
          <w:marLeft w:val="0"/>
          <w:marRight w:val="576"/>
          <w:marTop w:val="0"/>
          <w:marBottom w:val="0"/>
          <w:divBdr>
            <w:top w:val="none" w:sz="0" w:space="0" w:color="auto"/>
            <w:left w:val="none" w:sz="0" w:space="0" w:color="auto"/>
            <w:bottom w:val="none" w:sz="0" w:space="0" w:color="auto"/>
            <w:right w:val="none" w:sz="0" w:space="0" w:color="auto"/>
          </w:divBdr>
        </w:div>
        <w:div w:id="630598323">
          <w:marLeft w:val="0"/>
          <w:marRight w:val="576"/>
          <w:marTop w:val="0"/>
          <w:marBottom w:val="0"/>
          <w:divBdr>
            <w:top w:val="none" w:sz="0" w:space="0" w:color="auto"/>
            <w:left w:val="none" w:sz="0" w:space="0" w:color="auto"/>
            <w:bottom w:val="none" w:sz="0" w:space="0" w:color="auto"/>
            <w:right w:val="none" w:sz="0" w:space="0" w:color="auto"/>
          </w:divBdr>
        </w:div>
        <w:div w:id="630598331">
          <w:marLeft w:val="0"/>
          <w:marRight w:val="576"/>
          <w:marTop w:val="0"/>
          <w:marBottom w:val="0"/>
          <w:divBdr>
            <w:top w:val="none" w:sz="0" w:space="0" w:color="auto"/>
            <w:left w:val="none" w:sz="0" w:space="0" w:color="auto"/>
            <w:bottom w:val="none" w:sz="0" w:space="0" w:color="auto"/>
            <w:right w:val="none" w:sz="0" w:space="0" w:color="auto"/>
          </w:divBdr>
        </w:div>
        <w:div w:id="630598347">
          <w:marLeft w:val="0"/>
          <w:marRight w:val="576"/>
          <w:marTop w:val="0"/>
          <w:marBottom w:val="0"/>
          <w:divBdr>
            <w:top w:val="none" w:sz="0" w:space="0" w:color="auto"/>
            <w:left w:val="none" w:sz="0" w:space="0" w:color="auto"/>
            <w:bottom w:val="none" w:sz="0" w:space="0" w:color="auto"/>
            <w:right w:val="none" w:sz="0" w:space="0" w:color="auto"/>
          </w:divBdr>
        </w:div>
      </w:divsChild>
    </w:div>
    <w:div w:id="630598335">
      <w:marLeft w:val="0"/>
      <w:marRight w:val="0"/>
      <w:marTop w:val="0"/>
      <w:marBottom w:val="0"/>
      <w:divBdr>
        <w:top w:val="none" w:sz="0" w:space="0" w:color="auto"/>
        <w:left w:val="none" w:sz="0" w:space="0" w:color="auto"/>
        <w:bottom w:val="none" w:sz="0" w:space="0" w:color="auto"/>
        <w:right w:val="none" w:sz="0" w:space="0" w:color="auto"/>
      </w:divBdr>
    </w:div>
    <w:div w:id="630598338">
      <w:marLeft w:val="0"/>
      <w:marRight w:val="0"/>
      <w:marTop w:val="0"/>
      <w:marBottom w:val="0"/>
      <w:divBdr>
        <w:top w:val="none" w:sz="0" w:space="0" w:color="auto"/>
        <w:left w:val="none" w:sz="0" w:space="0" w:color="auto"/>
        <w:bottom w:val="none" w:sz="0" w:space="0" w:color="auto"/>
        <w:right w:val="none" w:sz="0" w:space="0" w:color="auto"/>
      </w:divBdr>
    </w:div>
    <w:div w:id="630598340">
      <w:marLeft w:val="0"/>
      <w:marRight w:val="0"/>
      <w:marTop w:val="0"/>
      <w:marBottom w:val="0"/>
      <w:divBdr>
        <w:top w:val="none" w:sz="0" w:space="0" w:color="auto"/>
        <w:left w:val="none" w:sz="0" w:space="0" w:color="auto"/>
        <w:bottom w:val="none" w:sz="0" w:space="0" w:color="auto"/>
        <w:right w:val="none" w:sz="0" w:space="0" w:color="auto"/>
      </w:divBdr>
    </w:div>
    <w:div w:id="630598342">
      <w:marLeft w:val="0"/>
      <w:marRight w:val="0"/>
      <w:marTop w:val="0"/>
      <w:marBottom w:val="0"/>
      <w:divBdr>
        <w:top w:val="none" w:sz="0" w:space="0" w:color="auto"/>
        <w:left w:val="none" w:sz="0" w:space="0" w:color="auto"/>
        <w:bottom w:val="none" w:sz="0" w:space="0" w:color="auto"/>
        <w:right w:val="none" w:sz="0" w:space="0" w:color="auto"/>
      </w:divBdr>
    </w:div>
    <w:div w:id="630598344">
      <w:marLeft w:val="0"/>
      <w:marRight w:val="0"/>
      <w:marTop w:val="0"/>
      <w:marBottom w:val="0"/>
      <w:divBdr>
        <w:top w:val="none" w:sz="0" w:space="0" w:color="auto"/>
        <w:left w:val="none" w:sz="0" w:space="0" w:color="auto"/>
        <w:bottom w:val="none" w:sz="0" w:space="0" w:color="auto"/>
        <w:right w:val="none" w:sz="0" w:space="0" w:color="auto"/>
      </w:divBdr>
    </w:div>
    <w:div w:id="630598349">
      <w:marLeft w:val="0"/>
      <w:marRight w:val="0"/>
      <w:marTop w:val="0"/>
      <w:marBottom w:val="0"/>
      <w:divBdr>
        <w:top w:val="none" w:sz="0" w:space="0" w:color="auto"/>
        <w:left w:val="none" w:sz="0" w:space="0" w:color="auto"/>
        <w:bottom w:val="none" w:sz="0" w:space="0" w:color="auto"/>
        <w:right w:val="none" w:sz="0" w:space="0" w:color="auto"/>
      </w:divBdr>
      <w:divsChild>
        <w:div w:id="630598336">
          <w:marLeft w:val="0"/>
          <w:marRight w:val="288"/>
          <w:marTop w:val="0"/>
          <w:marBottom w:val="0"/>
          <w:divBdr>
            <w:top w:val="none" w:sz="0" w:space="0" w:color="auto"/>
            <w:left w:val="none" w:sz="0" w:space="0" w:color="auto"/>
            <w:bottom w:val="none" w:sz="0" w:space="0" w:color="auto"/>
            <w:right w:val="none" w:sz="0" w:space="0" w:color="auto"/>
          </w:divBdr>
        </w:div>
        <w:div w:id="630598343">
          <w:marLeft w:val="0"/>
          <w:marRight w:val="288"/>
          <w:marTop w:val="0"/>
          <w:marBottom w:val="0"/>
          <w:divBdr>
            <w:top w:val="none" w:sz="0" w:space="0" w:color="auto"/>
            <w:left w:val="none" w:sz="0" w:space="0" w:color="auto"/>
            <w:bottom w:val="none" w:sz="0" w:space="0" w:color="auto"/>
            <w:right w:val="none" w:sz="0" w:space="0" w:color="auto"/>
          </w:divBdr>
        </w:div>
      </w:divsChild>
    </w:div>
    <w:div w:id="630598350">
      <w:marLeft w:val="0"/>
      <w:marRight w:val="0"/>
      <w:marTop w:val="0"/>
      <w:marBottom w:val="0"/>
      <w:divBdr>
        <w:top w:val="none" w:sz="0" w:space="0" w:color="auto"/>
        <w:left w:val="none" w:sz="0" w:space="0" w:color="auto"/>
        <w:bottom w:val="none" w:sz="0" w:space="0" w:color="auto"/>
        <w:right w:val="none" w:sz="0" w:space="0" w:color="auto"/>
      </w:divBdr>
      <w:divsChild>
        <w:div w:id="630598328">
          <w:marLeft w:val="0"/>
          <w:marRight w:val="547"/>
          <w:marTop w:val="0"/>
          <w:marBottom w:val="0"/>
          <w:divBdr>
            <w:top w:val="none" w:sz="0" w:space="0" w:color="auto"/>
            <w:left w:val="none" w:sz="0" w:space="0" w:color="auto"/>
            <w:bottom w:val="none" w:sz="0" w:space="0" w:color="auto"/>
            <w:right w:val="none" w:sz="0" w:space="0" w:color="auto"/>
          </w:divBdr>
        </w:div>
        <w:div w:id="630598329">
          <w:marLeft w:val="0"/>
          <w:marRight w:val="547"/>
          <w:marTop w:val="0"/>
          <w:marBottom w:val="0"/>
          <w:divBdr>
            <w:top w:val="none" w:sz="0" w:space="0" w:color="auto"/>
            <w:left w:val="none" w:sz="0" w:space="0" w:color="auto"/>
            <w:bottom w:val="none" w:sz="0" w:space="0" w:color="auto"/>
            <w:right w:val="none" w:sz="0" w:space="0" w:color="auto"/>
          </w:divBdr>
        </w:div>
      </w:divsChild>
    </w:div>
    <w:div w:id="630598353">
      <w:marLeft w:val="0"/>
      <w:marRight w:val="0"/>
      <w:marTop w:val="0"/>
      <w:marBottom w:val="0"/>
      <w:divBdr>
        <w:top w:val="none" w:sz="0" w:space="0" w:color="auto"/>
        <w:left w:val="none" w:sz="0" w:space="0" w:color="auto"/>
        <w:bottom w:val="none" w:sz="0" w:space="0" w:color="auto"/>
        <w:right w:val="none" w:sz="0" w:space="0" w:color="auto"/>
      </w:divBdr>
    </w:div>
    <w:div w:id="630598354">
      <w:marLeft w:val="0"/>
      <w:marRight w:val="0"/>
      <w:marTop w:val="0"/>
      <w:marBottom w:val="0"/>
      <w:divBdr>
        <w:top w:val="none" w:sz="0" w:space="0" w:color="auto"/>
        <w:left w:val="none" w:sz="0" w:space="0" w:color="auto"/>
        <w:bottom w:val="none" w:sz="0" w:space="0" w:color="auto"/>
        <w:right w:val="none" w:sz="0" w:space="0" w:color="auto"/>
      </w:divBdr>
    </w:div>
    <w:div w:id="630598355">
      <w:marLeft w:val="0"/>
      <w:marRight w:val="0"/>
      <w:marTop w:val="0"/>
      <w:marBottom w:val="0"/>
      <w:divBdr>
        <w:top w:val="none" w:sz="0" w:space="0" w:color="auto"/>
        <w:left w:val="none" w:sz="0" w:space="0" w:color="auto"/>
        <w:bottom w:val="none" w:sz="0" w:space="0" w:color="auto"/>
        <w:right w:val="none" w:sz="0" w:space="0" w:color="auto"/>
      </w:divBdr>
    </w:div>
    <w:div w:id="630598356">
      <w:marLeft w:val="0"/>
      <w:marRight w:val="0"/>
      <w:marTop w:val="0"/>
      <w:marBottom w:val="0"/>
      <w:divBdr>
        <w:top w:val="none" w:sz="0" w:space="0" w:color="auto"/>
        <w:left w:val="none" w:sz="0" w:space="0" w:color="auto"/>
        <w:bottom w:val="none" w:sz="0" w:space="0" w:color="auto"/>
        <w:right w:val="none" w:sz="0" w:space="0" w:color="auto"/>
      </w:divBdr>
      <w:divsChild>
        <w:div w:id="630598311">
          <w:marLeft w:val="0"/>
          <w:marRight w:val="576"/>
          <w:marTop w:val="0"/>
          <w:marBottom w:val="0"/>
          <w:divBdr>
            <w:top w:val="none" w:sz="0" w:space="0" w:color="auto"/>
            <w:left w:val="none" w:sz="0" w:space="0" w:color="auto"/>
            <w:bottom w:val="none" w:sz="0" w:space="0" w:color="auto"/>
            <w:right w:val="none" w:sz="0" w:space="0" w:color="auto"/>
          </w:divBdr>
        </w:div>
        <w:div w:id="630598322">
          <w:marLeft w:val="0"/>
          <w:marRight w:val="576"/>
          <w:marTop w:val="0"/>
          <w:marBottom w:val="0"/>
          <w:divBdr>
            <w:top w:val="none" w:sz="0" w:space="0" w:color="auto"/>
            <w:left w:val="none" w:sz="0" w:space="0" w:color="auto"/>
            <w:bottom w:val="none" w:sz="0" w:space="0" w:color="auto"/>
            <w:right w:val="none" w:sz="0" w:space="0" w:color="auto"/>
          </w:divBdr>
        </w:div>
        <w:div w:id="630598339">
          <w:marLeft w:val="0"/>
          <w:marRight w:val="576"/>
          <w:marTop w:val="0"/>
          <w:marBottom w:val="0"/>
          <w:divBdr>
            <w:top w:val="none" w:sz="0" w:space="0" w:color="auto"/>
            <w:left w:val="none" w:sz="0" w:space="0" w:color="auto"/>
            <w:bottom w:val="none" w:sz="0" w:space="0" w:color="auto"/>
            <w:right w:val="none" w:sz="0" w:space="0" w:color="auto"/>
          </w:divBdr>
        </w:div>
        <w:div w:id="630598351">
          <w:marLeft w:val="0"/>
          <w:marRight w:val="576"/>
          <w:marTop w:val="0"/>
          <w:marBottom w:val="0"/>
          <w:divBdr>
            <w:top w:val="none" w:sz="0" w:space="0" w:color="auto"/>
            <w:left w:val="none" w:sz="0" w:space="0" w:color="auto"/>
            <w:bottom w:val="none" w:sz="0" w:space="0" w:color="auto"/>
            <w:right w:val="none" w:sz="0" w:space="0" w:color="auto"/>
          </w:divBdr>
        </w:div>
      </w:divsChild>
    </w:div>
    <w:div w:id="662664294">
      <w:bodyDiv w:val="1"/>
      <w:marLeft w:val="0"/>
      <w:marRight w:val="0"/>
      <w:marTop w:val="0"/>
      <w:marBottom w:val="0"/>
      <w:divBdr>
        <w:top w:val="none" w:sz="0" w:space="0" w:color="auto"/>
        <w:left w:val="none" w:sz="0" w:space="0" w:color="auto"/>
        <w:bottom w:val="none" w:sz="0" w:space="0" w:color="auto"/>
        <w:right w:val="none" w:sz="0" w:space="0" w:color="auto"/>
      </w:divBdr>
    </w:div>
    <w:div w:id="701200748">
      <w:bodyDiv w:val="1"/>
      <w:marLeft w:val="0"/>
      <w:marRight w:val="0"/>
      <w:marTop w:val="0"/>
      <w:marBottom w:val="0"/>
      <w:divBdr>
        <w:top w:val="none" w:sz="0" w:space="0" w:color="auto"/>
        <w:left w:val="none" w:sz="0" w:space="0" w:color="auto"/>
        <w:bottom w:val="none" w:sz="0" w:space="0" w:color="auto"/>
        <w:right w:val="none" w:sz="0" w:space="0" w:color="auto"/>
      </w:divBdr>
    </w:div>
    <w:div w:id="712771144">
      <w:bodyDiv w:val="1"/>
      <w:marLeft w:val="0"/>
      <w:marRight w:val="0"/>
      <w:marTop w:val="0"/>
      <w:marBottom w:val="0"/>
      <w:divBdr>
        <w:top w:val="none" w:sz="0" w:space="0" w:color="auto"/>
        <w:left w:val="none" w:sz="0" w:space="0" w:color="auto"/>
        <w:bottom w:val="none" w:sz="0" w:space="0" w:color="auto"/>
        <w:right w:val="none" w:sz="0" w:space="0" w:color="auto"/>
      </w:divBdr>
    </w:div>
    <w:div w:id="728769726">
      <w:bodyDiv w:val="1"/>
      <w:marLeft w:val="0"/>
      <w:marRight w:val="0"/>
      <w:marTop w:val="0"/>
      <w:marBottom w:val="0"/>
      <w:divBdr>
        <w:top w:val="none" w:sz="0" w:space="0" w:color="auto"/>
        <w:left w:val="none" w:sz="0" w:space="0" w:color="auto"/>
        <w:bottom w:val="none" w:sz="0" w:space="0" w:color="auto"/>
        <w:right w:val="none" w:sz="0" w:space="0" w:color="auto"/>
      </w:divBdr>
    </w:div>
    <w:div w:id="734007514">
      <w:bodyDiv w:val="1"/>
      <w:marLeft w:val="0"/>
      <w:marRight w:val="0"/>
      <w:marTop w:val="0"/>
      <w:marBottom w:val="0"/>
      <w:divBdr>
        <w:top w:val="none" w:sz="0" w:space="0" w:color="auto"/>
        <w:left w:val="none" w:sz="0" w:space="0" w:color="auto"/>
        <w:bottom w:val="none" w:sz="0" w:space="0" w:color="auto"/>
        <w:right w:val="none" w:sz="0" w:space="0" w:color="auto"/>
      </w:divBdr>
    </w:div>
    <w:div w:id="783156421">
      <w:bodyDiv w:val="1"/>
      <w:marLeft w:val="0"/>
      <w:marRight w:val="0"/>
      <w:marTop w:val="0"/>
      <w:marBottom w:val="0"/>
      <w:divBdr>
        <w:top w:val="none" w:sz="0" w:space="0" w:color="auto"/>
        <w:left w:val="none" w:sz="0" w:space="0" w:color="auto"/>
        <w:bottom w:val="none" w:sz="0" w:space="0" w:color="auto"/>
        <w:right w:val="none" w:sz="0" w:space="0" w:color="auto"/>
      </w:divBdr>
    </w:div>
    <w:div w:id="801575013">
      <w:bodyDiv w:val="1"/>
      <w:marLeft w:val="0"/>
      <w:marRight w:val="0"/>
      <w:marTop w:val="0"/>
      <w:marBottom w:val="0"/>
      <w:divBdr>
        <w:top w:val="none" w:sz="0" w:space="0" w:color="auto"/>
        <w:left w:val="none" w:sz="0" w:space="0" w:color="auto"/>
        <w:bottom w:val="none" w:sz="0" w:space="0" w:color="auto"/>
        <w:right w:val="none" w:sz="0" w:space="0" w:color="auto"/>
      </w:divBdr>
    </w:div>
    <w:div w:id="845092827">
      <w:bodyDiv w:val="1"/>
      <w:marLeft w:val="0"/>
      <w:marRight w:val="0"/>
      <w:marTop w:val="0"/>
      <w:marBottom w:val="0"/>
      <w:divBdr>
        <w:top w:val="none" w:sz="0" w:space="0" w:color="auto"/>
        <w:left w:val="none" w:sz="0" w:space="0" w:color="auto"/>
        <w:bottom w:val="none" w:sz="0" w:space="0" w:color="auto"/>
        <w:right w:val="none" w:sz="0" w:space="0" w:color="auto"/>
      </w:divBdr>
    </w:div>
    <w:div w:id="1024749663">
      <w:bodyDiv w:val="1"/>
      <w:marLeft w:val="0"/>
      <w:marRight w:val="0"/>
      <w:marTop w:val="0"/>
      <w:marBottom w:val="0"/>
      <w:divBdr>
        <w:top w:val="none" w:sz="0" w:space="0" w:color="auto"/>
        <w:left w:val="none" w:sz="0" w:space="0" w:color="auto"/>
        <w:bottom w:val="none" w:sz="0" w:space="0" w:color="auto"/>
        <w:right w:val="none" w:sz="0" w:space="0" w:color="auto"/>
      </w:divBdr>
      <w:divsChild>
        <w:div w:id="845749153">
          <w:marLeft w:val="0"/>
          <w:marRight w:val="0"/>
          <w:marTop w:val="288"/>
          <w:marBottom w:val="0"/>
          <w:divBdr>
            <w:top w:val="none" w:sz="0" w:space="0" w:color="auto"/>
            <w:left w:val="none" w:sz="0" w:space="0" w:color="auto"/>
            <w:bottom w:val="none" w:sz="0" w:space="0" w:color="auto"/>
            <w:right w:val="none" w:sz="0" w:space="0" w:color="auto"/>
          </w:divBdr>
        </w:div>
        <w:div w:id="950360322">
          <w:marLeft w:val="0"/>
          <w:marRight w:val="0"/>
          <w:marTop w:val="288"/>
          <w:marBottom w:val="0"/>
          <w:divBdr>
            <w:top w:val="none" w:sz="0" w:space="0" w:color="auto"/>
            <w:left w:val="none" w:sz="0" w:space="0" w:color="auto"/>
            <w:bottom w:val="none" w:sz="0" w:space="0" w:color="auto"/>
            <w:right w:val="none" w:sz="0" w:space="0" w:color="auto"/>
          </w:divBdr>
        </w:div>
        <w:div w:id="1398433700">
          <w:marLeft w:val="0"/>
          <w:marRight w:val="0"/>
          <w:marTop w:val="288"/>
          <w:marBottom w:val="0"/>
          <w:divBdr>
            <w:top w:val="none" w:sz="0" w:space="0" w:color="auto"/>
            <w:left w:val="none" w:sz="0" w:space="0" w:color="auto"/>
            <w:bottom w:val="none" w:sz="0" w:space="0" w:color="auto"/>
            <w:right w:val="none" w:sz="0" w:space="0" w:color="auto"/>
          </w:divBdr>
        </w:div>
        <w:div w:id="1781753095">
          <w:marLeft w:val="0"/>
          <w:marRight w:val="0"/>
          <w:marTop w:val="288"/>
          <w:marBottom w:val="0"/>
          <w:divBdr>
            <w:top w:val="none" w:sz="0" w:space="0" w:color="auto"/>
            <w:left w:val="none" w:sz="0" w:space="0" w:color="auto"/>
            <w:bottom w:val="none" w:sz="0" w:space="0" w:color="auto"/>
            <w:right w:val="none" w:sz="0" w:space="0" w:color="auto"/>
          </w:divBdr>
        </w:div>
        <w:div w:id="1980069444">
          <w:marLeft w:val="0"/>
          <w:marRight w:val="0"/>
          <w:marTop w:val="288"/>
          <w:marBottom w:val="0"/>
          <w:divBdr>
            <w:top w:val="none" w:sz="0" w:space="0" w:color="auto"/>
            <w:left w:val="none" w:sz="0" w:space="0" w:color="auto"/>
            <w:bottom w:val="none" w:sz="0" w:space="0" w:color="auto"/>
            <w:right w:val="none" w:sz="0" w:space="0" w:color="auto"/>
          </w:divBdr>
        </w:div>
      </w:divsChild>
    </w:div>
    <w:div w:id="1042904312">
      <w:bodyDiv w:val="1"/>
      <w:marLeft w:val="0"/>
      <w:marRight w:val="0"/>
      <w:marTop w:val="0"/>
      <w:marBottom w:val="0"/>
      <w:divBdr>
        <w:top w:val="none" w:sz="0" w:space="0" w:color="auto"/>
        <w:left w:val="none" w:sz="0" w:space="0" w:color="auto"/>
        <w:bottom w:val="none" w:sz="0" w:space="0" w:color="auto"/>
        <w:right w:val="none" w:sz="0" w:space="0" w:color="auto"/>
      </w:divBdr>
    </w:div>
    <w:div w:id="1210341142">
      <w:bodyDiv w:val="1"/>
      <w:marLeft w:val="0"/>
      <w:marRight w:val="0"/>
      <w:marTop w:val="0"/>
      <w:marBottom w:val="0"/>
      <w:divBdr>
        <w:top w:val="none" w:sz="0" w:space="0" w:color="auto"/>
        <w:left w:val="none" w:sz="0" w:space="0" w:color="auto"/>
        <w:bottom w:val="none" w:sz="0" w:space="0" w:color="auto"/>
        <w:right w:val="none" w:sz="0" w:space="0" w:color="auto"/>
      </w:divBdr>
    </w:div>
    <w:div w:id="1318223238">
      <w:bodyDiv w:val="1"/>
      <w:marLeft w:val="0"/>
      <w:marRight w:val="0"/>
      <w:marTop w:val="0"/>
      <w:marBottom w:val="0"/>
      <w:divBdr>
        <w:top w:val="none" w:sz="0" w:space="0" w:color="auto"/>
        <w:left w:val="none" w:sz="0" w:space="0" w:color="auto"/>
        <w:bottom w:val="none" w:sz="0" w:space="0" w:color="auto"/>
        <w:right w:val="none" w:sz="0" w:space="0" w:color="auto"/>
      </w:divBdr>
    </w:div>
    <w:div w:id="1419516798">
      <w:bodyDiv w:val="1"/>
      <w:marLeft w:val="0"/>
      <w:marRight w:val="0"/>
      <w:marTop w:val="0"/>
      <w:marBottom w:val="0"/>
      <w:divBdr>
        <w:top w:val="none" w:sz="0" w:space="0" w:color="auto"/>
        <w:left w:val="none" w:sz="0" w:space="0" w:color="auto"/>
        <w:bottom w:val="none" w:sz="0" w:space="0" w:color="auto"/>
        <w:right w:val="none" w:sz="0" w:space="0" w:color="auto"/>
      </w:divBdr>
    </w:div>
    <w:div w:id="1567954852">
      <w:bodyDiv w:val="1"/>
      <w:marLeft w:val="0"/>
      <w:marRight w:val="0"/>
      <w:marTop w:val="0"/>
      <w:marBottom w:val="0"/>
      <w:divBdr>
        <w:top w:val="none" w:sz="0" w:space="0" w:color="auto"/>
        <w:left w:val="none" w:sz="0" w:space="0" w:color="auto"/>
        <w:bottom w:val="none" w:sz="0" w:space="0" w:color="auto"/>
        <w:right w:val="none" w:sz="0" w:space="0" w:color="auto"/>
      </w:divBdr>
    </w:div>
    <w:div w:id="1720590625">
      <w:bodyDiv w:val="1"/>
      <w:marLeft w:val="0"/>
      <w:marRight w:val="0"/>
      <w:marTop w:val="0"/>
      <w:marBottom w:val="0"/>
      <w:divBdr>
        <w:top w:val="none" w:sz="0" w:space="0" w:color="auto"/>
        <w:left w:val="none" w:sz="0" w:space="0" w:color="auto"/>
        <w:bottom w:val="none" w:sz="0" w:space="0" w:color="auto"/>
        <w:right w:val="none" w:sz="0" w:space="0" w:color="auto"/>
      </w:divBdr>
    </w:div>
    <w:div w:id="207893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nat\AppData\Local\Microsoft\Windows\Temporary%20Internet%20Files\Content.Outlook\GU56909J\&#1514;&#1489;&#1504;&#1497;&#1514;%20&#1499;&#1500;&#1500;&#1497;&#1514;.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0EDA2-5CD9-4869-B0DB-0878DBE9A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כללית.dotx</Template>
  <TotalTime>55</TotalTime>
  <Pages>7</Pages>
  <Words>1773</Words>
  <Characters>9444</Characters>
  <Application>Microsoft Office Word</Application>
  <DocSecurity>0</DocSecurity>
  <Lines>219</Lines>
  <Paragraphs>101</Paragraphs>
  <ScaleCrop>false</ScaleCrop>
  <HeadingPairs>
    <vt:vector size="4" baseType="variant">
      <vt:variant>
        <vt:lpstr>שם</vt:lpstr>
      </vt:variant>
      <vt:variant>
        <vt:i4>1</vt:i4>
      </vt:variant>
      <vt:variant>
        <vt:lpstr>כותרת</vt:lpstr>
      </vt:variant>
      <vt:variant>
        <vt:i4>1</vt:i4>
      </vt:variant>
    </vt:vector>
  </HeadingPairs>
  <TitlesOfParts>
    <vt:vector size="2" baseType="lpstr">
      <vt:lpstr>מפגש קבוצת המנחים</vt:lpstr>
      <vt:lpstr>מפגש קבוצת המנחים</vt:lpstr>
    </vt:vector>
  </TitlesOfParts>
  <Company>Hewlett-Packard</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מפגש קבוצת המנחים</dc:title>
  <dc:subject/>
  <dc:creator>User</dc:creator>
  <cp:keywords/>
  <dc:description/>
  <cp:lastModifiedBy>Michal Graph</cp:lastModifiedBy>
  <cp:revision>48</cp:revision>
  <cp:lastPrinted>2022-12-06T07:18:00Z</cp:lastPrinted>
  <dcterms:created xsi:type="dcterms:W3CDTF">2025-09-12T08:19:00Z</dcterms:created>
  <dcterms:modified xsi:type="dcterms:W3CDTF">2025-10-20T10:32:00Z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5194bbc-032f-47bb-9abc-b93ce9e451bf_Enabled">
    <vt:lpwstr>true</vt:lpwstr>
  </property>
  <property fmtid="{D5CDD505-2E9C-101B-9397-08002B2CF9AE}" pid="3" name="MSIP_Label_b5194bbc-032f-47bb-9abc-b93ce9e451bf_SetDate">
    <vt:lpwstr>2024-05-08T08:33:55Z</vt:lpwstr>
  </property>
  <property fmtid="{D5CDD505-2E9C-101B-9397-08002B2CF9AE}" pid="4" name="MSIP_Label_b5194bbc-032f-47bb-9abc-b93ce9e451bf_Method">
    <vt:lpwstr>Standard</vt:lpwstr>
  </property>
  <property fmtid="{D5CDD505-2E9C-101B-9397-08002B2CF9AE}" pid="5" name="MSIP_Label_b5194bbc-032f-47bb-9abc-b93ce9e451bf_Name">
    <vt:lpwstr>defa4170-0d19-0005-0004-bc88714345d2</vt:lpwstr>
  </property>
  <property fmtid="{D5CDD505-2E9C-101B-9397-08002B2CF9AE}" pid="6" name="MSIP_Label_b5194bbc-032f-47bb-9abc-b93ce9e451bf_SiteId">
    <vt:lpwstr>89549929-c3f4-4716-8ef4-0b2d475c2d50</vt:lpwstr>
  </property>
  <property fmtid="{D5CDD505-2E9C-101B-9397-08002B2CF9AE}" pid="7" name="MSIP_Label_b5194bbc-032f-47bb-9abc-b93ce9e451bf_ActionId">
    <vt:lpwstr>7855e004-5b69-4890-8370-b14c9cb7f6d8</vt:lpwstr>
  </property>
  <property fmtid="{D5CDD505-2E9C-101B-9397-08002B2CF9AE}" pid="8" name="MSIP_Label_b5194bbc-032f-47bb-9abc-b93ce9e451bf_ContentBits">
    <vt:lpwstr>0</vt:lpwstr>
  </property>
</Properties>
</file>