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97E" w:rsidRDefault="00DE6E03" w:rsidP="00DE6E03">
      <w:pPr>
        <w:pStyle w:val="Heading1"/>
        <w:jc w:val="center"/>
      </w:pPr>
      <w:r>
        <w:t>Axel-hub</w:t>
      </w:r>
    </w:p>
    <w:p w:rsidR="00DE6E03" w:rsidRDefault="00DE6E03"/>
    <w:p w:rsidR="00DE6E03" w:rsidRDefault="00DE6E03">
      <w:r>
        <w:t xml:space="preserve">One way to make a software system more reliable is to distribute resources thru so called “loose coupling”, so the central piece of software (MOTmaster) would not be affected by eventual bottleneck in some of visualization or data processing parts (Axel-hub) of the system. </w:t>
      </w:r>
    </w:p>
    <w:p w:rsidR="00DE6E03" w:rsidRDefault="00DE6E03">
      <w:r>
        <w:t xml:space="preserve">Axel-hub application can run </w:t>
      </w:r>
      <w:r w:rsidR="001562D1">
        <w:t xml:space="preserve">independently from MOTmaster, but its main purpose by design is to work in tandem with MOTmaster providing visualization and some data processing features for the Navigator experiment. For the communication between these two a special communication channel has been written with speed in mind. The communication </w:t>
      </w:r>
      <w:r w:rsidR="00F258C2">
        <w:t>channel</w:t>
      </w:r>
      <w:r w:rsidR="001562D1">
        <w:t xml:space="preserve"> uses customizable part Windows messaging system and combines with JSON type of communication protocol described </w:t>
      </w:r>
      <w:r w:rsidR="00E35251">
        <w:t xml:space="preserve">(as known internally) </w:t>
      </w:r>
      <w:r w:rsidR="00D857DD">
        <w:t xml:space="preserve">in </w:t>
      </w:r>
      <w:r w:rsidR="00E35251">
        <w:t xml:space="preserve">“The Book of </w:t>
      </w:r>
      <w:proofErr w:type="spellStart"/>
      <w:r w:rsidR="00E35251">
        <w:t>JaSON</w:t>
      </w:r>
      <w:proofErr w:type="spellEnd"/>
      <w:r w:rsidR="00E35251">
        <w:t xml:space="preserve">”. </w:t>
      </w:r>
      <w:r w:rsidR="001562D1">
        <w:t xml:space="preserve">The average </w:t>
      </w:r>
      <w:r w:rsidR="00F258C2">
        <w:t>transmitting</w:t>
      </w:r>
      <w:r w:rsidR="001562D1">
        <w:t xml:space="preserve"> time for a message (command) including interpretation</w:t>
      </w:r>
      <w:r w:rsidR="00D857DD">
        <w:t xml:space="preserve"> is under 1 </w:t>
      </w:r>
      <w:proofErr w:type="spellStart"/>
      <w:r w:rsidR="00D857DD">
        <w:t>ms</w:t>
      </w:r>
      <w:proofErr w:type="spellEnd"/>
      <w:r w:rsidR="00D857DD">
        <w:t>. For</w:t>
      </w:r>
      <w:r w:rsidR="00E35251">
        <w:t xml:space="preserve"> the aimed navigator cycle period of 100 </w:t>
      </w:r>
      <w:proofErr w:type="spellStart"/>
      <w:r w:rsidR="00E35251">
        <w:t>ms</w:t>
      </w:r>
      <w:proofErr w:type="spellEnd"/>
      <w:r w:rsidR="00E35251">
        <w:t xml:space="preserve">, it’s a less than 1%. </w:t>
      </w:r>
    </w:p>
    <w:p w:rsidR="00F258C2" w:rsidRDefault="00F258C2">
      <w:r>
        <w:t xml:space="preserve">Visually Axel-hub has 5 panels resizable by splitters. The panels represent different functionalities in groups.   </w:t>
      </w:r>
    </w:p>
    <w:p w:rsidR="00FF79D7" w:rsidRDefault="00FF79D7">
      <w:r>
        <w:rPr>
          <w:noProof/>
          <w:lang w:eastAsia="en-GB"/>
        </w:rPr>
        <w:drawing>
          <wp:inline distT="0" distB="0" distL="0" distR="0" wp14:anchorId="08C17533" wp14:editId="2B3B9F9B">
            <wp:extent cx="5730875" cy="522384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1433" cy="5233473"/>
                    </a:xfrm>
                    <a:prstGeom prst="rect">
                      <a:avLst/>
                    </a:prstGeom>
                  </pic:spPr>
                </pic:pic>
              </a:graphicData>
            </a:graphic>
          </wp:inline>
        </w:drawing>
      </w:r>
    </w:p>
    <w:p w:rsidR="00FF79D7" w:rsidRDefault="00FF79D7" w:rsidP="00FF79D7">
      <w:pPr>
        <w:pStyle w:val="Heading2"/>
      </w:pPr>
      <w:r>
        <w:lastRenderedPageBreak/>
        <w:t>MEMS measurements</w:t>
      </w:r>
      <w:r w:rsidR="00A53C60">
        <w:t xml:space="preserve"> </w:t>
      </w:r>
    </w:p>
    <w:p w:rsidR="00A53C60" w:rsidRPr="00A53C60" w:rsidRDefault="00A53C60" w:rsidP="00A53C60"/>
    <w:p w:rsidR="00FF79D7" w:rsidRPr="00A53C60" w:rsidRDefault="00A53C60" w:rsidP="00FF79D7">
      <w:pPr>
        <w:rPr>
          <w:rStyle w:val="Strong"/>
        </w:rPr>
      </w:pPr>
      <w:r w:rsidRPr="00A53C60">
        <w:rPr>
          <w:rStyle w:val="Strong"/>
        </w:rPr>
        <w:t xml:space="preserve">Scan panel </w:t>
      </w:r>
    </w:p>
    <w:p w:rsidR="00FF79D7" w:rsidRDefault="00FF79D7" w:rsidP="00FF79D7">
      <w:r>
        <w:t xml:space="preserve">MEMS measurements are controllable by the top left panel. The actual control is on the ADC24 which 24 bit analogue-to-digital converter (National Instruments </w:t>
      </w:r>
      <w:r w:rsidRPr="00FF79D7">
        <w:t>NI 9251</w:t>
      </w:r>
      <w:r>
        <w:t>). The user can set continuous or finite measurement with desired sampling frequency</w:t>
      </w:r>
      <w:r w:rsidR="00FE2321">
        <w:t>. The actual sampling frequency would be one from a list with pre-set frequencies.</w:t>
      </w:r>
      <w:r>
        <w:t xml:space="preserve"> </w:t>
      </w:r>
      <w:r w:rsidR="00FE2321">
        <w:t>A buffer size can be set in seconds (Time Limit tab) or in number of points (Size limit tab). The buffer size will be the number of point measured in finite mode or the number of point taken at one shot</w:t>
      </w:r>
      <w:r w:rsidR="00941793">
        <w:t xml:space="preserve"> in continuous mode</w:t>
      </w:r>
      <w:r w:rsidR="00FE2321">
        <w:t xml:space="preserve">. </w:t>
      </w:r>
      <w:r w:rsidR="00941793">
        <w:t>In later mode, t</w:t>
      </w:r>
      <w:r w:rsidR="00FE2321">
        <w:t>here are no gaps in time between shots</w:t>
      </w:r>
      <w:r w:rsidR="00941793">
        <w:t xml:space="preserve"> and</w:t>
      </w:r>
      <w:r w:rsidR="00FE2321">
        <w:t xml:space="preserve"> </w:t>
      </w:r>
      <w:r w:rsidR="00941793">
        <w:t>t</w:t>
      </w:r>
      <w:r w:rsidR="00FE2321">
        <w:t xml:space="preserve">he visualization is updated with every shot. </w:t>
      </w:r>
    </w:p>
    <w:p w:rsidR="00FE2321" w:rsidRDefault="00FE2321" w:rsidP="00FF79D7">
      <w:r>
        <w:t xml:space="preserve">Once the conditions for the measurement are set </w:t>
      </w:r>
      <w:r w:rsidR="00852078">
        <w:t xml:space="preserve">the user can start measuring by pressing the Start button. </w:t>
      </w:r>
    </w:p>
    <w:p w:rsidR="00852078" w:rsidRDefault="00852078" w:rsidP="00FF79D7">
      <w:r>
        <w:t xml:space="preserve">When Remote tab is active Axel-hub acts as visualization/log hub for MOTmaster. In this case when the measurement is initiated by MOTmaster Axel-hub passively will show the data on corresponding chart. In another way to proceed is to execute a procedure (called Jumbo) from Axel-hub. The first phase is </w:t>
      </w:r>
      <w:r w:rsidR="00762146">
        <w:t>“</w:t>
      </w:r>
      <w:r>
        <w:t>Jumbo scan</w:t>
      </w:r>
      <w:r w:rsidR="00762146">
        <w:t>”</w:t>
      </w:r>
      <w:r>
        <w:t xml:space="preserve"> where Axel-hub </w:t>
      </w:r>
      <w:r w:rsidR="00762146">
        <w:t>requires MOTmaster to make a scan of the interferometric fringes and shows the fringes in the lower panel on the right. Once the scan is finished Axel-hub will ask the user to place one or two cursors on the side</w:t>
      </w:r>
      <w:r w:rsidR="00941793">
        <w:t>(s)</w:t>
      </w:r>
      <w:r w:rsidR="00762146">
        <w:t xml:space="preserve"> of best fringe. After that the second phase (Jumbo repeat) will follow the “movement” of the fringe by the intensity of the signal at side(s) of the fringe. The algorithm of following is </w:t>
      </w:r>
      <w:r w:rsidR="00941793" w:rsidRPr="0049292F">
        <w:t xml:space="preserve">proportional–integral–derivative </w:t>
      </w:r>
      <w:r w:rsidR="00941793">
        <w:t>(</w:t>
      </w:r>
      <w:r w:rsidR="00762146">
        <w:t>PID</w:t>
      </w:r>
      <w:r w:rsidR="00941793">
        <w:t>)</w:t>
      </w:r>
      <w:r w:rsidR="00762146">
        <w:t xml:space="preserve"> </w:t>
      </w:r>
      <w:r w:rsidR="00A53C60">
        <w:t>based.</w:t>
      </w:r>
      <w:r w:rsidR="00762146">
        <w:t xml:space="preserve"> </w:t>
      </w:r>
    </w:p>
    <w:p w:rsidR="002B36E9" w:rsidRDefault="002B36E9" w:rsidP="00FF79D7">
      <w:r>
        <w:t xml:space="preserve">The log panel (left bottom) provides flexible ways to show communication command/data flow. In default mode, the log window will list only small (most informative) portion of each command/shot. In verbatim mode the complete data flow will be visible, but this could slow down the Axel-hub performance. </w:t>
      </w:r>
    </w:p>
    <w:p w:rsidR="002B36E9" w:rsidRDefault="002B36E9" w:rsidP="00FF79D7">
      <w:r>
        <w:t>Next to log options is a three stripes button to open Axel-hub options</w:t>
      </w:r>
      <w:r w:rsidR="00385FF0">
        <w:t>.</w:t>
      </w:r>
    </w:p>
    <w:p w:rsidR="002B36E9" w:rsidRDefault="002B36E9" w:rsidP="002B36E9">
      <w:pPr>
        <w:jc w:val="center"/>
      </w:pPr>
      <w:r>
        <w:rPr>
          <w:noProof/>
          <w:lang w:eastAsia="en-GB"/>
        </w:rPr>
        <w:drawing>
          <wp:inline distT="0" distB="0" distL="0" distR="0" wp14:anchorId="2FAD6A07" wp14:editId="0071F43A">
            <wp:extent cx="2400829" cy="2213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0806" cy="2222770"/>
                    </a:xfrm>
                    <a:prstGeom prst="rect">
                      <a:avLst/>
                    </a:prstGeom>
                  </pic:spPr>
                </pic:pic>
              </a:graphicData>
            </a:graphic>
          </wp:inline>
        </w:drawing>
      </w:r>
    </w:p>
    <w:p w:rsidR="00762146" w:rsidRDefault="00762146" w:rsidP="00FF79D7">
      <w:r>
        <w:t xml:space="preserve">&lt;Jimmy, you know the Jumbo mode has been tested only in simulation with Axel-probe, so I </w:t>
      </w:r>
      <w:r w:rsidR="00CA71F3">
        <w:t>do</w:t>
      </w:r>
      <w:r>
        <w:t>n</w:t>
      </w:r>
      <w:r w:rsidR="00CA71F3">
        <w:t>’</w:t>
      </w:r>
      <w:r>
        <w:t xml:space="preserve">t </w:t>
      </w:r>
      <w:r w:rsidR="00FF1B28">
        <w:t>know…</w:t>
      </w:r>
      <w:proofErr w:type="gramStart"/>
      <w:r w:rsidR="00FF1B28">
        <w:t xml:space="preserve">. </w:t>
      </w:r>
      <w:r>
        <w:t>?</w:t>
      </w:r>
      <w:proofErr w:type="gramEnd"/>
      <w:r>
        <w:t xml:space="preserve"> &gt;</w:t>
      </w:r>
    </w:p>
    <w:p w:rsidR="00CA71F3" w:rsidRDefault="00CA71F3" w:rsidP="00FF79D7"/>
    <w:p w:rsidR="00FF79D7" w:rsidRDefault="00FF79D7" w:rsidP="00CA71F3">
      <w:pPr>
        <w:pStyle w:val="Heading2"/>
        <w:rPr>
          <w:rStyle w:val="Strong"/>
        </w:rPr>
      </w:pPr>
      <w:r w:rsidRPr="00A53C60">
        <w:rPr>
          <w:rStyle w:val="Strong"/>
        </w:rPr>
        <w:t>Axel</w:t>
      </w:r>
      <w:r w:rsidR="00A53C60" w:rsidRPr="00A53C60">
        <w:rPr>
          <w:rStyle w:val="Strong"/>
        </w:rPr>
        <w:t>-</w:t>
      </w:r>
      <w:r w:rsidR="00A53C60">
        <w:rPr>
          <w:rStyle w:val="Strong"/>
        </w:rPr>
        <w:t>c</w:t>
      </w:r>
      <w:r w:rsidRPr="00A53C60">
        <w:rPr>
          <w:rStyle w:val="Strong"/>
        </w:rPr>
        <w:t>hart</w:t>
      </w:r>
      <w:r w:rsidR="00CA71F3">
        <w:rPr>
          <w:rStyle w:val="Strong"/>
        </w:rPr>
        <w:t xml:space="preserve"> (top)</w:t>
      </w:r>
    </w:p>
    <w:p w:rsidR="00CA71F3" w:rsidRPr="00CA71F3" w:rsidRDefault="00CA71F3" w:rsidP="00CA71F3"/>
    <w:p w:rsidR="00070064" w:rsidRDefault="00A53C60" w:rsidP="00FF79D7">
      <w:r>
        <w:lastRenderedPageBreak/>
        <w:t xml:space="preserve">Axel-chart is a </w:t>
      </w:r>
      <w:r w:rsidR="00941793">
        <w:t>“</w:t>
      </w:r>
      <w:r>
        <w:t>user control</w:t>
      </w:r>
      <w:r w:rsidR="00941793">
        <w:t>”</w:t>
      </w:r>
      <w:r>
        <w:t xml:space="preserve"> in terms of Visual Studio and it’s a visual panel separated in two</w:t>
      </w:r>
      <w:r w:rsidR="00B965E5">
        <w:t xml:space="preserve"> (the top two charts in the image)</w:t>
      </w:r>
      <w:r>
        <w:t>. During a measurement, the top part shows incoming data, usually a relatively small porting of it. The idea is to be quick and check only for obvious inconsistencies</w:t>
      </w:r>
      <w:r w:rsidR="00CA71F3">
        <w:t xml:space="preserve"> of incoming data flow</w:t>
      </w:r>
      <w:r>
        <w:t xml:space="preserve">. When it is used offline, the panel allows the user to browse large data in convenient </w:t>
      </w:r>
      <w:r w:rsidR="00B965E5">
        <w:t>manner</w:t>
      </w:r>
      <w:r w:rsidR="00CA71F3">
        <w:t xml:space="preserve"> (piece by piece)</w:t>
      </w:r>
      <w:r w:rsidR="00B965E5">
        <w:t xml:space="preserve">. </w:t>
      </w:r>
    </w:p>
    <w:p w:rsidR="00A53C60" w:rsidRDefault="00B965E5" w:rsidP="00FF79D7">
      <w:pPr>
        <w:pBdr>
          <w:bottom w:val="single" w:sz="6" w:space="1" w:color="auto"/>
        </w:pBdr>
      </w:pPr>
      <w:r>
        <w:t>The lower part consists of three charts and panel with tools for file and statistics. The first chart is Overview and it shows the whole spectrum so it could be sluggish if the size is bigger than 10k. Some tools for visual manipulation (and copy the pic) are available on this tab (as on others too). The second tab is Histogram – it calculates a histogram of the spectrum and optionally the user can fit a Gaussian curve over the data. A useful feature here is Window mode (shown on Axel-hub image) which allow the user to select a portion of the histogram (</w:t>
      </w:r>
      <w:r w:rsidR="00CA71F3">
        <w:t>when histogram is</w:t>
      </w:r>
      <w:r w:rsidR="00070064">
        <w:t xml:space="preserve"> multi-mode) and fit the curve over only the selected part. </w:t>
      </w:r>
      <w:r>
        <w:t xml:space="preserve"> </w:t>
      </w:r>
    </w:p>
    <w:p w:rsidR="00CA71F3" w:rsidRDefault="00CA71F3" w:rsidP="00FF79D7"/>
    <w:p w:rsidR="00070064" w:rsidRDefault="00070064" w:rsidP="00FF79D7">
      <w:r>
        <w:t>Next tab is Power Spec. – shown below.</w:t>
      </w:r>
    </w:p>
    <w:p w:rsidR="00070064" w:rsidRDefault="00070064" w:rsidP="00FF79D7">
      <w:r>
        <w:rPr>
          <w:noProof/>
          <w:lang w:eastAsia="en-GB"/>
        </w:rPr>
        <w:drawing>
          <wp:inline distT="0" distB="0" distL="0" distR="0" wp14:anchorId="0E8229ED" wp14:editId="4FDE2682">
            <wp:extent cx="5731510" cy="22028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2815"/>
                    </a:xfrm>
                    <a:prstGeom prst="rect">
                      <a:avLst/>
                    </a:prstGeom>
                  </pic:spPr>
                </pic:pic>
              </a:graphicData>
            </a:graphic>
          </wp:inline>
        </w:drawing>
      </w:r>
    </w:p>
    <w:p w:rsidR="00775430" w:rsidRDefault="00070064" w:rsidP="00FF79D7">
      <w:pPr>
        <w:pBdr>
          <w:bottom w:val="single" w:sz="6" w:space="1" w:color="auto"/>
        </w:pBdr>
      </w:pPr>
      <w:r>
        <w:t xml:space="preserve">In log/log scale </w:t>
      </w:r>
      <w:r w:rsidR="006739D3">
        <w:t>chart</w:t>
      </w:r>
      <w:r>
        <w:t xml:space="preserve"> shows the power spectrum of the data. As in others tab the user can visually manipulate the chart and take a picture of it or copy the data point from it. </w:t>
      </w:r>
    </w:p>
    <w:p w:rsidR="00CA71F3" w:rsidRDefault="00CA71F3" w:rsidP="00FF79D7"/>
    <w:p w:rsidR="008F1BEB" w:rsidRDefault="008F1BEB" w:rsidP="00FF79D7">
      <w:r>
        <w:t>The last tab provides number of features:</w:t>
      </w:r>
    </w:p>
    <w:p w:rsidR="008F1BEB" w:rsidRDefault="008F1BEB" w:rsidP="008F1BEB">
      <w:pPr>
        <w:pStyle w:val="ListParagraph"/>
        <w:numPr>
          <w:ilvl w:val="0"/>
          <w:numId w:val="1"/>
        </w:numPr>
      </w:pPr>
      <w:r>
        <w:t>file operations (Open and Save) including a remark for particular measurement description.</w:t>
      </w:r>
    </w:p>
    <w:p w:rsidR="008F1BEB" w:rsidRDefault="008F1BEB" w:rsidP="008F1BEB">
      <w:pPr>
        <w:pStyle w:val="ListParagraph"/>
        <w:numPr>
          <w:ilvl w:val="0"/>
          <w:numId w:val="1"/>
        </w:numPr>
      </w:pPr>
      <w:r>
        <w:t>Chart options as X-axis units, and some others, including the maximum number of points kept (depth)</w:t>
      </w:r>
    </w:p>
    <w:p w:rsidR="008F1BEB" w:rsidRDefault="008F1BEB" w:rsidP="008F1BEB">
      <w:pPr>
        <w:pStyle w:val="ListParagraph"/>
        <w:numPr>
          <w:ilvl w:val="0"/>
          <w:numId w:val="1"/>
        </w:numPr>
      </w:pPr>
      <w:r>
        <w:t>Calculating and displaying the current value and dispersion of MEMS measurement as taken for the last “Time slice”</w:t>
      </w:r>
    </w:p>
    <w:p w:rsidR="008F1BEB" w:rsidRDefault="008F1BEB" w:rsidP="008F1BEB">
      <w:pPr>
        <w:pStyle w:val="ListParagraph"/>
        <w:numPr>
          <w:ilvl w:val="0"/>
          <w:numId w:val="1"/>
        </w:numPr>
      </w:pPr>
      <w:r>
        <w:t>Split data is designed to be used two level signal (as from an optical chopper) and split the spectrum in two – upper part and lower part.</w:t>
      </w:r>
    </w:p>
    <w:p w:rsidR="008F1BEB" w:rsidRDefault="008F1BEB" w:rsidP="008F1BEB">
      <w:pPr>
        <w:pStyle w:val="ListParagraph"/>
        <w:numPr>
          <w:ilvl w:val="0"/>
          <w:numId w:val="1"/>
        </w:numPr>
      </w:pPr>
      <w:r>
        <w:t>Extract part, it extracts the visua</w:t>
      </w:r>
      <w:r w:rsidR="00CA71F3">
        <w:t>l part of the top chart and creates</w:t>
      </w:r>
      <w:r>
        <w:t xml:space="preserve"> a new spectrum</w:t>
      </w:r>
      <w:r w:rsidR="00CA71F3">
        <w:t xml:space="preserve"> from it</w:t>
      </w:r>
    </w:p>
    <w:p w:rsidR="006739D3" w:rsidRDefault="006739D3" w:rsidP="00FF79D7"/>
    <w:p w:rsidR="00070064" w:rsidRDefault="00775430" w:rsidP="00FF79D7">
      <w:r>
        <w:rPr>
          <w:noProof/>
          <w:lang w:eastAsia="en-GB"/>
        </w:rPr>
        <w:lastRenderedPageBreak/>
        <w:drawing>
          <wp:inline distT="0" distB="0" distL="0" distR="0">
            <wp:extent cx="5726430" cy="20459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2045970"/>
                    </a:xfrm>
                    <a:prstGeom prst="rect">
                      <a:avLst/>
                    </a:prstGeom>
                    <a:noFill/>
                    <a:ln>
                      <a:noFill/>
                    </a:ln>
                  </pic:spPr>
                </pic:pic>
              </a:graphicData>
            </a:graphic>
          </wp:inline>
        </w:drawing>
      </w:r>
      <w:r w:rsidR="00070064">
        <w:t xml:space="preserve"> </w:t>
      </w:r>
    </w:p>
    <w:p w:rsidR="008F1BEB" w:rsidRDefault="008F1BEB" w:rsidP="00FF79D7"/>
    <w:p w:rsidR="008F1BEB" w:rsidRDefault="008F1BEB" w:rsidP="008F1BEB">
      <w:r>
        <w:br w:type="page"/>
      </w:r>
    </w:p>
    <w:p w:rsidR="00FF79D7" w:rsidRDefault="00FF79D7" w:rsidP="00DD227C">
      <w:pPr>
        <w:pStyle w:val="Heading2"/>
      </w:pPr>
      <w:r>
        <w:lastRenderedPageBreak/>
        <w:t>Signal panel</w:t>
      </w:r>
      <w:r w:rsidR="00CA71F3">
        <w:t xml:space="preserve"> (middle)</w:t>
      </w:r>
    </w:p>
    <w:p w:rsidR="009844E5" w:rsidRPr="009844E5" w:rsidRDefault="009844E5" w:rsidP="009844E5"/>
    <w:p w:rsidR="008F1BEB" w:rsidRDefault="00DD227C" w:rsidP="00FF79D7">
      <w:r>
        <w:t>Signal panel contains two charts:</w:t>
      </w:r>
    </w:p>
    <w:p w:rsidR="00DD227C" w:rsidRDefault="00DD227C" w:rsidP="00DD227C">
      <w:pPr>
        <w:pStyle w:val="ListParagraph"/>
        <w:numPr>
          <w:ilvl w:val="0"/>
          <w:numId w:val="1"/>
        </w:numPr>
      </w:pPr>
      <w:r>
        <w:t>The right one shows the optical signal as it comes from photodiode detector of the experiment</w:t>
      </w:r>
    </w:p>
    <w:p w:rsidR="00DD227C" w:rsidRDefault="00DD227C" w:rsidP="00DD227C">
      <w:pPr>
        <w:pStyle w:val="ListParagraph"/>
        <w:numPr>
          <w:ilvl w:val="0"/>
          <w:numId w:val="1"/>
        </w:numPr>
      </w:pPr>
      <w:r>
        <w:t>The left chart provides the trends of N1, N2, N-total, N1-relative, and N2-relative; individually switchable.</w:t>
      </w:r>
    </w:p>
    <w:p w:rsidR="00DD227C" w:rsidRDefault="00DD227C" w:rsidP="00DD227C">
      <w:pPr>
        <w:pStyle w:val="ListParagraph"/>
        <w:numPr>
          <w:ilvl w:val="0"/>
          <w:numId w:val="1"/>
        </w:numPr>
      </w:pPr>
      <w:r>
        <w:t>The user can optionally correct for dark current or background as well as show/hide the standard deviations of the measurement</w:t>
      </w:r>
    </w:p>
    <w:p w:rsidR="009844E5" w:rsidRDefault="009844E5" w:rsidP="009844E5">
      <w:pPr>
        <w:ind w:left="360"/>
      </w:pPr>
      <w:r>
        <w:t>The last tab (Opt/Stat) provides file operations (Open and Save) for the trends chart series.</w:t>
      </w:r>
    </w:p>
    <w:p w:rsidR="00DD227C" w:rsidRDefault="00DD227C" w:rsidP="00DD227C">
      <w:pPr>
        <w:pStyle w:val="ListParagraph"/>
      </w:pPr>
    </w:p>
    <w:p w:rsidR="00FF79D7" w:rsidRDefault="00FF79D7" w:rsidP="00DD227C">
      <w:pPr>
        <w:pStyle w:val="Heading2"/>
      </w:pPr>
      <w:r>
        <w:t>Fringes / Acceleration panel</w:t>
      </w:r>
      <w:r w:rsidR="00CA71F3">
        <w:t xml:space="preserve"> (bottom)</w:t>
      </w:r>
    </w:p>
    <w:p w:rsidR="00DD227C" w:rsidRDefault="00DD227C" w:rsidP="00FF79D7"/>
    <w:p w:rsidR="00DD227C" w:rsidRDefault="00DD227C" w:rsidP="00FF79D7">
      <w:r>
        <w:t xml:space="preserve">This panel has two tabs with two charts (one each). </w:t>
      </w:r>
    </w:p>
    <w:p w:rsidR="00FF79D7" w:rsidRDefault="00DD227C" w:rsidP="00FF79D7">
      <w:r>
        <w:t xml:space="preserve">The Fringes </w:t>
      </w:r>
      <w:r w:rsidR="009844E5">
        <w:t xml:space="preserve">tab/chart </w:t>
      </w:r>
      <w:r>
        <w:t>provides visualization in case of MOTmaster scan, initiated either by MOTmaster (simple</w:t>
      </w:r>
      <w:r w:rsidR="009844E5">
        <w:t xml:space="preserve"> scan) or by Axel-hub (j</w:t>
      </w:r>
      <w:r>
        <w:t xml:space="preserve">umbo-scan). </w:t>
      </w:r>
    </w:p>
    <w:p w:rsidR="00DD227C" w:rsidRDefault="009844E5" w:rsidP="00FF79D7">
      <w:proofErr w:type="spellStart"/>
      <w:r>
        <w:t>Accel.trend</w:t>
      </w:r>
      <w:proofErr w:type="spellEnd"/>
      <w:r>
        <w:t xml:space="preserve"> serves similar to Fringes purpose except it is for repeat, respectively repeat initiated by MOTmaster is called “simple repeat” and by Axel-hub – “jumbo-repeat”.</w:t>
      </w:r>
    </w:p>
    <w:p w:rsidR="00DC544B" w:rsidRDefault="009844E5" w:rsidP="00FF79D7">
      <w:r>
        <w:t>On the right are</w:t>
      </w:r>
      <w:r w:rsidR="00B80FAE">
        <w:t xml:space="preserve"> </w:t>
      </w:r>
      <w:r w:rsidR="00B80FAE" w:rsidRPr="0049292F">
        <w:t xml:space="preserve">proportional–integral–derivative </w:t>
      </w:r>
      <w:r w:rsidR="00B80FAE">
        <w:t>(PID)</w:t>
      </w:r>
      <w:r w:rsidR="00B80FAE" w:rsidRPr="0049292F">
        <w:t xml:space="preserve"> controller</w:t>
      </w:r>
      <w:r>
        <w:t xml:space="preserve"> parameters </w:t>
      </w:r>
      <w:r w:rsidR="00DC544B">
        <w:t xml:space="preserve">controlling the phase correction extracted from intensity of the signal on the side(s) of the chosen fringe by PID. </w:t>
      </w:r>
    </w:p>
    <w:p w:rsidR="00DC544B" w:rsidRDefault="00DC544B" w:rsidP="00FF79D7">
      <w:r>
        <w:t>O</w:t>
      </w:r>
      <w:r w:rsidR="009844E5">
        <w:t xml:space="preserve">n the </w:t>
      </w:r>
      <w:r>
        <w:t xml:space="preserve">last tab (Opt/Stats) </w:t>
      </w:r>
      <w:r w:rsidR="00EA43B0">
        <w:t xml:space="preserve">the features </w:t>
      </w:r>
      <w:r>
        <w:t xml:space="preserve">are: </w:t>
      </w:r>
    </w:p>
    <w:p w:rsidR="00DC544B" w:rsidRDefault="00DC544B" w:rsidP="00DC544B">
      <w:pPr>
        <w:pStyle w:val="ListParagraph"/>
        <w:numPr>
          <w:ilvl w:val="0"/>
          <w:numId w:val="1"/>
        </w:numPr>
      </w:pPr>
      <w:r>
        <w:t xml:space="preserve">Jumbo procedure setting, as range and step for fringe scan and number of repeat cycles (-1 for continue)  </w:t>
      </w:r>
    </w:p>
    <w:p w:rsidR="009844E5" w:rsidRDefault="00DC544B" w:rsidP="00DC544B">
      <w:pPr>
        <w:pStyle w:val="ListParagraph"/>
        <w:numPr>
          <w:ilvl w:val="0"/>
          <w:numId w:val="1"/>
        </w:numPr>
      </w:pPr>
      <w:r>
        <w:t xml:space="preserve">file operations (Open and Save) for Fringes data </w:t>
      </w:r>
    </w:p>
    <w:p w:rsidR="00DC544B" w:rsidRDefault="00DC544B" w:rsidP="00DC544B">
      <w:pPr>
        <w:pStyle w:val="ListParagraph"/>
        <w:numPr>
          <w:ilvl w:val="0"/>
          <w:numId w:val="1"/>
        </w:numPr>
      </w:pPr>
      <w:r>
        <w:t>vibrations analys</w:t>
      </w:r>
      <w:r w:rsidR="00EA43B0">
        <w:t>is, use the Navigator system to detect vibrations from the environment, mostly for testing the condition of the experiment</w:t>
      </w:r>
      <w:r>
        <w:t xml:space="preserve"> </w:t>
      </w:r>
    </w:p>
    <w:p w:rsidR="00EA43B0" w:rsidRDefault="00EA43B0" w:rsidP="00EA43B0">
      <w:r>
        <w:rPr>
          <w:noProof/>
          <w:lang w:eastAsia="en-GB"/>
        </w:rPr>
        <w:drawing>
          <wp:inline distT="0" distB="0" distL="0" distR="0">
            <wp:extent cx="5730875" cy="22225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875" cy="2222500"/>
                    </a:xfrm>
                    <a:prstGeom prst="rect">
                      <a:avLst/>
                    </a:prstGeom>
                    <a:noFill/>
                    <a:ln>
                      <a:noFill/>
                    </a:ln>
                  </pic:spPr>
                </pic:pic>
              </a:graphicData>
            </a:graphic>
          </wp:inline>
        </w:drawing>
      </w:r>
    </w:p>
    <w:p w:rsidR="006A0953" w:rsidRDefault="006A0953">
      <w:r>
        <w:br w:type="page"/>
      </w:r>
    </w:p>
    <w:p w:rsidR="00F258C2" w:rsidRPr="006A0953" w:rsidRDefault="006A0953">
      <w:pPr>
        <w:rPr>
          <w:rFonts w:ascii="Arial Rounded MT Bold" w:hAnsi="Arial Rounded MT Bold"/>
          <w:color w:val="ED7D31" w:themeColor="accent2"/>
          <w:sz w:val="28"/>
        </w:rPr>
      </w:pPr>
      <w:r w:rsidRPr="006A0953">
        <w:rPr>
          <w:rFonts w:ascii="Arial Rounded MT Bold" w:hAnsi="Arial Rounded MT Bold"/>
          <w:color w:val="ED7D31" w:themeColor="accent2"/>
          <w:sz w:val="36"/>
        </w:rPr>
        <w:lastRenderedPageBreak/>
        <w:t>Axel</w:t>
      </w:r>
      <w:r w:rsidRPr="006A0953">
        <w:rPr>
          <w:rFonts w:ascii="Arial Rounded MT Bold" w:hAnsi="Arial Rounded MT Bold"/>
          <w:color w:val="ED7D31" w:themeColor="accent2"/>
          <w:sz w:val="36"/>
        </w:rPr>
        <w:t xml:space="preserve"> Suite </w:t>
      </w:r>
      <w:r w:rsidRPr="006A0953">
        <w:rPr>
          <w:rFonts w:ascii="Arial Rounded MT Bold" w:hAnsi="Arial Rounded MT Bold"/>
          <w:color w:val="ED7D31" w:themeColor="accent2"/>
          <w:sz w:val="28"/>
        </w:rPr>
        <w:t>by Teodor Krastev for Imperial College London</w:t>
      </w:r>
      <w:bookmarkStart w:id="0" w:name="_GoBack"/>
      <w:bookmarkEnd w:id="0"/>
    </w:p>
    <w:sectPr w:rsidR="00F258C2" w:rsidRPr="006A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E6E4E"/>
    <w:multiLevelType w:val="hybridMultilevel"/>
    <w:tmpl w:val="8F12213C"/>
    <w:lvl w:ilvl="0" w:tplc="5526FF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03"/>
    <w:rsid w:val="00070064"/>
    <w:rsid w:val="000E5032"/>
    <w:rsid w:val="001562D1"/>
    <w:rsid w:val="002B36E9"/>
    <w:rsid w:val="00385FF0"/>
    <w:rsid w:val="006739D3"/>
    <w:rsid w:val="006A0953"/>
    <w:rsid w:val="00762146"/>
    <w:rsid w:val="00775430"/>
    <w:rsid w:val="00852078"/>
    <w:rsid w:val="008F1BEB"/>
    <w:rsid w:val="00941793"/>
    <w:rsid w:val="009844E5"/>
    <w:rsid w:val="00A53C60"/>
    <w:rsid w:val="00B80FAE"/>
    <w:rsid w:val="00B965E5"/>
    <w:rsid w:val="00C5297E"/>
    <w:rsid w:val="00CA71F3"/>
    <w:rsid w:val="00D857DD"/>
    <w:rsid w:val="00DC544B"/>
    <w:rsid w:val="00DD227C"/>
    <w:rsid w:val="00DE6E03"/>
    <w:rsid w:val="00E35251"/>
    <w:rsid w:val="00EA43B0"/>
    <w:rsid w:val="00EA44F2"/>
    <w:rsid w:val="00F258C2"/>
    <w:rsid w:val="00FE2321"/>
    <w:rsid w:val="00FF1B28"/>
    <w:rsid w:val="00FF7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9BF7"/>
  <w15:chartTrackingRefBased/>
  <w15:docId w15:val="{E69E75C4-DA2F-46B0-BFA6-6F291FE5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E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7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79D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53C60"/>
    <w:rPr>
      <w:b/>
      <w:bCs/>
    </w:rPr>
  </w:style>
  <w:style w:type="paragraph" w:styleId="ListParagraph">
    <w:name w:val="List Paragraph"/>
    <w:basedOn w:val="Normal"/>
    <w:uiPriority w:val="34"/>
    <w:qFormat/>
    <w:rsid w:val="008F1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6</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Krastev, Teodor B</dc:creator>
  <cp:keywords/>
  <dc:description/>
  <cp:lastModifiedBy>Krastev, Teodor B</cp:lastModifiedBy>
  <cp:revision>4</cp:revision>
  <dcterms:created xsi:type="dcterms:W3CDTF">2018-03-15T18:17:00Z</dcterms:created>
  <dcterms:modified xsi:type="dcterms:W3CDTF">2019-12-05T14:35:00Z</dcterms:modified>
</cp:coreProperties>
</file>