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387" w:right="1369"/>
        <w:jc w:val="center"/>
      </w:pPr>
      <w:r>
        <w:rPr>
          <w:rFonts w:hAnsi="宋体" w:eastAsia="宋体" w:ascii="宋体"/>
        </w:rPr>
        <w:t>2023百万立方米</w:t>
      </w:r>
    </w:p>
    <w:p>
      <w:pPr>
        <w:spacing w:before="0"/>
        <w:ind w:left="1386" w:right="1369" w:firstLine="0"/>
        <w:jc w:val="center"/>
        <w:rPr>
          <w:rFonts w:hAnsi="宋体" w:eastAsia="宋体" w:ascii="宋体"/>
          <w:b/>
          <w:sz w:val="24"/>
        </w:rPr>
      </w:pPr>
      <w:r>
        <w:rPr>
          <w:rFonts w:hAnsi="宋体" w:eastAsia="宋体" w:ascii="宋体"/>
          <w:b/>
          <w:sz w:val="24"/>
        </w:rPr>
        <w:t>问题C:预测Wordle结果</w:t>
      </w:r>
    </w:p>
    <w:p>
      <w:pPr>
        <w:pStyle w:val="BodyText"/>
        <w:rPr>
          <w:rFonts w:hAnsi="宋体" w:eastAsia="宋体" w:ascii="宋体"/>
          <w:b/>
          <w:sz w:val="22"/>
        </w:rPr>
      </w:pPr>
      <w:r>
        <w:rPr>
          <w:rFonts w:hAnsi="宋体" w:eastAsia="宋体" w:ascii="宋体"/>
        </w:rPr>
        <w:drawing>
          <wp:anchor distT="0" distB="0" distL="0" distR="0" allowOverlap="1" layoutInCell="1" locked="0" behindDoc="0" simplePos="0" relativeHeight="0">
            <wp:simplePos x="0" y="0"/>
            <wp:positionH relativeFrom="page">
              <wp:posOffset>2989263</wp:posOffset>
            </wp:positionH>
            <wp:positionV relativeFrom="paragraph">
              <wp:posOffset>175924</wp:posOffset>
            </wp:positionV>
            <wp:extent cx="1800379" cy="47405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00379" cy="474059"/>
                    </a:xfrm>
                    <a:prstGeom prst="rect">
                      <a:avLst/>
                    </a:prstGeom>
                  </pic:spPr>
                </pic:pic>
              </a:graphicData>
            </a:graphic>
          </wp:anchor>
        </w:drawing>
      </w:r>
    </w:p>
    <w:p>
      <w:pPr>
        <w:spacing w:before="2"/>
        <w:ind w:left="1392" w:right="1369" w:firstLine="0"/>
        <w:jc w:val="center"/>
        <w:rPr>
          <w:rFonts w:hAnsi="宋体" w:eastAsia="宋体" w:ascii="宋体"/>
          <w:b/>
          <w:sz w:val="10"/>
        </w:rPr>
      </w:pPr>
      <w:r>
        <w:rPr>
          <w:rFonts w:hAnsi="宋体" w:eastAsia="宋体" w:ascii="宋体"/>
          <w:b/>
          <w:sz w:val="10"/>
        </w:rPr>
        <w:t>图片来源:nytco.com[1]</w:t>
      </w:r>
    </w:p>
    <w:p>
      <w:pPr>
        <w:pStyle w:val="BodyText"/>
        <w:rPr>
          <w:rFonts w:hAnsi="宋体" w:eastAsia="宋体" w:ascii="宋体"/>
          <w:b/>
          <w:sz w:val="12"/>
        </w:rPr>
      </w:pPr>
    </w:p>
    <w:p>
      <w:pPr>
        <w:pStyle w:val="BodyText"/>
        <w:spacing w:before="11"/>
        <w:rPr>
          <w:rFonts w:hAnsi="宋体" w:eastAsia="宋体" w:ascii="宋体"/>
          <w:b/>
          <w:sz w:val="11"/>
        </w:rPr>
      </w:pPr>
    </w:p>
    <w:p>
      <w:pPr>
        <w:pStyle w:val="Heading1"/>
      </w:pPr>
      <w:r>
        <w:rPr>
          <w:rFonts w:hAnsi="宋体" w:eastAsia="宋体" w:ascii="宋体"/>
        </w:rPr>
        <w:t>背景</w:t>
      </w:r>
    </w:p>
    <w:p>
      <w:pPr>
        <w:pStyle w:val="BodyText"/>
        <w:ind w:left="120" w:right="123"/>
      </w:pPr>
      <w:r>
        <w:rPr>
          <w:rFonts w:hAnsi="宋体" w:eastAsia="宋体" w:ascii="宋体"/>
        </w:rPr>
        <w:t>Wordle是纽约时报每日提供的一个流行谜题。玩家尝试通过在六次或更少的尝试中猜测一个五个字母的单词来解决这个难题，每次猜测都会收到反馈。对于这个版本，每个猜测必须是一个实际的英语单词。不允许被竞赛识别为单词的猜测。Wordle越来越受欢迎，现在已经有超过60种语言的版本。</w:t>
      </w:r>
    </w:p>
    <w:p>
      <w:pPr>
        <w:pStyle w:val="BodyText"/>
      </w:pPr>
    </w:p>
    <w:p>
      <w:pPr>
        <w:pStyle w:val="BodyText"/>
        <w:ind w:left="120" w:right="128"/>
      </w:pPr>
      <w:r>
        <w:rPr>
          <w:rFonts w:hAnsi="宋体" w:eastAsia="宋体" w:ascii="宋体"/>
        </w:rPr>
        <w:t>《纽约时报》网站Wordle的说明称，在你提交你的单词后，瓷砖的颜色会发生变化。黄色方块表示该方块中的字母在单词中，但位置错误。绿色方块表示该方块中的字母在单词中，并且位于正确的位置。灰色方块表示该方块中的字母根本不包含在单词中(参见</w:t>
      </w:r>
      <w:hyperlink w:history="true" w:anchor="_bookmark1">
        <w:r>
          <w:rPr>
            <w:rFonts w:hAnsi="宋体" w:eastAsia="宋体" w:ascii="宋体"/>
            <w:b/>
            <w:color w:val="0000FF"/>
            <w:u w:val="single" w:color="0000FF"/>
          </w:rPr>
          <w:t>Attachment 2</w:t>
        </w:r>
      </w:hyperlink>
      <w:r>
        <w:rPr>
          <w:rFonts w:hAnsi="宋体" w:eastAsia="宋体" w:ascii="宋体"/>
        </w:rPr>
        <w:t>)[2].图1是一个示例解决方案，通过三次尝试找到了正确的结果。</w:t>
      </w:r>
    </w:p>
    <w:p>
      <w:pPr>
        <w:pStyle w:val="BodyText"/>
        <w:spacing w:before="8"/>
        <w:rPr>
          <w:rFonts w:hAnsi="宋体" w:eastAsia="宋体" w:ascii="宋体"/>
          <w:sz w:val="23"/>
        </w:rPr>
      </w:pPr>
      <w:r>
        <w:rPr>
          <w:rFonts w:hAnsi="宋体" w:eastAsia="宋体" w:ascii="宋体"/>
        </w:rPr>
        <w:pict>
          <v:group style="position:absolute;margin-left:229.25pt;margin-top:14.87672pt;width:152.950pt;height:277.350pt;mso-position-horizontal-relative:page;mso-position-vertical-relative:paragraph;z-index:-15728128;mso-wrap-distance-left:0;mso-wrap-distance-right:0" id="docshapegroup2" coordorigin="4585,298" coordsize="3059,5547" alt="Table, calendar  Description automatically generated ">
            <v:shape style="position:absolute;left:4590;top:338;width:3049;height:5466" type="#_x0000_t75" id="docshape3" alt="Table, calendar  Description automatically generated " stroked="false">
              <v:imagedata r:id="rId7" o:title=""/>
            </v:shape>
            <v:rect style="position:absolute;left:4587;top:300;width:3054;height:5542" id="docshape4" filled="false" stroked="true" strokeweight=".25pt" strokecolor="#000000">
              <v:stroke dashstyle="solid"/>
            </v:rect>
            <w10:wrap type="topAndBottom"/>
          </v:group>
        </w:pict>
      </w:r>
    </w:p>
    <w:p>
      <w:pPr>
        <w:pStyle w:val="Heading1"/>
        <w:spacing w:before="32"/>
        <w:ind w:left="1392" w:right="1369"/>
        <w:jc w:val="center"/>
        <w:rPr>
          <w:rFonts w:hAnsi="宋体" w:eastAsia="宋体" w:ascii="宋体"/>
          <w:sz w:val="16"/>
        </w:rPr>
      </w:pPr>
      <w:r>
        <w:rPr>
          <w:rFonts w:hAnsi="宋体" w:eastAsia="宋体" w:ascii="宋体"/>
        </w:rPr>
        <w:t>图1:2022年7月21日的Wordle难题的示例解决方案[3]</w:t>
      </w:r>
    </w:p>
    <w:p>
      <w:pPr>
        <w:spacing w:after="0"/>
        <w:jc w:val="center"/>
        <w:rPr>
          <w:rFonts w:hAnsi="宋体" w:eastAsia="宋体" w:ascii="宋体"/>
          <w:sz w:val="16"/>
        </w:rPr>
        <w:sectPr>
          <w:footerReference w:type="default" r:id="rId5"/>
          <w:type w:val="continuous"/>
          <w:pgSz w:w="12240" w:h="15840"/>
          <w:pgMar w:footer="1034" w:header="0" w:top="1360" w:bottom="1220" w:left="1320" w:right="1340"/>
          <w:pgNumType w:start="1"/>
        </w:sectPr>
      </w:pPr>
    </w:p>
    <w:p>
      <w:pPr>
        <w:pStyle w:val="BodyText"/>
        <w:spacing w:before="79"/>
        <w:ind w:left="119" w:right="234"/>
        <w:jc w:val="both"/>
      </w:pPr>
      <w:r>
        <w:rPr>
          <w:rFonts w:hAnsi="宋体" w:eastAsia="宋体" w:ascii="宋体"/>
        </w:rPr>
        <w:t>玩家可以玩常规模式或“硬模式”Wordle的硬模式使游戏变得更加困难，因为它要求一旦玩家在单词中找到正确的字母(瓷砖是黄色或绿色)，这些字母必须在随后的猜测中使用。图1中的例子是在硬模式下播放的。</w:t>
      </w:r>
    </w:p>
    <w:p>
      <w:pPr>
        <w:pStyle w:val="BodyText"/>
      </w:pPr>
    </w:p>
    <w:p>
      <w:pPr>
        <w:pStyle w:val="BodyText"/>
        <w:ind w:left="119" w:right="131"/>
      </w:pPr>
      <w:r>
        <w:rPr>
          <w:rFonts w:hAnsi="宋体" w:eastAsia="宋体" w:ascii="宋体"/>
        </w:rPr>
        <w:pict>
          <v:group style="position:absolute;margin-left:221pt;margin-top:125.47715pt;width:169.9pt;height:212.25pt;mso-position-horizontal-relative:page;mso-position-vertical-relative:paragraph;z-index:-15800320" id="docshapegroup5" coordorigin="4420,2510" coordsize="3398,4245" alt="Table  Description automatically generated with medium confidence ">
            <v:shape style="position:absolute;left:4425;top:2514;width:3388;height:4235" type="#_x0000_t75" id="docshape6" alt="Table  Description automatically generated with medium confidence " stroked="false">
              <v:imagedata r:id="rId8" o:title=""/>
            </v:shape>
            <v:rect style="position:absolute;left:4422;top:2512;width:3393;height:4240" id="docshape7" filled="false" stroked="true" strokeweight=".25pt" strokecolor="#000000">
              <v:stroke dashstyle="solid"/>
            </v:rect>
            <w10:wrap type="none"/>
          </v:group>
        </w:pict>
      </w:r>
      <w:r>
        <w:rPr>
          <w:rFonts w:hAnsi="宋体" w:eastAsia="宋体" w:ascii="宋体"/>
        </w:rPr>
        <w:t>许多(但不是所有)用户在Twitter上报告他们的分数。对于这个问题，MCM已经生成了2022年1月7日到2022年12月31日的每日结果文件(参见</w:t>
      </w:r>
      <w:hyperlink w:history="true" w:anchor="_bookmark0">
        <w:r>
          <w:rPr>
            <w:rFonts w:hAnsi="宋体" w:eastAsia="宋体" w:ascii="宋体"/>
            <w:b/>
            <w:color w:val="0000FF"/>
            <w:u w:val="single" w:color="0000FF"/>
          </w:rPr>
          <w:t>Attachment 1</w:t>
        </w:r>
      </w:hyperlink>
      <w:r>
        <w:rPr>
          <w:rFonts w:hAnsi="宋体" w:eastAsia="宋体" w:ascii="宋体"/>
        </w:rPr>
        <w:t>).该文件包括日期、比赛编号、每日单词、当天报告分数的人数、处于困难模式的玩家人数，以及在一次尝试、两次尝试、三次尝试、四次尝试、五次尝试、六次尝试中猜出单词的百分比，或者无法解决谜题的百分比(用X表示)。例如，在图2中，单词2022年7月20日是“TRITE ”,结果是通过挖掘Twitter获得的。尽管图2中的百分比总和为100%，但在某些情况下，由于四舍五入的原因，这可能不是事实。</w:t>
      </w: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rPr>
          <w:rFonts w:hAnsi="宋体" w:eastAsia="宋体" w:ascii="宋体"/>
          <w:sz w:val="26"/>
        </w:rPr>
      </w:pPr>
    </w:p>
    <w:p>
      <w:pPr>
        <w:pStyle w:val="BodyText"/>
        <w:spacing w:before="2"/>
        <w:rPr>
          <w:rFonts w:hAnsi="宋体" w:eastAsia="宋体" w:ascii="宋体"/>
          <w:sz w:val="35"/>
        </w:rPr>
      </w:pPr>
    </w:p>
    <w:p>
      <w:pPr>
        <w:pStyle w:val="Heading1"/>
        <w:spacing w:line="550" w:lineRule="atLeast"/>
        <w:ind w:right="878" w:firstLine="796"/>
      </w:pPr>
      <w:r>
        <w:rPr>
          <w:rFonts w:hAnsi="宋体" w:eastAsia="宋体" w:ascii="宋体"/>
        </w:rPr>
        <w:t>图2:2022年7月20日向Twitter[4]要求报告的结果分布</w:t>
      </w:r>
    </w:p>
    <w:p>
      <w:pPr>
        <w:pStyle w:val="BodyText"/>
        <w:spacing w:before="2"/>
        <w:ind w:left="120" w:right="768"/>
      </w:pPr>
      <w:r>
        <w:rPr>
          <w:rFonts w:hAnsi="宋体" w:eastAsia="宋体" w:ascii="宋体"/>
        </w:rPr>
        <w:t>《纽约时报》要求你对该文件中的结果进行分析，以回答几个问题。</w:t>
      </w:r>
    </w:p>
    <w:p>
      <w:pPr>
        <w:pStyle w:val="ListParagraph"/>
        <w:numPr>
          <w:ilvl w:val="0"/>
          <w:numId w:val="1"/>
        </w:numPr>
        <w:tabs>
          <w:tab w:pos="839" w:val="left" w:leader="none"/>
          <w:tab w:pos="840" w:val="left" w:leader="none"/>
        </w:tabs>
        <w:spacing w:line="240" w:lineRule="auto" w:before="0" w:after="0"/>
        <w:ind w:left="840" w:right="107" w:hanging="360"/>
        <w:jc w:val="left"/>
        <w:rPr>
          <w:rFonts w:hAnsi="宋体" w:eastAsia="宋体" w:ascii="宋体"/>
          <w:sz w:val="24"/>
        </w:rPr>
      </w:pPr>
      <w:r>
        <w:rPr>
          <w:rFonts w:hAnsi="宋体" w:eastAsia="宋体" w:ascii="宋体"/>
          <w:sz w:val="24"/>
        </w:rPr>
        <w:t>报告的结果数量每天都在变化。开发一个模型来解释这种变化，并使用您的模型为2023年3月1日报告的结果数量创建一个预测区间。这个单词的任何属性会影响硬模式下的分数百分比吗？如果有，如何实现？如果没有，为什么没有？</w:t>
      </w:r>
    </w:p>
    <w:p>
      <w:pPr>
        <w:pStyle w:val="BodyText"/>
      </w:pPr>
    </w:p>
    <w:p>
      <w:pPr>
        <w:pStyle w:val="ListParagraph"/>
        <w:numPr>
          <w:ilvl w:val="0"/>
          <w:numId w:val="1"/>
        </w:numPr>
        <w:tabs>
          <w:tab w:pos="839" w:val="left" w:leader="none"/>
          <w:tab w:pos="840" w:val="left" w:leader="none"/>
        </w:tabs>
        <w:spacing w:line="240" w:lineRule="auto" w:before="0" w:after="0"/>
        <w:ind w:left="840" w:right="100" w:hanging="360"/>
        <w:jc w:val="left"/>
        <w:rPr>
          <w:rFonts w:hAnsi="宋体" w:eastAsia="宋体" w:ascii="宋体"/>
          <w:sz w:val="24"/>
        </w:rPr>
      </w:pPr>
      <w:r>
        <w:rPr>
          <w:rFonts w:hAnsi="宋体" w:eastAsia="宋体" w:ascii="宋体"/>
          <w:sz w:val="24"/>
        </w:rPr>
        <w:t>对于未来某个日期的给定未来解决方案单词，开发一个允许您预测报告结果的分布的模型。换句话说，预测未来日期的(1，2，3，4，5，6，X)的相关百分比。你的模型和预测有哪些不确定性？请给出一个你对2023年3月1日这个词的预测的具体例子。你对你的模型的预测有多少信心？</w:t>
      </w:r>
    </w:p>
    <w:p>
      <w:pPr>
        <w:spacing w:after="0" w:line="240" w:lineRule="auto"/>
        <w:jc w:val="left"/>
        <w:rPr>
          <w:rFonts w:hAnsi="宋体" w:eastAsia="宋体" w:ascii="宋体"/>
          <w:sz w:val="24"/>
        </w:rPr>
        <w:sectPr>
          <w:pgSz w:w="12240" w:h="15840"/>
          <w:pgMar w:header="0" w:footer="1034" w:top="1360" w:bottom="1220" w:left="1320" w:right="1340"/>
        </w:sectPr>
      </w:pPr>
    </w:p>
    <w:p>
      <w:pPr>
        <w:pStyle w:val="ListParagraph"/>
        <w:numPr>
          <w:ilvl w:val="0"/>
          <w:numId w:val="1"/>
        </w:numPr>
        <w:tabs>
          <w:tab w:pos="839" w:val="left" w:leader="none"/>
          <w:tab w:pos="840" w:val="left" w:leader="none"/>
        </w:tabs>
        <w:spacing w:line="240" w:lineRule="auto" w:before="79" w:after="0"/>
        <w:ind w:left="839" w:right="225" w:hanging="360"/>
        <w:jc w:val="left"/>
        <w:rPr>
          <w:rFonts w:hAnsi="宋体" w:eastAsia="宋体" w:ascii="宋体"/>
          <w:sz w:val="24"/>
        </w:rPr>
      </w:pPr>
      <w:r>
        <w:rPr>
          <w:rFonts w:hAnsi="宋体" w:eastAsia="宋体" w:ascii="宋体"/>
          <w:sz w:val="24"/>
        </w:rPr>
        <w:t>开发并总结一个模型，根据难度对解决方案单词进行分类。识别与每个分类相关联的给定单词的属性。使用你的模型，怪诞这个词有多难？讨论你的分类模型的准确性。</w:t>
      </w:r>
    </w:p>
    <w:p>
      <w:pPr>
        <w:pStyle w:val="BodyText"/>
      </w:pP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列出并描述这个数据集的一些其他有趣的特征。</w:t>
      </w:r>
    </w:p>
    <w:p>
      <w:pPr>
        <w:pStyle w:val="BodyText"/>
      </w:pPr>
    </w:p>
    <w:p>
      <w:pPr>
        <w:pStyle w:val="BodyText"/>
        <w:ind w:left="120"/>
      </w:pPr>
      <w:r>
        <w:rPr>
          <w:rFonts w:hAnsi="宋体" w:eastAsia="宋体" w:ascii="宋体"/>
        </w:rPr>
        <w:t>最后，给《纽约时报》的字谜编辑写一封一到两页的信，总结你的结果。</w:t>
      </w:r>
    </w:p>
    <w:p>
      <w:pPr>
        <w:pStyle w:val="BodyText"/>
      </w:pPr>
    </w:p>
    <w:p>
      <w:pPr>
        <w:pStyle w:val="BodyText"/>
        <w:ind w:left="120"/>
      </w:pPr>
      <w:r>
        <w:rPr>
          <w:rFonts w:hAnsi="宋体" w:eastAsia="宋体" w:ascii="宋体"/>
        </w:rPr>
        <w:t>总页数不超过25页的PDF解决方案应包括:</w:t>
      </w: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一页摘要表。</w:t>
      </w: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目录。</w:t>
      </w: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您的完整解决方案。</w:t>
      </w: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一到两页的信。</w:t>
      </w:r>
    </w:p>
    <w:p>
      <w:pPr>
        <w:pStyle w:val="ListParagraph"/>
        <w:numPr>
          <w:ilvl w:val="0"/>
          <w:numId w:val="1"/>
        </w:numPr>
        <w:tabs>
          <w:tab w:pos="839" w:val="left" w:leader="none"/>
          <w:tab w:pos="840" w:val="left" w:leader="none"/>
        </w:tabs>
        <w:spacing w:line="240" w:lineRule="auto" w:before="0" w:after="0"/>
        <w:ind w:left="840" w:right="0" w:hanging="360"/>
        <w:jc w:val="left"/>
        <w:rPr>
          <w:rFonts w:hAnsi="宋体" w:eastAsia="宋体" w:ascii="宋体"/>
          <w:sz w:val="24"/>
        </w:rPr>
      </w:pPr>
      <w:r>
        <w:rPr>
          <w:rFonts w:hAnsi="宋体" w:eastAsia="宋体" w:ascii="宋体"/>
          <w:sz w:val="24"/>
        </w:rPr>
        <w:t>参考列表。</w:t>
      </w:r>
    </w:p>
    <w:p>
      <w:pPr>
        <w:pStyle w:val="BodyText"/>
      </w:pPr>
    </w:p>
    <w:p>
      <w:pPr>
        <w:pStyle w:val="BodyText"/>
        <w:ind w:left="120" w:right="163"/>
      </w:pPr>
      <w:r>
        <w:rPr>
          <w:rFonts w:hAnsi="宋体" w:eastAsia="宋体" w:ascii="宋体"/>
        </w:rPr>
        <w:t>注意:MCM竞赛有25页的限制。你提交的所有方面都算在25页的限制之内(摘要表、目录、报告、参考书目和任何附录)。你必须在你的报告中引用你的想法、图片和任何其他材料的来源。</w:t>
      </w:r>
      <w:bookmarkStart w:name="_bookmark0" w:id="1"/>
      <w:bookmarkEnd w:id="1"/>
    </w:p>
    <w:p>
      <w:pPr>
        <w:pStyle w:val="BodyText"/>
      </w:pPr>
    </w:p>
    <w:p>
      <w:pPr>
        <w:pStyle w:val="Heading1"/>
      </w:pPr>
      <w:r>
        <w:rPr>
          <w:rFonts w:hAnsi="宋体" w:eastAsia="宋体" w:ascii="宋体"/>
        </w:rPr>
        <w:t>附件</w:t>
      </w:r>
    </w:p>
    <w:p>
      <w:pPr>
        <w:pStyle w:val="ListParagraph"/>
        <w:numPr>
          <w:ilvl w:val="0"/>
          <w:numId w:val="2"/>
        </w:numPr>
        <w:tabs>
          <w:tab w:pos="360" w:val="left" w:leader="none"/>
        </w:tabs>
        <w:spacing w:line="276" w:lineRule="exact" w:before="0" w:after="0"/>
        <w:ind w:left="360" w:right="0" w:hanging="240"/>
        <w:jc w:val="left"/>
        <w:rPr>
          <w:rFonts w:hAnsi="宋体" w:eastAsia="宋体" w:ascii="宋体"/>
          <w:b/>
          <w:sz w:val="24"/>
        </w:rPr>
      </w:pPr>
      <w:r>
        <w:rPr>
          <w:rFonts w:hAnsi="宋体" w:eastAsia="宋体" w:ascii="宋体"/>
          <w:color w:val="0000FF"/>
          <w:b/>
          <w:sz w:val="24"/>
        </w:rPr>
        <w:t>数据文件。问题C数据Wordle.xlsx</w:t>
      </w:r>
    </w:p>
    <w:p>
      <w:pPr>
        <w:spacing w:line="252" w:lineRule="exact" w:before="0"/>
        <w:ind w:left="120" w:right="0" w:firstLine="0"/>
        <w:jc w:val="left"/>
        <w:rPr>
          <w:rFonts w:hAnsi="宋体" w:eastAsia="宋体" w:ascii="宋体"/>
          <w:sz w:val="22"/>
        </w:rPr>
      </w:pPr>
      <w:r>
        <w:rPr>
          <w:rFonts w:hAnsi="宋体" w:eastAsia="宋体" w:ascii="宋体"/>
          <w:sz w:val="22"/>
        </w:rPr>
        <w:t>附加的数据文件包含您应该用于此目的的唯一数据</w:t>
      </w:r>
    </w:p>
    <w:p>
      <w:pPr>
        <w:spacing w:before="0"/>
        <w:ind w:left="120" w:right="264" w:hanging="1"/>
        <w:jc w:val="left"/>
        <w:rPr>
          <w:rFonts w:hAnsi="宋体" w:eastAsia="宋体" w:ascii="宋体"/>
          <w:sz w:val="22"/>
        </w:rPr>
      </w:pPr>
      <w:r>
        <w:rPr>
          <w:rFonts w:hAnsi="宋体" w:eastAsia="宋体" w:ascii="宋体"/>
          <w:sz w:val="22"/>
        </w:rPr>
        <w:t>问题。该问题所需的所有信息都在问题陈述和数据文件中给出。你不需要访问纽约时报网站或推特网站。在这些网站上找不到其他信息。</w:t>
      </w:r>
    </w:p>
    <w:p>
      <w:pPr>
        <w:pStyle w:val="BodyText"/>
        <w:spacing w:before="1"/>
        <w:rPr>
          <w:rFonts w:hAnsi="宋体" w:eastAsia="宋体" w:ascii="宋体"/>
          <w:sz w:val="22"/>
        </w:rPr>
      </w:pPr>
    </w:p>
    <w:p>
      <w:pPr>
        <w:pStyle w:val="Heading1"/>
        <w:ind w:left="300"/>
      </w:pPr>
      <w:r>
        <w:rPr>
          <w:rFonts w:hAnsi="宋体" w:eastAsia="宋体" w:ascii="宋体"/>
        </w:rPr>
        <w:t>数据文件条目描述</w:t>
      </w:r>
    </w:p>
    <w:p>
      <w:pPr>
        <w:pStyle w:val="BodyText"/>
        <w:ind w:left="480"/>
      </w:pPr>
      <w:r>
        <w:rPr>
          <w:rFonts w:hAnsi="宋体" w:eastAsia="宋体" w:ascii="宋体"/>
        </w:rPr>
        <w:t>日期:以mm-dd-yyyy(月-日-年)格式表示的给定字谜的日期。</w:t>
      </w:r>
    </w:p>
    <w:p>
      <w:pPr>
        <w:pStyle w:val="BodyText"/>
        <w:spacing w:before="80"/>
        <w:ind w:left="479"/>
      </w:pPr>
      <w:r>
        <w:rPr>
          <w:rFonts w:hAnsi="宋体" w:eastAsia="宋体" w:ascii="宋体"/>
        </w:rPr>
        <w:t>竞赛编号:沃尔多谜题的索引，从2022年1月7日的202开始。</w:t>
      </w:r>
    </w:p>
    <w:p>
      <w:pPr>
        <w:pStyle w:val="BodyText"/>
        <w:spacing w:before="79"/>
        <w:ind w:left="479" w:right="696"/>
      </w:pPr>
      <w:r>
        <w:rPr>
          <w:rFonts w:hAnsi="宋体" w:eastAsia="宋体" w:ascii="宋体"/>
        </w:rPr>
        <w:t>单词:单词玩家试图猜测相关的日期和比赛号码。</w:t>
      </w:r>
    </w:p>
    <w:p>
      <w:pPr>
        <w:spacing w:before="81"/>
        <w:ind w:left="479" w:right="490" w:firstLine="0"/>
        <w:jc w:val="left"/>
        <w:rPr>
          <w:rFonts w:hAnsi="宋体" w:eastAsia="宋体" w:ascii="宋体"/>
          <w:sz w:val="24"/>
        </w:rPr>
      </w:pPr>
      <w:r>
        <w:rPr>
          <w:rFonts w:hAnsi="宋体" w:eastAsia="宋体" w:ascii="宋体"/>
          <w:sz w:val="24"/>
        </w:rPr>
        <w:t>报告的结果数:当天在Twitter上记录的分数总数。</w:t>
      </w:r>
    </w:p>
    <w:p>
      <w:pPr>
        <w:spacing w:before="80"/>
        <w:ind w:left="479" w:right="0" w:firstLine="0"/>
        <w:jc w:val="left"/>
        <w:rPr>
          <w:rFonts w:hAnsi="宋体" w:eastAsia="宋体" w:ascii="宋体"/>
          <w:sz w:val="24"/>
        </w:rPr>
      </w:pPr>
      <w:r>
        <w:rPr>
          <w:rFonts w:hAnsi="宋体" w:eastAsia="宋体" w:ascii="宋体"/>
          <w:sz w:val="24"/>
        </w:rPr>
        <w:t>硬模式下的人数:当天在Twitter上记录的硬模式下的得分数。</w:t>
      </w:r>
    </w:p>
    <w:p>
      <w:pPr>
        <w:pStyle w:val="ListParagraph"/>
        <w:numPr>
          <w:ilvl w:val="1"/>
          <w:numId w:val="2"/>
        </w:numPr>
        <w:tabs>
          <w:tab w:pos="660" w:val="left" w:leader="none"/>
        </w:tabs>
        <w:spacing w:line="240" w:lineRule="auto" w:before="79" w:after="0"/>
        <w:ind w:left="660" w:right="0" w:hanging="181"/>
        <w:jc w:val="left"/>
        <w:rPr>
          <w:rFonts w:hAnsi="宋体" w:eastAsia="宋体" w:ascii="宋体"/>
          <w:sz w:val="24"/>
        </w:rPr>
      </w:pPr>
      <w:r>
        <w:rPr>
          <w:rFonts w:hAnsi="宋体" w:eastAsia="宋体" w:ascii="宋体"/>
          <w:sz w:val="24"/>
        </w:rPr>
        <w:t>尝试:玩家在一次猜测中解决难题的百分比。</w:t>
      </w:r>
    </w:p>
    <w:p>
      <w:pPr>
        <w:pStyle w:val="ListParagraph"/>
        <w:numPr>
          <w:ilvl w:val="1"/>
          <w:numId w:val="2"/>
        </w:numPr>
        <w:tabs>
          <w:tab w:pos="660" w:val="left" w:leader="none"/>
        </w:tabs>
        <w:spacing w:line="240" w:lineRule="auto" w:before="0" w:after="0"/>
        <w:ind w:left="479" w:right="2394" w:firstLine="0"/>
        <w:jc w:val="left"/>
        <w:rPr>
          <w:rFonts w:hAnsi="宋体" w:eastAsia="宋体" w:ascii="宋体"/>
          <w:sz w:val="24"/>
        </w:rPr>
      </w:pPr>
      <w:r>
        <w:rPr>
          <w:rFonts w:hAnsi="宋体" w:eastAsia="宋体" w:ascii="宋体"/>
          <w:sz w:val="24"/>
        </w:rPr>
        <w:t>尝试次数:玩家在两次猜测中解出谜题的百分比。三次尝试:玩家在三次猜测中解决谜题的百分比。四次尝试:玩家在四次猜测中解决谜题的百分比。五次尝试:玩家在五次猜测中解决谜题的百分比。6次尝试:玩家在6次猜测中解决谜题的百分比。</w:t>
      </w:r>
    </w:p>
    <w:p>
      <w:pPr>
        <w:pStyle w:val="BodyText"/>
        <w:ind w:left="479" w:right="129"/>
      </w:pPr>
      <w:r>
        <w:rPr>
          <w:rFonts w:hAnsi="宋体" w:eastAsia="宋体" w:ascii="宋体"/>
        </w:rPr>
        <w:t>7次或更多次尝试(X):玩家在6次或更少次尝试中不能解决谜题的百分比。注:由于四舍五入，百分比总和不一定是100%。</w:t>
      </w:r>
    </w:p>
    <w:p>
      <w:pPr>
        <w:spacing w:after="0"/>
        <w:sectPr>
          <w:pgSz w:w="12240" w:h="15840"/>
          <w:pgMar w:header="0" w:footer="1034" w:top="1360" w:bottom="1220" w:left="1320" w:right="1340"/>
        </w:sectPr>
      </w:pPr>
    </w:p>
    <w:p>
      <w:pPr>
        <w:pStyle w:val="Heading1"/>
        <w:numPr>
          <w:ilvl w:val="0"/>
          <w:numId w:val="2"/>
        </w:numPr>
        <w:tabs>
          <w:tab w:pos="360" w:val="left" w:leader="none"/>
        </w:tabs>
        <w:spacing w:line="240" w:lineRule="auto" w:before="74" w:after="0"/>
        <w:ind w:left="360" w:right="0" w:hanging="240"/>
        <w:jc w:val="left"/>
        <w:rPr>
          <w:rFonts w:hAnsi="宋体" w:eastAsia="宋体" w:ascii="宋体"/>
          <w:sz w:val="16"/>
        </w:rPr>
      </w:pPr>
      <w:r>
        <w:rPr>
          <w:rFonts w:hAnsi="宋体" w:eastAsia="宋体" w:ascii="宋体"/>
        </w:rPr>
        <w:pict>
          <v:group style="position:absolute;margin-left:109pt;margin-top:18.807777pt;width:159.15pt;height:161.65pt;mso-position-horizontal-relative:page;mso-position-vertical-relative:paragraph;z-index:-15727104;mso-wrap-distance-left:0;mso-wrap-distance-right:0" id="docshapegroup8" coordorigin="2180,376" coordsize="3183,3233">
            <v:shape style="position:absolute;left:2337;top:533;width:3003;height:3003" type="#_x0000_t75" id="docshape9" alt="Text, table  Description automatically generated with medium confidence " stroked="false">
              <v:imagedata r:id="rId9" o:title=""/>
            </v:shape>
            <v:rect style="position:absolute;left:2185;top:381;width:3173;height:3223" id="docshape10" filled="false" stroked="true" strokeweight=".5pt" strokecolor="#000000">
              <v:stroke dashstyle="solid"/>
            </v:rect>
            <w10:wrap type="topAndBottom"/>
          </v:group>
        </w:pict>
      </w:r>
      <w:bookmarkStart w:name="_bookmark1" w:id="2"/>
      <w:bookmarkEnd w:id="2"/>
      <w:r>
        <w:rPr>
          <w:rFonts w:hAnsi="宋体" w:eastAsia="宋体" w:ascii="宋体"/>
          <w:b w:val="0"/>
        </w:rPr>
      </w:r>
      <w:bookmarkStart w:name="_bookmark1" w:id="3"/>
      <w:bookmarkEnd w:id="3"/>
      <w:r>
        <w:rPr>
          <w:rFonts w:hAnsi="宋体" w:eastAsia="宋体" w:ascii="宋体"/>
        </w:rPr>
        <w:t>《纽约时报》网站发布了沃尔多的指示。[2]</w:t>
      </w:r>
    </w:p>
    <w:p>
      <w:pPr>
        <w:pStyle w:val="BodyText"/>
        <w:spacing w:before="4"/>
        <w:rPr>
          <w:rFonts w:hAnsi="宋体" w:eastAsia="宋体" w:ascii="宋体"/>
          <w:b/>
          <w:sz w:val="25"/>
        </w:rPr>
      </w:pPr>
    </w:p>
    <w:p>
      <w:pPr>
        <w:spacing w:before="0"/>
        <w:ind w:left="120" w:right="0" w:firstLine="0"/>
        <w:jc w:val="left"/>
        <w:rPr>
          <w:rFonts w:hAnsi="宋体" w:eastAsia="宋体" w:ascii="宋体"/>
          <w:b/>
          <w:sz w:val="24"/>
        </w:rPr>
      </w:pPr>
      <w:r>
        <w:rPr>
          <w:rFonts w:hAnsi="宋体" w:eastAsia="宋体" w:ascii="宋体"/>
          <w:b/>
          <w:sz w:val="24"/>
        </w:rPr>
        <w:t>词汇表</w:t>
      </w:r>
    </w:p>
    <w:p>
      <w:pPr>
        <w:pStyle w:val="BodyText"/>
        <w:spacing w:before="82"/>
        <w:ind w:left="120" w:right="421"/>
      </w:pPr>
      <w:r>
        <w:rPr>
          <w:rFonts w:hAnsi="宋体" w:eastAsia="宋体" w:ascii="宋体"/>
        </w:rPr>
        <w:t>纽约时报:总部位于美国纽约州纽约市的日报，以印刷版和网络版发行。</w:t>
      </w:r>
    </w:p>
    <w:p>
      <w:pPr>
        <w:pStyle w:val="BodyText"/>
        <w:spacing w:before="79"/>
        <w:ind w:left="120"/>
      </w:pPr>
      <w:r>
        <w:rPr>
          <w:rFonts w:hAnsi="宋体" w:eastAsia="宋体" w:ascii="宋体"/>
        </w:rPr>
        <w:t>Twitter:一个社交网站，允许用户发布不超过280个字符(从最初的140个字符增加)的简短帖子。</w:t>
      </w:r>
    </w:p>
    <w:p>
      <w:pPr>
        <w:spacing w:before="79"/>
        <w:ind w:left="120" w:right="0" w:firstLine="0"/>
        <w:jc w:val="left"/>
        <w:rPr>
          <w:rFonts w:hAnsi="宋体" w:eastAsia="宋体" w:ascii="宋体"/>
          <w:sz w:val="24"/>
        </w:rPr>
      </w:pPr>
      <w:r>
        <w:rPr>
          <w:rFonts w:hAnsi="宋体" w:eastAsia="宋体" w:ascii="宋体"/>
          <w:sz w:val="24"/>
        </w:rPr>
        <w:t>解答(单词难题):按照正确的顺序输入正确的字母，组成每日单词。</w:t>
      </w:r>
    </w:p>
    <w:p>
      <w:pPr>
        <w:pStyle w:val="BodyText"/>
        <w:spacing w:before="1"/>
        <w:rPr>
          <w:rFonts w:hAnsi="宋体" w:eastAsia="宋体" w:ascii="宋体"/>
          <w:sz w:val="31"/>
        </w:rPr>
      </w:pPr>
    </w:p>
    <w:p>
      <w:pPr>
        <w:pStyle w:val="Heading1"/>
      </w:pPr>
      <w:r>
        <w:rPr>
          <w:rFonts w:hAnsi="宋体" w:eastAsia="宋体" w:ascii="宋体"/>
        </w:rPr>
        <w:t>参考</w:t>
      </w:r>
    </w:p>
    <w:p>
      <w:pPr>
        <w:pStyle w:val="BodyText"/>
        <w:spacing w:before="79"/>
        <w:ind w:left="120" w:right="123"/>
      </w:pPr>
      <w:r>
        <w:rPr>
          <w:rFonts w:hAnsi="宋体" w:eastAsia="宋体" w:ascii="宋体"/>
        </w:rPr>
        <w:t>注意:我们提供以下引用来支持问题陈述。我们从这些资源中提取了重要的想法。这些网站上没有解决这个MCM问题所需的附加信息。解决这个问题不需要访问纽约时报或Twitter网站。</w:t>
      </w:r>
    </w:p>
    <w:p>
      <w:pPr>
        <w:pStyle w:val="ListParagraph"/>
        <w:numPr>
          <w:ilvl w:val="0"/>
          <w:numId w:val="3"/>
        </w:numPr>
        <w:tabs>
          <w:tab w:pos="459" w:val="left" w:leader="none"/>
        </w:tabs>
        <w:spacing w:line="312" w:lineRule="auto" w:before="80" w:after="0"/>
        <w:ind w:left="120" w:right="183" w:firstLine="0"/>
        <w:jc w:val="left"/>
        <w:rPr>
          <w:rFonts w:hAnsi="宋体" w:eastAsia="宋体" w:ascii="宋体"/>
          <w:sz w:val="24"/>
        </w:rPr>
      </w:pPr>
      <w:r>
        <w:rPr>
          <w:rFonts w:hAnsi="宋体" w:eastAsia="宋体" w:ascii="宋体"/>
          <w:sz w:val="24"/>
        </w:rPr>
        <w:t>纽约时报网站上的Wordle标志。于2022年12月13日访问https://nytco-assets . nytimes . com/2022/08/cropped-Screen-Shot-2022-08-24-at-8 . 49 . 39-am . png。</w:t>
      </w:r>
    </w:p>
    <w:p>
      <w:pPr>
        <w:pStyle w:val="ListParagraph"/>
        <w:numPr>
          <w:ilvl w:val="0"/>
          <w:numId w:val="3"/>
        </w:numPr>
        <w:tabs>
          <w:tab w:pos="459" w:val="left" w:leader="none"/>
        </w:tabs>
        <w:spacing w:line="240" w:lineRule="auto" w:before="0" w:after="0"/>
        <w:ind w:left="119" w:right="215" w:firstLine="0"/>
        <w:jc w:val="left"/>
        <w:rPr>
          <w:rFonts w:hAnsi="宋体" w:eastAsia="宋体" w:ascii="宋体"/>
          <w:sz w:val="24"/>
        </w:rPr>
      </w:pPr>
      <w:r>
        <w:rPr>
          <w:rFonts w:hAnsi="宋体" w:eastAsia="宋体" w:ascii="宋体"/>
          <w:sz w:val="24"/>
        </w:rPr>
        <w:t>"沃尔多-纽约时报"2022年纽约时报。于2022年12月13日通过https访问</w:t>
      </w:r>
      <w:hyperlink r:id="rId10">
        <w:r>
          <w:rPr>
            <w:rFonts w:hAnsi="宋体" w:eastAsia="宋体" w:ascii="宋体"/>
            <w:sz w:val="24"/>
          </w:rPr>
          <w:t>://w</w:t>
        </w:r>
      </w:hyperlink>
      <w:r>
        <w:rPr>
          <w:rFonts w:hAnsi="宋体" w:eastAsia="宋体" w:ascii="宋体"/>
          <w:sz w:val="24"/>
        </w:rPr>
        <w:t>ww。</w:t>
      </w:r>
      <w:hyperlink r:id="rId10">
        <w:r>
          <w:rPr>
            <w:rFonts w:hAnsi="宋体" w:eastAsia="宋体" w:ascii="宋体"/>
            <w:sz w:val="24"/>
          </w:rPr>
          <w:t>nytimes.com/games/wordle/index.html.</w:t>
        </w:r>
      </w:hyperlink>
    </w:p>
    <w:p>
      <w:pPr>
        <w:pStyle w:val="ListParagraph"/>
        <w:numPr>
          <w:ilvl w:val="0"/>
          <w:numId w:val="3"/>
        </w:numPr>
        <w:tabs>
          <w:tab w:pos="459" w:val="left" w:leader="none"/>
        </w:tabs>
        <w:spacing w:line="240" w:lineRule="auto" w:before="74" w:after="0"/>
        <w:ind w:left="458" w:right="0" w:hanging="340"/>
        <w:jc w:val="left"/>
        <w:rPr>
          <w:rFonts w:hAnsi="宋体" w:eastAsia="宋体" w:ascii="宋体"/>
          <w:sz w:val="24"/>
        </w:rPr>
      </w:pPr>
      <w:r>
        <w:rPr>
          <w:rFonts w:hAnsi="宋体" w:eastAsia="宋体" w:ascii="宋体"/>
          <w:sz w:val="24"/>
        </w:rPr>
        <w:t>"沃尔多-纽约时报"《纽约时报》，2022年7月21日。</w:t>
      </w:r>
    </w:p>
    <w:p>
      <w:pPr>
        <w:pStyle w:val="ListParagraph"/>
        <w:numPr>
          <w:ilvl w:val="0"/>
          <w:numId w:val="3"/>
        </w:numPr>
        <w:tabs>
          <w:tab w:pos="459" w:val="left" w:leader="none"/>
        </w:tabs>
        <w:spacing w:line="240" w:lineRule="auto" w:before="82" w:after="0"/>
        <w:ind w:left="458" w:right="0" w:hanging="340"/>
        <w:jc w:val="left"/>
        <w:rPr>
          <w:rFonts w:hAnsi="宋体" w:eastAsia="宋体" w:ascii="宋体"/>
          <w:sz w:val="24"/>
        </w:rPr>
      </w:pPr>
      <w:r>
        <w:rPr>
          <w:rFonts w:hAnsi="宋体" w:eastAsia="宋体" w:ascii="宋体"/>
          <w:sz w:val="24"/>
        </w:rPr>
        <w:t>"沃尔得统计数据"推特，2022年7月20日。</w:t>
      </w:r>
    </w:p>
    <w:sectPr>
      <w:pgSz w:w="12240" w:h="15840"/>
      <w:pgMar w:header="0" w:footer="1034" w:top="1360" w:bottom="122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5.239998pt;margin-top:729.324524pt;width:361.6pt;height:13.05pt;mso-position-horizontal-relative:page;mso-position-vertical-relative:page;z-index:-15801344" type="#_x0000_t202" id="docshape1" filled="false" stroked="false">
          <v:textbox inset="0,0,0,0">
            <w:txbxContent>
              <w:p>
                <w:pPr>
                  <w:spacing w:before="10"/>
                  <w:ind w:left="20" w:right="0" w:firstLine="0"/>
                  <w:jc w:val="left"/>
                  <w:rPr>
                    <w:sz w:val="20"/>
                  </w:rPr>
                </w:pPr>
                <w:r>
                  <w:rPr>
                    <w:sz w:val="20"/>
                  </w:rPr>
                  <w:t>|</w:t>
                </w:r>
                <w:r>
                  <w:rPr>
                    <w:spacing w:val="-4"/>
                    <w:sz w:val="20"/>
                  </w:rPr>
                  <w:t> </w:t>
                </w:r>
                <w:r>
                  <w:rPr>
                    <w:sz w:val="20"/>
                  </w:rPr>
                  <w:t>©2023</w:t>
                </w:r>
                <w:r>
                  <w:rPr>
                    <w:spacing w:val="-1"/>
                    <w:sz w:val="20"/>
                  </w:rPr>
                  <w:t> </w:t>
                </w:r>
                <w:r>
                  <w:rPr>
                    <w:sz w:val="20"/>
                  </w:rPr>
                  <w:t>by</w:t>
                </w:r>
                <w:r>
                  <w:rPr>
                    <w:spacing w:val="-1"/>
                    <w:sz w:val="20"/>
                  </w:rPr>
                  <w:t> </w:t>
                </w:r>
                <w:r>
                  <w:rPr>
                    <w:sz w:val="20"/>
                  </w:rPr>
                  <w:t>COMAP,</w:t>
                </w:r>
                <w:r>
                  <w:rPr>
                    <w:spacing w:val="-1"/>
                    <w:sz w:val="20"/>
                  </w:rPr>
                  <w:t> </w:t>
                </w:r>
                <w:r>
                  <w:rPr>
                    <w:sz w:val="20"/>
                  </w:rPr>
                  <w:t>Inc.</w:t>
                </w:r>
                <w:r>
                  <w:rPr>
                    <w:spacing w:val="-1"/>
                    <w:sz w:val="20"/>
                  </w:rPr>
                  <w:t> </w:t>
                </w:r>
                <w:r>
                  <w:rPr>
                    <w:sz w:val="20"/>
                  </w:rPr>
                  <w:t>|</w:t>
                </w:r>
                <w:r>
                  <w:rPr>
                    <w:spacing w:val="-4"/>
                    <w:sz w:val="20"/>
                  </w:rPr>
                  <w:t> </w:t>
                </w:r>
                <w:hyperlink r:id="rId1">
                  <w:r>
                    <w:rPr>
                      <w:sz w:val="20"/>
                    </w:rPr>
                    <w:t>www.comap.com</w:t>
                  </w:r>
                  <w:r>
                    <w:rPr>
                      <w:spacing w:val="-1"/>
                      <w:sz w:val="20"/>
                    </w:rPr>
                    <w:t> </w:t>
                  </w:r>
                </w:hyperlink>
                <w:r>
                  <w:rPr>
                    <w:sz w:val="20"/>
                  </w:rPr>
                  <w:t>|</w:t>
                </w:r>
                <w:r>
                  <w:rPr>
                    <w:spacing w:val="-4"/>
                    <w:sz w:val="20"/>
                  </w:rPr>
                  <w:t> </w:t>
                </w:r>
                <w:hyperlink r:id="rId2">
                  <w:r>
                    <w:rPr>
                      <w:sz w:val="20"/>
                    </w:rPr>
                    <w:t>www.mathmodels.org</w:t>
                  </w:r>
                  <w:r>
                    <w:rPr>
                      <w:spacing w:val="-1"/>
                      <w:sz w:val="20"/>
                    </w:rPr>
                    <w:t> </w:t>
                  </w:r>
                </w:hyperlink>
                <w:r>
                  <w:rPr>
                    <w:sz w:val="20"/>
                  </w:rPr>
                  <w:t>|</w:t>
                </w:r>
                <w:r>
                  <w:rPr>
                    <w:spacing w:val="-3"/>
                    <w:sz w:val="20"/>
                  </w:rPr>
                  <w:t> </w:t>
                </w:r>
                <w:hyperlink r:id="rId3">
                  <w:r>
                    <w:rPr>
                      <w:sz w:val="20"/>
                    </w:rPr>
                    <w:t>info@comap.com</w:t>
                  </w:r>
                  <w:r>
                    <w:rPr>
                      <w:spacing w:val="-3"/>
                      <w:sz w:val="20"/>
                    </w:rPr>
                    <w:t> </w:t>
                  </w:r>
                </w:hyperlink>
                <w:r>
                  <w:rPr>
                    <w:sz w:val="20"/>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339"/>
        <w:jc w:val="left"/>
      </w:pPr>
      <w:rPr>
        <w:rFonts w:hint="default" w:ascii="Times New Roman" w:hAnsi="Times New Roman" w:eastAsia="Times New Roman" w:cs="Times New Roman"/>
        <w:b/>
        <w:bCs/>
        <w:i w:val="0"/>
        <w:iCs w:val="0"/>
        <w:color w:val="0000FF"/>
        <w:spacing w:val="-1"/>
        <w:w w:val="100"/>
        <w:sz w:val="24"/>
        <w:szCs w:val="24"/>
        <w:lang w:val="en-US" w:eastAsia="en-US" w:bidi="ar-SA"/>
      </w:rPr>
    </w:lvl>
    <w:lvl w:ilvl="1">
      <w:start w:val="0"/>
      <w:numFmt w:val="bullet"/>
      <w:lvlText w:val="•"/>
      <w:lvlJc w:val="left"/>
      <w:pPr>
        <w:ind w:left="1066" w:hanging="339"/>
      </w:pPr>
      <w:rPr>
        <w:rFonts w:hint="default"/>
        <w:lang w:val="en-US" w:eastAsia="en-US" w:bidi="ar-SA"/>
      </w:rPr>
    </w:lvl>
    <w:lvl w:ilvl="2">
      <w:start w:val="0"/>
      <w:numFmt w:val="bullet"/>
      <w:lvlText w:val="•"/>
      <w:lvlJc w:val="left"/>
      <w:pPr>
        <w:ind w:left="2012" w:hanging="339"/>
      </w:pPr>
      <w:rPr>
        <w:rFonts w:hint="default"/>
        <w:lang w:val="en-US" w:eastAsia="en-US" w:bidi="ar-SA"/>
      </w:rPr>
    </w:lvl>
    <w:lvl w:ilvl="3">
      <w:start w:val="0"/>
      <w:numFmt w:val="bullet"/>
      <w:lvlText w:val="•"/>
      <w:lvlJc w:val="left"/>
      <w:pPr>
        <w:ind w:left="2958" w:hanging="339"/>
      </w:pPr>
      <w:rPr>
        <w:rFonts w:hint="default"/>
        <w:lang w:val="en-US" w:eastAsia="en-US" w:bidi="ar-SA"/>
      </w:rPr>
    </w:lvl>
    <w:lvl w:ilvl="4">
      <w:start w:val="0"/>
      <w:numFmt w:val="bullet"/>
      <w:lvlText w:val="•"/>
      <w:lvlJc w:val="left"/>
      <w:pPr>
        <w:ind w:left="3904" w:hanging="339"/>
      </w:pPr>
      <w:rPr>
        <w:rFonts w:hint="default"/>
        <w:lang w:val="en-US" w:eastAsia="en-US" w:bidi="ar-SA"/>
      </w:rPr>
    </w:lvl>
    <w:lvl w:ilvl="5">
      <w:start w:val="0"/>
      <w:numFmt w:val="bullet"/>
      <w:lvlText w:val="•"/>
      <w:lvlJc w:val="left"/>
      <w:pPr>
        <w:ind w:left="4850" w:hanging="339"/>
      </w:pPr>
      <w:rPr>
        <w:rFonts w:hint="default"/>
        <w:lang w:val="en-US" w:eastAsia="en-US" w:bidi="ar-SA"/>
      </w:rPr>
    </w:lvl>
    <w:lvl w:ilvl="6">
      <w:start w:val="0"/>
      <w:numFmt w:val="bullet"/>
      <w:lvlText w:val="•"/>
      <w:lvlJc w:val="left"/>
      <w:pPr>
        <w:ind w:left="5796" w:hanging="339"/>
      </w:pPr>
      <w:rPr>
        <w:rFonts w:hint="default"/>
        <w:lang w:val="en-US" w:eastAsia="en-US" w:bidi="ar-SA"/>
      </w:rPr>
    </w:lvl>
    <w:lvl w:ilvl="7">
      <w:start w:val="0"/>
      <w:numFmt w:val="bullet"/>
      <w:lvlText w:val="•"/>
      <w:lvlJc w:val="left"/>
      <w:pPr>
        <w:ind w:left="6742" w:hanging="339"/>
      </w:pPr>
      <w:rPr>
        <w:rFonts w:hint="default"/>
        <w:lang w:val="en-US" w:eastAsia="en-US" w:bidi="ar-SA"/>
      </w:rPr>
    </w:lvl>
    <w:lvl w:ilvl="8">
      <w:start w:val="0"/>
      <w:numFmt w:val="bullet"/>
      <w:lvlText w:val="•"/>
      <w:lvlJc w:val="left"/>
      <w:pPr>
        <w:ind w:left="7688" w:hanging="339"/>
      </w:pPr>
      <w:rPr>
        <w:rFonts w:hint="default"/>
        <w:lang w:val="en-US" w:eastAsia="en-US" w:bidi="ar-SA"/>
      </w:rPr>
    </w:lvl>
  </w:abstractNum>
  <w:abstractNum w:abstractNumId="1">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660" w:hanging="18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651" w:hanging="180"/>
      </w:pPr>
      <w:rPr>
        <w:rFonts w:hint="default"/>
        <w:lang w:val="en-US" w:eastAsia="en-US" w:bidi="ar-SA"/>
      </w:rPr>
    </w:lvl>
    <w:lvl w:ilvl="3">
      <w:start w:val="0"/>
      <w:numFmt w:val="bullet"/>
      <w:lvlText w:val="•"/>
      <w:lvlJc w:val="left"/>
      <w:pPr>
        <w:ind w:left="2642" w:hanging="180"/>
      </w:pPr>
      <w:rPr>
        <w:rFonts w:hint="default"/>
        <w:lang w:val="en-US" w:eastAsia="en-US" w:bidi="ar-SA"/>
      </w:rPr>
    </w:lvl>
    <w:lvl w:ilvl="4">
      <w:start w:val="0"/>
      <w:numFmt w:val="bullet"/>
      <w:lvlText w:val="•"/>
      <w:lvlJc w:val="left"/>
      <w:pPr>
        <w:ind w:left="3633" w:hanging="180"/>
      </w:pPr>
      <w:rPr>
        <w:rFonts w:hint="default"/>
        <w:lang w:val="en-US" w:eastAsia="en-US" w:bidi="ar-SA"/>
      </w:rPr>
    </w:lvl>
    <w:lvl w:ilvl="5">
      <w:start w:val="0"/>
      <w:numFmt w:val="bullet"/>
      <w:lvlText w:val="•"/>
      <w:lvlJc w:val="left"/>
      <w:pPr>
        <w:ind w:left="4624" w:hanging="180"/>
      </w:pPr>
      <w:rPr>
        <w:rFonts w:hint="default"/>
        <w:lang w:val="en-US" w:eastAsia="en-US" w:bidi="ar-SA"/>
      </w:rPr>
    </w:lvl>
    <w:lvl w:ilvl="6">
      <w:start w:val="0"/>
      <w:numFmt w:val="bullet"/>
      <w:lvlText w:val="•"/>
      <w:lvlJc w:val="left"/>
      <w:pPr>
        <w:ind w:left="5615" w:hanging="180"/>
      </w:pPr>
      <w:rPr>
        <w:rFonts w:hint="default"/>
        <w:lang w:val="en-US" w:eastAsia="en-US" w:bidi="ar-SA"/>
      </w:rPr>
    </w:lvl>
    <w:lvl w:ilvl="7">
      <w:start w:val="0"/>
      <w:numFmt w:val="bullet"/>
      <w:lvlText w:val="•"/>
      <w:lvlJc w:val="left"/>
      <w:pPr>
        <w:ind w:left="6606" w:hanging="180"/>
      </w:pPr>
      <w:rPr>
        <w:rFonts w:hint="default"/>
        <w:lang w:val="en-US" w:eastAsia="en-US" w:bidi="ar-SA"/>
      </w:rPr>
    </w:lvl>
    <w:lvl w:ilvl="8">
      <w:start w:val="0"/>
      <w:numFmt w:val="bullet"/>
      <w:lvlText w:val="•"/>
      <w:lvlJc w:val="left"/>
      <w:pPr>
        <w:ind w:left="7597" w:hanging="180"/>
      </w:pPr>
      <w:rPr>
        <w:rFonts w:hint="default"/>
        <w:lang w:val="en-US" w:eastAsia="en-US" w:bidi="ar-SA"/>
      </w:rPr>
    </w:lvl>
  </w:abstractNum>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588"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4" w:hanging="360"/>
      </w:pPr>
      <w:rPr>
        <w:rFonts w:hint="default"/>
        <w:lang w:val="en-US" w:eastAsia="en-US" w:bidi="ar-SA"/>
      </w:rPr>
    </w:lvl>
    <w:lvl w:ilvl="7">
      <w:start w:val="0"/>
      <w:numFmt w:val="bullet"/>
      <w:lvlText w:val="•"/>
      <w:lvlJc w:val="left"/>
      <w:pPr>
        <w:ind w:left="6958" w:hanging="360"/>
      </w:pPr>
      <w:rPr>
        <w:rFonts w:hint="default"/>
        <w:lang w:val="en-US" w:eastAsia="en-US" w:bidi="ar-SA"/>
      </w:rPr>
    </w:lvl>
    <w:lvl w:ilvl="8">
      <w:start w:val="0"/>
      <w:numFmt w:val="bullet"/>
      <w:lvlText w:val="•"/>
      <w:lvlJc w:val="left"/>
      <w:pPr>
        <w:ind w:left="783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ww.nytimes.com/games/wordle/index.html"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comap.com/" TargetMode="External"/><Relationship Id="rId2" Type="http://schemas.openxmlformats.org/officeDocument/2006/relationships/hyperlink" Target="http://www.mathmodels.org/" TargetMode="External"/><Relationship Id="rId3" Type="http://schemas.openxmlformats.org/officeDocument/2006/relationships/hyperlink" Target="mailto:info@co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2023 MCM Problem C</dc:title>
  <dcterms:created xsi:type="dcterms:W3CDTF">2023-02-17T00:55:22Z</dcterms:created>
  <dcterms:modified xsi:type="dcterms:W3CDTF">2023-02-17T00:55:22Z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Acrobat PDFMaker 22 for Word</vt:lpwstr>
  </property>
  <property fmtid="{D5CDD505-2E9C-101B-9397-08002B2CF9AE}" pid="4" name="LastSaved">
    <vt:filetime>2023-02-17T00:00:00Z</vt:filetime>
  </property>
</Properties>
</file>