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F0E8" w14:textId="77777777" w:rsidR="00C70F14" w:rsidRPr="00A23A68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1:</w:t>
      </w:r>
      <w:r w:rsidRPr="00A23A68">
        <w:rPr>
          <w:rFonts w:ascii="Times New Roman" w:hAnsi="Times New Roman" w:cs="Times New Roman"/>
          <w:sz w:val="28"/>
          <w:szCs w:val="28"/>
        </w:rPr>
        <w:br/>
        <w:t xml:space="preserve">Со слайда… + Добрый день уважаемые члены комиссии, представляю вам дипломный проект на </w:t>
      </w:r>
      <w:proofErr w:type="gramStart"/>
      <w:r w:rsidRPr="00A23A68">
        <w:rPr>
          <w:rFonts w:ascii="Times New Roman" w:hAnsi="Times New Roman" w:cs="Times New Roman"/>
          <w:sz w:val="28"/>
          <w:szCs w:val="28"/>
        </w:rPr>
        <w:t>тему….</w:t>
      </w:r>
      <w:proofErr w:type="gramEnd"/>
      <w:r w:rsidRPr="00A23A68">
        <w:rPr>
          <w:rFonts w:ascii="Times New Roman" w:hAnsi="Times New Roman" w:cs="Times New Roman"/>
          <w:sz w:val="28"/>
          <w:szCs w:val="28"/>
        </w:rPr>
        <w:t>. руководитель… автор…</w:t>
      </w:r>
    </w:p>
    <w:p w14:paraId="58BA60A5" w14:textId="77777777" w:rsidR="00C70F14" w:rsidRPr="00A23A68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78241E" w14:textId="77777777" w:rsidR="00C70F14" w:rsidRPr="00A23A68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2:</w:t>
      </w:r>
      <w:r w:rsidRPr="00A23A68">
        <w:rPr>
          <w:rFonts w:ascii="Times New Roman" w:hAnsi="Times New Roman" w:cs="Times New Roman"/>
          <w:sz w:val="28"/>
          <w:szCs w:val="28"/>
        </w:rPr>
        <w:br/>
      </w:r>
      <w:r w:rsidRPr="00A23A68">
        <w:rPr>
          <w:rFonts w:ascii="Times New Roman" w:hAnsi="Times New Roman" w:cs="Times New Roman"/>
          <w:sz w:val="28"/>
          <w:szCs w:val="28"/>
        </w:rPr>
        <w:t>Современные условия требуют автоматизации бизнес-процессов в оптовой торговле, включая продажу соли и сопутствующих товаров. Автоматизация улучшает управление ресурсами, обмен информацией и оперативность. Информационные системы обеспечивают прозрачность, скорость операций и снижение ошибок. Централизованный контроль важен при сложных логистических цепочках и разнообразии товаров. Разработка специализированных систем повышает прибыльность.</w:t>
      </w:r>
    </w:p>
    <w:p w14:paraId="080E755C" w14:textId="4879D6E6" w:rsidR="00C70F14" w:rsidRPr="00C70F14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Проект</w:t>
      </w:r>
      <w:r w:rsidRPr="00C70F14">
        <w:rPr>
          <w:rFonts w:ascii="Times New Roman" w:hAnsi="Times New Roman" w:cs="Times New Roman"/>
          <w:sz w:val="28"/>
          <w:szCs w:val="28"/>
        </w:rPr>
        <w:t xml:space="preserve"> актуален для повышения эффективности управления, снижения издержек и автоматизации. Ручная обработка заказов и неэффективный </w:t>
      </w:r>
      <w:proofErr w:type="spellStart"/>
      <w:r w:rsidRPr="00C70F14">
        <w:rPr>
          <w:rFonts w:ascii="Times New Roman" w:hAnsi="Times New Roman" w:cs="Times New Roman"/>
          <w:sz w:val="28"/>
          <w:szCs w:val="28"/>
        </w:rPr>
        <w:t>складский</w:t>
      </w:r>
      <w:proofErr w:type="spellEnd"/>
      <w:r w:rsidRPr="00C70F14">
        <w:rPr>
          <w:rFonts w:ascii="Times New Roman" w:hAnsi="Times New Roman" w:cs="Times New Roman"/>
          <w:sz w:val="28"/>
          <w:szCs w:val="28"/>
        </w:rPr>
        <w:t xml:space="preserve"> учёт замедляют процессы. Разработка системы сокращает затраты, улучшает взаимодействие и повышает конкурентоспособность.</w:t>
      </w:r>
    </w:p>
    <w:p w14:paraId="2DB8F176" w14:textId="05361D56" w:rsidR="00C70F14" w:rsidRPr="00A23A68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0F14">
        <w:rPr>
          <w:rFonts w:ascii="Times New Roman" w:hAnsi="Times New Roman" w:cs="Times New Roman"/>
          <w:sz w:val="28"/>
          <w:szCs w:val="28"/>
        </w:rPr>
        <w:t xml:space="preserve">Объект исследования — предприятие оптовой торговли, предмет — бизнес-процессы отдела продаж и склада. </w:t>
      </w:r>
    </w:p>
    <w:p w14:paraId="1638EB80" w14:textId="77777777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2823D6" w14:textId="6142E89E" w:rsidR="00C70F14" w:rsidRPr="00A23A68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3:</w:t>
      </w:r>
    </w:p>
    <w:p w14:paraId="425CB8FB" w14:textId="22C80A93" w:rsidR="00C70F14" w:rsidRPr="00C70F14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Целью дипломного проекта является разработка информационной системы для автоматизации деятельности предприятия оптовой торговли, обеспечивающей эффективное управление бизнес-процессами, связанными с учётом заказов, оказанных услуг, складских запасов, клиентов, поставщиков, товаров и сотрудников.</w:t>
      </w:r>
    </w:p>
    <w:p w14:paraId="2B1407B2" w14:textId="77777777" w:rsidR="00C70F14" w:rsidRPr="00C70F14" w:rsidRDefault="00C70F14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0F14">
        <w:rPr>
          <w:rFonts w:ascii="Times New Roman" w:hAnsi="Times New Roman" w:cs="Times New Roman"/>
          <w:sz w:val="28"/>
          <w:szCs w:val="28"/>
        </w:rPr>
        <w:t>Задачи:</w:t>
      </w:r>
    </w:p>
    <w:p w14:paraId="3A780A9C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Анализ предметной области и существующих систем.</w:t>
      </w:r>
    </w:p>
    <w:p w14:paraId="2A3BDF6F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Обзор решений для проектирования информационных систем.</w:t>
      </w:r>
    </w:p>
    <w:p w14:paraId="55F77A38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Формирование требований к системе.</w:t>
      </w:r>
    </w:p>
    <w:p w14:paraId="12188878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Проектирование архитектуры.</w:t>
      </w:r>
    </w:p>
    <w:p w14:paraId="52381A11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lastRenderedPageBreak/>
        <w:t>Разработка макетов интерфейса.</w:t>
      </w:r>
    </w:p>
    <w:p w14:paraId="4D4CDA0A" w14:textId="77777777" w:rsidR="00C70F1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Создание базы данных и реализация модулей.</w:t>
      </w:r>
    </w:p>
    <w:p w14:paraId="7559E546" w14:textId="66FA5AF1" w:rsidR="006673C4" w:rsidRPr="00A23A68" w:rsidRDefault="00C70F14" w:rsidP="00A23A68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02B7D651" w14:textId="77777777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252591" w14:textId="5526B809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4:</w:t>
      </w:r>
    </w:p>
    <w:p w14:paraId="3963E805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На слайде представлена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контекстная диаграмма предприятия оптовой торговли</w:t>
      </w:r>
      <w:r w:rsidRPr="00D511C8">
        <w:rPr>
          <w:rFonts w:ascii="Times New Roman" w:hAnsi="Times New Roman" w:cs="Times New Roman"/>
          <w:sz w:val="28"/>
          <w:szCs w:val="28"/>
        </w:rPr>
        <w:t xml:space="preserve">. Она отображает систему как единый «чёрный ящик» — центральный блок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«Предприятие оптовой торговли»</w:t>
      </w:r>
      <w:r w:rsidRPr="00D511C8">
        <w:rPr>
          <w:rFonts w:ascii="Times New Roman" w:hAnsi="Times New Roman" w:cs="Times New Roman"/>
          <w:sz w:val="28"/>
          <w:szCs w:val="28"/>
        </w:rPr>
        <w:t>, и показывает, с какими внешними сущностями (акторами) она взаимодействует.</w:t>
      </w:r>
    </w:p>
    <w:p w14:paraId="48C8D225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Слева —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входящие потоки данных</w:t>
      </w:r>
      <w:r w:rsidRPr="00D511C8">
        <w:rPr>
          <w:rFonts w:ascii="Times New Roman" w:hAnsi="Times New Roman" w:cs="Times New Roman"/>
          <w:sz w:val="28"/>
          <w:szCs w:val="28"/>
        </w:rPr>
        <w:t>: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Товары от поставщиков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(поступление продукции),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Заказы от клиентов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(запросы на закупку),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Финансовые средства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(оплаты от клиентов),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Информация о складе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(данные о наличии/движении ТМЦ),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Запросы на госзакупки</w:t>
      </w:r>
      <w:r w:rsidRPr="00D511C8">
        <w:rPr>
          <w:rFonts w:ascii="Times New Roman" w:hAnsi="Times New Roman" w:cs="Times New Roman"/>
          <w:sz w:val="28"/>
          <w:szCs w:val="28"/>
        </w:rPr>
        <w:t xml:space="preserve"> (специфические заказы из государственных программ).</w:t>
      </w:r>
    </w:p>
    <w:p w14:paraId="5B32B679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Справа —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исходящие потоки</w:t>
      </w:r>
      <w:r w:rsidRPr="00D511C8">
        <w:rPr>
          <w:rFonts w:ascii="Times New Roman" w:hAnsi="Times New Roman" w:cs="Times New Roman"/>
          <w:sz w:val="28"/>
          <w:szCs w:val="28"/>
        </w:rPr>
        <w:t>: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Отгруженные товары</w:t>
      </w:r>
      <w:r w:rsidRPr="00D511C8">
        <w:rPr>
          <w:rFonts w:ascii="Times New Roman" w:hAnsi="Times New Roman" w:cs="Times New Roman"/>
          <w:sz w:val="28"/>
          <w:szCs w:val="28"/>
        </w:rPr>
        <w:t xml:space="preserve"> (физическая поставка),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Товарные и документы</w:t>
      </w:r>
      <w:r w:rsidRPr="00D511C8">
        <w:rPr>
          <w:rFonts w:ascii="Times New Roman" w:hAnsi="Times New Roman" w:cs="Times New Roman"/>
          <w:sz w:val="28"/>
          <w:szCs w:val="28"/>
        </w:rPr>
        <w:t xml:space="preserve"> (счета, накладные, акты),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Подтверждение исполнения заказа</w:t>
      </w:r>
      <w:r w:rsidRPr="00D511C8">
        <w:rPr>
          <w:rFonts w:ascii="Times New Roman" w:hAnsi="Times New Roman" w:cs="Times New Roman"/>
          <w:sz w:val="28"/>
          <w:szCs w:val="28"/>
        </w:rPr>
        <w:t>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Отчётность</w:t>
      </w:r>
      <w:r w:rsidRPr="00D511C8">
        <w:rPr>
          <w:rFonts w:ascii="Times New Roman" w:hAnsi="Times New Roman" w:cs="Times New Roman"/>
          <w:sz w:val="28"/>
          <w:szCs w:val="28"/>
        </w:rPr>
        <w:t xml:space="preserve"> (финансовая, операционная),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Рекомендации по улучшению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(например, на основе анализа спроса или логистики).</w:t>
      </w:r>
    </w:p>
    <w:p w14:paraId="438F226A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Снизу —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внешние системы и ресурсы</w:t>
      </w:r>
      <w:r w:rsidRPr="00D511C8">
        <w:rPr>
          <w:rFonts w:ascii="Times New Roman" w:hAnsi="Times New Roman" w:cs="Times New Roman"/>
          <w:sz w:val="28"/>
          <w:szCs w:val="28"/>
        </w:rPr>
        <w:t>, с которыми предприятие интегрируется: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Транспорт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(логистика),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Сотрудники</w:t>
      </w:r>
      <w:r w:rsidRPr="00D511C8">
        <w:rPr>
          <w:rFonts w:ascii="Times New Roman" w:hAnsi="Times New Roman" w:cs="Times New Roman"/>
          <w:sz w:val="28"/>
          <w:szCs w:val="28"/>
        </w:rPr>
        <w:t xml:space="preserve"> (человеческий фактор),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Банковские системы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(платежи),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ЕИС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(Единая информационная система госзакупок),</w:t>
      </w:r>
      <w:r w:rsidRPr="00D511C8">
        <w:rPr>
          <w:rFonts w:ascii="Times New Roman" w:hAnsi="Times New Roman" w:cs="Times New Roman"/>
          <w:sz w:val="28"/>
          <w:szCs w:val="28"/>
        </w:rPr>
        <w:br/>
      </w:r>
      <w:r w:rsidRPr="00D511C8">
        <w:rPr>
          <w:rFonts w:ascii="Times New Roman" w:hAnsi="Times New Roman" w:cs="Times New Roman"/>
          <w:sz w:val="28"/>
          <w:szCs w:val="28"/>
        </w:rPr>
        <w:lastRenderedPageBreak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ИС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(внутренние информационные системы, например, бухгалтерия),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Складское оборудование</w:t>
      </w:r>
      <w:r w:rsidRPr="00D511C8">
        <w:rPr>
          <w:rFonts w:ascii="Times New Roman" w:hAnsi="Times New Roman" w:cs="Times New Roman"/>
          <w:sz w:val="28"/>
          <w:szCs w:val="28"/>
        </w:rPr>
        <w:t xml:space="preserve"> (оборудование для учёта и комплектации).</w:t>
      </w:r>
    </w:p>
    <w:p w14:paraId="652809E8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Сверху —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и регуляторные акторы</w:t>
      </w:r>
      <w:r w:rsidRPr="00D511C8">
        <w:rPr>
          <w:rFonts w:ascii="Times New Roman" w:hAnsi="Times New Roman" w:cs="Times New Roman"/>
          <w:sz w:val="28"/>
          <w:szCs w:val="28"/>
        </w:rPr>
        <w:t>: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ГК РФ</w:t>
      </w:r>
      <w:r w:rsidRPr="00D511C8">
        <w:rPr>
          <w:rFonts w:ascii="Times New Roman" w:hAnsi="Times New Roman" w:cs="Times New Roman"/>
          <w:sz w:val="28"/>
          <w:szCs w:val="28"/>
        </w:rPr>
        <w:t xml:space="preserve">,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НК РФ</w:t>
      </w:r>
      <w:r w:rsidRPr="00D511C8">
        <w:rPr>
          <w:rFonts w:ascii="Times New Roman" w:hAnsi="Times New Roman" w:cs="Times New Roman"/>
          <w:sz w:val="28"/>
          <w:szCs w:val="28"/>
        </w:rPr>
        <w:t xml:space="preserve">,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СанПиН</w:t>
      </w:r>
      <w:r w:rsidRPr="00D511C8">
        <w:rPr>
          <w:rFonts w:ascii="Times New Roman" w:hAnsi="Times New Roman" w:cs="Times New Roman"/>
          <w:sz w:val="28"/>
          <w:szCs w:val="28"/>
        </w:rPr>
        <w:t xml:space="preserve">,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Условия госконтрактов</w:t>
      </w:r>
      <w:r w:rsidRPr="00D511C8">
        <w:rPr>
          <w:rFonts w:ascii="Times New Roman" w:hAnsi="Times New Roman" w:cs="Times New Roman"/>
          <w:sz w:val="28"/>
          <w:szCs w:val="28"/>
        </w:rPr>
        <w:t xml:space="preserve">,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Внутренние регламенты</w:t>
      </w:r>
      <w:r w:rsidRPr="00D511C8">
        <w:rPr>
          <w:rFonts w:ascii="Times New Roman" w:hAnsi="Times New Roman" w:cs="Times New Roman"/>
          <w:sz w:val="28"/>
          <w:szCs w:val="28"/>
        </w:rPr>
        <w:t>, а также конкретные нормативные акты (ФЗ № 54, ФЗ № 129 и др.), которые задают правила ведения деятельности.</w:t>
      </w:r>
    </w:p>
    <w:p w14:paraId="4C10FB79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>Эта диаграмма наглядно демонстрирует, что предприятие не существует изолированно — оно функционирует в сложной экосистеме взаимодействий, и разрабатываемая информационная система должна поддерживать все эти потоки данных и интеграции.</w:t>
      </w:r>
    </w:p>
    <w:p w14:paraId="483D127A" w14:textId="77777777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D2F969" w14:textId="0241C78E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5:</w:t>
      </w:r>
    </w:p>
    <w:p w14:paraId="3F60D02E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На слайде представлена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диаграмма IDEF0</w:t>
      </w:r>
      <w:r w:rsidRPr="00D511C8">
        <w:rPr>
          <w:rFonts w:ascii="Times New Roman" w:hAnsi="Times New Roman" w:cs="Times New Roman"/>
          <w:sz w:val="28"/>
          <w:szCs w:val="28"/>
        </w:rPr>
        <w:t xml:space="preserve">, которая детализирует функциональную декомпозицию предприятия оптовой торговли. Она показывает,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D511C8">
        <w:rPr>
          <w:rFonts w:ascii="Times New Roman" w:hAnsi="Times New Roman" w:cs="Times New Roman"/>
          <w:sz w:val="28"/>
          <w:szCs w:val="28"/>
        </w:rPr>
        <w:t xml:space="preserve"> выполняются ключевые бизнес-процессы, разбивая их на подпроцессы и выявляя входы, выходы, управление и механизмы.</w:t>
      </w:r>
    </w:p>
    <w:p w14:paraId="001F4495" w14:textId="77777777" w:rsidR="00D511C8" w:rsidRPr="00D511C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 xml:space="preserve">Центральный процесс — </w:t>
      </w:r>
      <w:r w:rsidRPr="00D511C8">
        <w:rPr>
          <w:rFonts w:ascii="Times New Roman" w:hAnsi="Times New Roman" w:cs="Times New Roman"/>
          <w:b/>
          <w:bCs/>
          <w:sz w:val="28"/>
          <w:szCs w:val="28"/>
        </w:rPr>
        <w:t>«Предприятие оптовой торговли»</w:t>
      </w:r>
      <w:r w:rsidRPr="00D511C8">
        <w:rPr>
          <w:rFonts w:ascii="Times New Roman" w:hAnsi="Times New Roman" w:cs="Times New Roman"/>
          <w:sz w:val="28"/>
          <w:szCs w:val="28"/>
        </w:rPr>
        <w:t xml:space="preserve"> — разложен на пять основных функциональных блоков (нумерация слева направо):</w:t>
      </w:r>
    </w:p>
    <w:p w14:paraId="4A96C379" w14:textId="77777777" w:rsidR="00D511C8" w:rsidRPr="00D511C8" w:rsidRDefault="00D511C8" w:rsidP="00A23A6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b/>
          <w:bCs/>
          <w:sz w:val="28"/>
          <w:szCs w:val="28"/>
        </w:rPr>
        <w:t>«Прием и учёт товара от поставщиков»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Товар от поставщиков, финансовые средства (оплата), документы (накладные).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Управление: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ГК РФ, НК РФ, СанПиН, внутренние регламенты.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Складское оборудование, сотрудники.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Выход: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Обновлённые остатки в ИС, принятый товар на складе, акт приёма-передачи.</w:t>
      </w:r>
    </w:p>
    <w:p w14:paraId="14D5CD68" w14:textId="77777777" w:rsidR="00D511C8" w:rsidRPr="00D511C8" w:rsidRDefault="00D511C8" w:rsidP="00A23A6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b/>
          <w:bCs/>
          <w:sz w:val="28"/>
          <w:szCs w:val="28"/>
        </w:rPr>
        <w:t>«Управление складскими запасами»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Информация о складе (остатки), запросы на госзакупки, заказы от клиентов.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Управление: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Условия госконтрактов, внутренние регламенты.</w:t>
      </w:r>
      <w:r w:rsidRPr="00D511C8">
        <w:rPr>
          <w:rFonts w:ascii="Times New Roman" w:hAnsi="Times New Roman" w:cs="Times New Roman"/>
          <w:sz w:val="28"/>
          <w:szCs w:val="28"/>
        </w:rPr>
        <w:br/>
      </w:r>
      <w:r w:rsidRPr="00D511C8">
        <w:rPr>
          <w:rFonts w:ascii="Times New Roman" w:hAnsi="Times New Roman" w:cs="Times New Roman"/>
          <w:sz w:val="28"/>
          <w:szCs w:val="28"/>
        </w:rPr>
        <w:lastRenderedPageBreak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Складское оборудование, ИС, сотрудники.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Выход: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Готовые к отгрузке позиции, информация об остатках, акты перемещения.</w:t>
      </w:r>
    </w:p>
    <w:p w14:paraId="6935C57A" w14:textId="77777777" w:rsidR="00D511C8" w:rsidRPr="00D511C8" w:rsidRDefault="00D511C8" w:rsidP="00A23A6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b/>
          <w:bCs/>
          <w:sz w:val="28"/>
          <w:szCs w:val="28"/>
        </w:rPr>
        <w:t>«Обработка заказов клиентов»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Заказы от клиентов, информация о складе, данные о сотрудниках.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Управление: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СанПиН, ФЗ № 54 (кассы), ФЗ № 129 (учёт).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ИС, сотрудники.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Выход: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Резервирование товара, подтверждённый заказ, счёт на оплату.</w:t>
      </w:r>
    </w:p>
    <w:p w14:paraId="4EE5CA16" w14:textId="77777777" w:rsidR="00D511C8" w:rsidRPr="00D511C8" w:rsidRDefault="00D511C8" w:rsidP="00A23A6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b/>
          <w:bCs/>
          <w:sz w:val="28"/>
          <w:szCs w:val="28"/>
        </w:rPr>
        <w:t>«Формирование отгрузки и доставки»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Подтверждённые заказы, готовые к отгрузке позиции, данные о транспорте.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Управление: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Условия госконтрактов, внутренние регламенты.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D511C8">
        <w:rPr>
          <w:rFonts w:ascii="Times New Roman" w:hAnsi="Times New Roman" w:cs="Times New Roman"/>
          <w:sz w:val="28"/>
          <w:szCs w:val="28"/>
        </w:rPr>
        <w:t xml:space="preserve"> Транспорт, складское оборудование, ИС.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Выход: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Отгруженные товары, товарные и финансовые документы, подтверждение исполнения заказа.</w:t>
      </w:r>
    </w:p>
    <w:p w14:paraId="608695FE" w14:textId="77777777" w:rsidR="00D511C8" w:rsidRPr="00D511C8" w:rsidRDefault="00D511C8" w:rsidP="00A23A68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b/>
          <w:bCs/>
          <w:sz w:val="28"/>
          <w:szCs w:val="28"/>
        </w:rPr>
        <w:t>«Финансовый учёт и отчётность»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В: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Платежи и накладные, данные по отгрузкам, информация из ИС и банковских систем.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Управление: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ГК РФ, НК РФ, ФЗ № 54, ФЗ № 129.</w:t>
      </w:r>
      <w:r w:rsidRPr="00D511C8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D511C8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D511C8">
        <w:rPr>
          <w:rFonts w:ascii="Times New Roman" w:hAnsi="Times New Roman" w:cs="Times New Roman"/>
          <w:sz w:val="28"/>
          <w:szCs w:val="28"/>
        </w:rPr>
        <w:t xml:space="preserve"> ЕИС, банковские системы, ИС.</w:t>
      </w:r>
      <w:r w:rsidRPr="00D511C8">
        <w:rPr>
          <w:rFonts w:ascii="Times New Roman" w:hAnsi="Times New Roman" w:cs="Times New Roman"/>
          <w:sz w:val="28"/>
          <w:szCs w:val="28"/>
        </w:rPr>
        <w:br/>
        <w:t>— *Вы, рекомендации по улучшению, финансовые документы.</w:t>
      </w:r>
    </w:p>
    <w:p w14:paraId="26350F9C" w14:textId="77777777" w:rsidR="00D511C8" w:rsidRPr="00A23A68" w:rsidRDefault="00D511C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1C8">
        <w:rPr>
          <w:rFonts w:ascii="Times New Roman" w:hAnsi="Times New Roman" w:cs="Times New Roman"/>
          <w:sz w:val="28"/>
          <w:szCs w:val="28"/>
        </w:rPr>
        <w:t>Эта диаграмма демонстрирует, что все процессы взаимосвязаны: например, заказ клиента (вход в блок 3) требует проверки остатков (из блока 2), а отгрузка (блок 4) генерирует данные для финансового учёта (блок 5). Такая декомпозиция позволяет точно спроектировать информационную систему, обеспечивая покрытие всех ключевых операций предприятия.</w:t>
      </w:r>
    </w:p>
    <w:p w14:paraId="57145CF7" w14:textId="77777777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58B735" w14:textId="333CBFD3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6:</w:t>
      </w:r>
      <w:r w:rsidRPr="00A23A68">
        <w:rPr>
          <w:rFonts w:ascii="Times New Roman" w:hAnsi="Times New Roman" w:cs="Times New Roman"/>
          <w:sz w:val="28"/>
          <w:szCs w:val="28"/>
        </w:rPr>
        <w:br/>
      </w:r>
      <w:r w:rsidRPr="00A23A68">
        <w:rPr>
          <w:rFonts w:ascii="Times New Roman" w:hAnsi="Times New Roman" w:cs="Times New Roman"/>
          <w:sz w:val="28"/>
          <w:szCs w:val="28"/>
        </w:rPr>
        <w:t xml:space="preserve">На слайде представлена </w:t>
      </w:r>
      <w:r w:rsidRPr="00A23A68">
        <w:rPr>
          <w:rFonts w:ascii="Times New Roman" w:hAnsi="Times New Roman" w:cs="Times New Roman"/>
          <w:b/>
          <w:bCs/>
          <w:sz w:val="28"/>
          <w:szCs w:val="28"/>
        </w:rPr>
        <w:t>диаграмма потоков данных (DFD)</w:t>
      </w:r>
      <w:r w:rsidRPr="00A23A68">
        <w:rPr>
          <w:rFonts w:ascii="Times New Roman" w:hAnsi="Times New Roman" w:cs="Times New Roman"/>
          <w:sz w:val="28"/>
          <w:szCs w:val="28"/>
        </w:rPr>
        <w:t xml:space="preserve">, отображающая </w:t>
      </w:r>
      <w:r w:rsidRPr="00A23A68">
        <w:rPr>
          <w:rFonts w:ascii="Times New Roman" w:hAnsi="Times New Roman" w:cs="Times New Roman"/>
          <w:sz w:val="28"/>
          <w:szCs w:val="28"/>
        </w:rPr>
        <w:lastRenderedPageBreak/>
        <w:t>основные процессы предприятия оптовой торговли и их взаимодействие с внешними сущностями и хранилищами данных.</w:t>
      </w:r>
    </w:p>
    <w:p w14:paraId="04793829" w14:textId="28A6E421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П</w:t>
      </w:r>
      <w:r w:rsidRPr="00BB0428">
        <w:rPr>
          <w:rFonts w:ascii="Times New Roman" w:hAnsi="Times New Roman" w:cs="Times New Roman"/>
          <w:sz w:val="28"/>
          <w:szCs w:val="28"/>
        </w:rPr>
        <w:t xml:space="preserve">роцесс —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«Приём и учёт товара от поставщиков» (1)</w:t>
      </w:r>
      <w:r w:rsidRPr="00BB0428">
        <w:rPr>
          <w:rFonts w:ascii="Times New Roman" w:hAnsi="Times New Roman" w:cs="Times New Roman"/>
          <w:sz w:val="28"/>
          <w:szCs w:val="28"/>
        </w:rPr>
        <w:t xml:space="preserve"> — получает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товар, накладные, сертификаты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внешнего актора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«Поставщик»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запросы на поставку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акты</w:t>
      </w:r>
      <w:r w:rsidRPr="00BB0428">
        <w:rPr>
          <w:rFonts w:ascii="Times New Roman" w:hAnsi="Times New Roman" w:cs="Times New Roman"/>
          <w:sz w:val="28"/>
          <w:szCs w:val="28"/>
        </w:rPr>
        <w:t xml:space="preserve">. В результате формируются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данные о товаре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которые сохраняются в хранилище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D2 «Товары»</w:t>
      </w:r>
      <w:r w:rsidRPr="00BB0428">
        <w:rPr>
          <w:rFonts w:ascii="Times New Roman" w:hAnsi="Times New Roman" w:cs="Times New Roman"/>
          <w:sz w:val="28"/>
          <w:szCs w:val="28"/>
        </w:rPr>
        <w:t>, и передаются в следующие процессы.</w:t>
      </w:r>
    </w:p>
    <w:p w14:paraId="396C3072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«Управление складскими запасами» (2)</w:t>
      </w:r>
      <w:r w:rsidRPr="00BB0428">
        <w:rPr>
          <w:rFonts w:ascii="Times New Roman" w:hAnsi="Times New Roman" w:cs="Times New Roman"/>
          <w:sz w:val="28"/>
          <w:szCs w:val="28"/>
        </w:rPr>
        <w:t xml:space="preserve"> работает с данными из хранилища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D3 «Склад»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 получает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списки, отчёты, уведомления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«Сотрудника»</w:t>
      </w:r>
      <w:r w:rsidRPr="00BB0428">
        <w:rPr>
          <w:rFonts w:ascii="Times New Roman" w:hAnsi="Times New Roman" w:cs="Times New Roman"/>
          <w:sz w:val="28"/>
          <w:szCs w:val="28"/>
        </w:rPr>
        <w:t>, обеспечивая актуальность информации о наличии.</w:t>
      </w:r>
    </w:p>
    <w:p w14:paraId="068B5E0F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«Обработка заказов клиентов» (3)</w:t>
      </w:r>
      <w:r w:rsidRPr="00BB0428">
        <w:rPr>
          <w:rFonts w:ascii="Times New Roman" w:hAnsi="Times New Roman" w:cs="Times New Roman"/>
          <w:sz w:val="28"/>
          <w:szCs w:val="28"/>
        </w:rPr>
        <w:t xml:space="preserve"> — ключевой для взаимодействия с клиентом. Он принимает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заказы, предоплаты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«Клиента»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использует данные из хранилищ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D4 «Клиенты»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D5 «Заказы»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и генерирует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подтверждение, накладные, счёт</w:t>
      </w:r>
      <w:r w:rsidRPr="00BB0428">
        <w:rPr>
          <w:rFonts w:ascii="Times New Roman" w:hAnsi="Times New Roman" w:cs="Times New Roman"/>
          <w:sz w:val="28"/>
          <w:szCs w:val="28"/>
        </w:rPr>
        <w:t xml:space="preserve"> как выходные данные.</w:t>
      </w:r>
    </w:p>
    <w:p w14:paraId="2BA4145B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«Формирование отгрузки и доставки» (4)</w:t>
      </w:r>
      <w:r w:rsidRPr="00BB0428">
        <w:rPr>
          <w:rFonts w:ascii="Times New Roman" w:hAnsi="Times New Roman" w:cs="Times New Roman"/>
          <w:sz w:val="28"/>
          <w:szCs w:val="28"/>
        </w:rPr>
        <w:t xml:space="preserve"> получает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готовые к отгрузке позиции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процесса 2 и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подтверждённые заказы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процесса 3. Он взаимодействует со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«Службой доставки»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формируя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данные об отгрузке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статус доставки</w:t>
      </w:r>
      <w:r w:rsidRPr="00BB0428">
        <w:rPr>
          <w:rFonts w:ascii="Times New Roman" w:hAnsi="Times New Roman" w:cs="Times New Roman"/>
          <w:sz w:val="28"/>
          <w:szCs w:val="28"/>
        </w:rPr>
        <w:t>.</w:t>
      </w:r>
    </w:p>
    <w:p w14:paraId="50ADB5A8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 xml:space="preserve">Наконец, процесс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«Финансовый учёт и отчётность» (5)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интегрирует данные из всех предыдущих процессов: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платёжные данные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«Банковской системы»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статус оплаты</w:t>
      </w:r>
      <w:r w:rsidRPr="00BB0428">
        <w:rPr>
          <w:rFonts w:ascii="Times New Roman" w:hAnsi="Times New Roman" w:cs="Times New Roman"/>
          <w:sz w:val="28"/>
          <w:szCs w:val="28"/>
        </w:rPr>
        <w:t xml:space="preserve"> от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BB0428">
        <w:rPr>
          <w:rFonts w:ascii="Times New Roman" w:hAnsi="Times New Roman" w:cs="Times New Roman"/>
          <w:b/>
          <w:bCs/>
          <w:sz w:val="28"/>
          <w:szCs w:val="28"/>
        </w:rPr>
        <w:t>Госпортала</w:t>
      </w:r>
      <w:proofErr w:type="spellEnd"/>
      <w:r w:rsidRPr="00BB042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данные о финансовых операциях</w:t>
      </w:r>
      <w:r w:rsidRPr="00BB0428">
        <w:rPr>
          <w:rFonts w:ascii="Times New Roman" w:hAnsi="Times New Roman" w:cs="Times New Roman"/>
          <w:sz w:val="28"/>
          <w:szCs w:val="28"/>
        </w:rPr>
        <w:t xml:space="preserve"> из хранилища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D6</w:t>
      </w:r>
      <w:r w:rsidRPr="00BB0428">
        <w:rPr>
          <w:rFonts w:ascii="Times New Roman" w:hAnsi="Times New Roman" w:cs="Times New Roman"/>
          <w:sz w:val="28"/>
          <w:szCs w:val="28"/>
        </w:rPr>
        <w:t xml:space="preserve">. На выходе —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отчётность</w:t>
      </w:r>
      <w:r w:rsidRPr="00BB0428">
        <w:rPr>
          <w:rFonts w:ascii="Times New Roman" w:hAnsi="Times New Roman" w:cs="Times New Roman"/>
          <w:sz w:val="28"/>
          <w:szCs w:val="28"/>
        </w:rPr>
        <w:t xml:space="preserve">, *данные по госзакупкам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рекомендации по улучшению</w:t>
      </w:r>
      <w:r w:rsidRPr="00BB0428">
        <w:rPr>
          <w:rFonts w:ascii="Times New Roman" w:hAnsi="Times New Roman" w:cs="Times New Roman"/>
          <w:sz w:val="28"/>
          <w:szCs w:val="28"/>
        </w:rPr>
        <w:t>.</w:t>
      </w:r>
    </w:p>
    <w:p w14:paraId="331EDCA0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 xml:space="preserve">Все процессы связаны через </w:t>
      </w:r>
      <w:r w:rsidRPr="00BB0428">
        <w:rPr>
          <w:rFonts w:ascii="Times New Roman" w:hAnsi="Times New Roman" w:cs="Times New Roman"/>
          <w:b/>
          <w:bCs/>
          <w:sz w:val="28"/>
          <w:szCs w:val="28"/>
        </w:rPr>
        <w:t>«Сотрудника»</w:t>
      </w:r>
      <w:r w:rsidRPr="00BB0428">
        <w:rPr>
          <w:rFonts w:ascii="Times New Roman" w:hAnsi="Times New Roman" w:cs="Times New Roman"/>
          <w:sz w:val="28"/>
          <w:szCs w:val="28"/>
        </w:rPr>
        <w:t xml:space="preserve">, который выступает как центральный исполнитель и координатор, получая и отправляя </w:t>
      </w:r>
      <w:r w:rsidRPr="00BB0428">
        <w:rPr>
          <w:rFonts w:ascii="Times New Roman" w:hAnsi="Times New Roman" w:cs="Times New Roman"/>
          <w:i/>
          <w:iCs/>
          <w:sz w:val="28"/>
          <w:szCs w:val="28"/>
        </w:rPr>
        <w:t>списки, отчёты, уведомления</w:t>
      </w:r>
      <w:r w:rsidRPr="00BB0428">
        <w:rPr>
          <w:rFonts w:ascii="Times New Roman" w:hAnsi="Times New Roman" w:cs="Times New Roman"/>
          <w:sz w:val="28"/>
          <w:szCs w:val="28"/>
        </w:rPr>
        <w:t xml:space="preserve"> между всеми блоками.</w:t>
      </w:r>
    </w:p>
    <w:p w14:paraId="4202C3DC" w14:textId="77777777" w:rsidR="00BB0428" w:rsidRPr="00BB042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0428">
        <w:rPr>
          <w:rFonts w:ascii="Times New Roman" w:hAnsi="Times New Roman" w:cs="Times New Roman"/>
          <w:sz w:val="28"/>
          <w:szCs w:val="28"/>
        </w:rPr>
        <w:t>Эта DFD наглядно демонстрирует, как информация циркулирует в системе: от поставщика до клиента и обратно в финансовый учёт — и именно на основе такой модели строится архитектура информационной системы.</w:t>
      </w:r>
    </w:p>
    <w:p w14:paraId="713D91F2" w14:textId="7F20B1AD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F3B224" w14:textId="5EF6122B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lastRenderedPageBreak/>
        <w:t>Слайд 7:</w:t>
      </w:r>
    </w:p>
    <w:p w14:paraId="2CE22417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 xml:space="preserve">На слайде представлена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ER-диаграмма</w:t>
      </w:r>
      <w:r w:rsidRPr="00A0528C">
        <w:rPr>
          <w:rFonts w:ascii="Times New Roman" w:hAnsi="Times New Roman" w:cs="Times New Roman"/>
          <w:sz w:val="28"/>
          <w:szCs w:val="28"/>
        </w:rPr>
        <w:t>, отображающая концептуальную модель данных информационной системы предприятия оптовой торговли. Она показывает основные сущности (таблицы), их атрибуты и связи между ними.</w:t>
      </w:r>
    </w:p>
    <w:p w14:paraId="7A8F49DD" w14:textId="0A7F223B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</w:t>
      </w:r>
      <w:r w:rsidRPr="00A0528C">
        <w:rPr>
          <w:rFonts w:ascii="Times New Roman" w:hAnsi="Times New Roman" w:cs="Times New Roman"/>
          <w:sz w:val="28"/>
          <w:szCs w:val="28"/>
        </w:rPr>
        <w:t>ущностями являются:</w:t>
      </w:r>
    </w:p>
    <w:p w14:paraId="6611965F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«Заказы»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хранит информацию о каждом заказе: клиент, сотрудник, дата, сумма, статус.</w:t>
      </w:r>
    </w:p>
    <w:p w14:paraId="4BC2BAB7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«Клиенты»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и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«Сотрудники»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справочники, связанные с заказами и услугами.</w:t>
      </w:r>
    </w:p>
    <w:p w14:paraId="0881D028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«Товары»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каталог продукции с ценой, категорией, описанием.</w:t>
      </w:r>
    </w:p>
    <w:p w14:paraId="771B418E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«Товары в заказе»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это ассоциативная таблица, реализующая связь «многие ко многим» между заказами и товарами, содержащая количество и цену на момент заказа (для сохранения исторической стоимости).</w:t>
      </w:r>
    </w:p>
    <w:p w14:paraId="6BAED92C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«Склад»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отражает текущие остатки товара (количество и дату обновления), связан с «Товарами».</w:t>
      </w:r>
    </w:p>
    <w:p w14:paraId="2DCE5F1A" w14:textId="1D2847C9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«Поставщики»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справочник поставщиков, связанный с «Товарами» (один поставщик </w:t>
      </w:r>
      <w:r w:rsidRPr="00A23A68">
        <w:rPr>
          <w:rFonts w:ascii="Times New Roman" w:hAnsi="Times New Roman" w:cs="Times New Roman"/>
          <w:sz w:val="28"/>
          <w:szCs w:val="28"/>
        </w:rPr>
        <w:t>-</w:t>
      </w:r>
      <w:r w:rsidRPr="00A0528C">
        <w:rPr>
          <w:rFonts w:ascii="Times New Roman" w:hAnsi="Times New Roman" w:cs="Times New Roman"/>
          <w:sz w:val="28"/>
          <w:szCs w:val="28"/>
        </w:rPr>
        <w:t xml:space="preserve"> много товаров).</w:t>
      </w:r>
    </w:p>
    <w:p w14:paraId="6123347F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«Оказанные Услуги»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фиксирует факт оказания услуги конкретному клиенту сотрудником, с привязкой к типу услуги из справочника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«Услуги»</w:t>
      </w:r>
      <w:r w:rsidRPr="00A0528C">
        <w:rPr>
          <w:rFonts w:ascii="Times New Roman" w:hAnsi="Times New Roman" w:cs="Times New Roman"/>
          <w:sz w:val="28"/>
          <w:szCs w:val="28"/>
        </w:rPr>
        <w:t>.</w:t>
      </w:r>
    </w:p>
    <w:p w14:paraId="1EA1D3FD" w14:textId="77777777" w:rsidR="00A0528C" w:rsidRPr="00A0528C" w:rsidRDefault="00A0528C" w:rsidP="00A23A6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«Авторизация»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обеспечивает безопасность: связывает учётные данные (логин, пароль, уровень доступа) с записью в таблице «Сотрудники» через внешний ключ ID.</w:t>
      </w:r>
    </w:p>
    <w:p w14:paraId="414E614F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>Все связи выполнены в соответствии с правилами целостности:</w:t>
      </w:r>
      <w:r w:rsidRPr="00A0528C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A0528C">
        <w:rPr>
          <w:rFonts w:ascii="Times New Roman" w:hAnsi="Times New Roman" w:cs="Times New Roman"/>
          <w:i/>
          <w:iCs/>
          <w:sz w:val="28"/>
          <w:szCs w:val="28"/>
        </w:rPr>
        <w:t>Один ко многим</w:t>
      </w:r>
      <w:r w:rsidRPr="00A0528C">
        <w:rPr>
          <w:rFonts w:ascii="Times New Roman" w:hAnsi="Times New Roman" w:cs="Times New Roman"/>
          <w:sz w:val="28"/>
          <w:szCs w:val="28"/>
        </w:rPr>
        <w:t xml:space="preserve"> (например, один клиент — много заказов),</w:t>
      </w:r>
      <w:r w:rsidRPr="00A0528C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A0528C">
        <w:rPr>
          <w:rFonts w:ascii="Times New Roman" w:hAnsi="Times New Roman" w:cs="Times New Roman"/>
          <w:i/>
          <w:iCs/>
          <w:sz w:val="28"/>
          <w:szCs w:val="28"/>
        </w:rPr>
        <w:t>Один к одному</w:t>
      </w:r>
      <w:r w:rsidRPr="00A0528C">
        <w:rPr>
          <w:rFonts w:ascii="Times New Roman" w:hAnsi="Times New Roman" w:cs="Times New Roman"/>
          <w:sz w:val="28"/>
          <w:szCs w:val="28"/>
        </w:rPr>
        <w:t xml:space="preserve"> (например, один сотрудник — одна учётная запись),</w:t>
      </w:r>
      <w:r w:rsidRPr="00A0528C">
        <w:rPr>
          <w:rFonts w:ascii="Times New Roman" w:hAnsi="Times New Roman" w:cs="Times New Roman"/>
          <w:sz w:val="28"/>
          <w:szCs w:val="28"/>
        </w:rPr>
        <w:br/>
        <w:t xml:space="preserve">— </w:t>
      </w:r>
      <w:r w:rsidRPr="00A0528C">
        <w:rPr>
          <w:rFonts w:ascii="Times New Roman" w:hAnsi="Times New Roman" w:cs="Times New Roman"/>
          <w:i/>
          <w:iCs/>
          <w:sz w:val="28"/>
          <w:szCs w:val="28"/>
        </w:rPr>
        <w:t>Многие ко многим</w:t>
      </w:r>
      <w:r w:rsidRPr="00A0528C">
        <w:rPr>
          <w:rFonts w:ascii="Times New Roman" w:hAnsi="Times New Roman" w:cs="Times New Roman"/>
          <w:sz w:val="28"/>
          <w:szCs w:val="28"/>
        </w:rPr>
        <w:t xml:space="preserve"> (через ассоциативные таблицы,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напры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в заказе»).</w:t>
      </w:r>
    </w:p>
    <w:p w14:paraId="76F7E9B7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lastRenderedPageBreak/>
        <w:t>Эта диаграмма является основой для проектирования физической структуры базы данных и гарантирует, что все бизнес-процессы (заказы, поставки, склад, услуги) будут корректно отражены в хранилище данных.</w:t>
      </w:r>
    </w:p>
    <w:p w14:paraId="4E98E26D" w14:textId="77777777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954ADE" w14:textId="116039DD" w:rsidR="00BB0428" w:rsidRPr="00A23A68" w:rsidRDefault="00BB042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8:</w:t>
      </w:r>
      <w:r w:rsidRPr="00A23A68">
        <w:rPr>
          <w:rFonts w:ascii="Times New Roman" w:hAnsi="Times New Roman" w:cs="Times New Roman"/>
          <w:sz w:val="28"/>
          <w:szCs w:val="28"/>
        </w:rPr>
        <w:br/>
      </w:r>
      <w:r w:rsidR="00A0528C" w:rsidRPr="00A23A68">
        <w:rPr>
          <w:rFonts w:ascii="Times New Roman" w:hAnsi="Times New Roman" w:cs="Times New Roman"/>
          <w:sz w:val="28"/>
          <w:szCs w:val="28"/>
        </w:rPr>
        <w:t xml:space="preserve">На слайде представлена </w:t>
      </w:r>
      <w:r w:rsidR="00A0528C" w:rsidRPr="00A23A68">
        <w:rPr>
          <w:rFonts w:ascii="Times New Roman" w:hAnsi="Times New Roman" w:cs="Times New Roman"/>
          <w:b/>
          <w:bCs/>
          <w:sz w:val="28"/>
          <w:szCs w:val="28"/>
        </w:rPr>
        <w:t>физическая модель базы данных</w:t>
      </w:r>
      <w:r w:rsidR="00A0528C" w:rsidRPr="00A23A68">
        <w:rPr>
          <w:rFonts w:ascii="Times New Roman" w:hAnsi="Times New Roman" w:cs="Times New Roman"/>
          <w:sz w:val="28"/>
          <w:szCs w:val="28"/>
        </w:rPr>
        <w:t>, которая является детализированной реализацией концептуальной ER-диаграммы, адаптированной под конкретную СУБД — в данном случае Microsoft SQL Server.</w:t>
      </w:r>
    </w:p>
    <w:p w14:paraId="28C1DBF8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 xml:space="preserve">В отличие от ER-диаграммы (которая абстрагируется от технических деталей и фокусируется на сущностях, атрибутах и логических связях),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физическая модель</w:t>
      </w:r>
      <w:r w:rsidRPr="00A0528C">
        <w:rPr>
          <w:rFonts w:ascii="Times New Roman" w:hAnsi="Times New Roman" w:cs="Times New Roman"/>
          <w:sz w:val="28"/>
          <w:szCs w:val="28"/>
        </w:rPr>
        <w:t xml:space="preserve"> отражает </w:t>
      </w:r>
      <w:r w:rsidRPr="00A0528C">
        <w:rPr>
          <w:rFonts w:ascii="Times New Roman" w:hAnsi="Times New Roman" w:cs="Times New Roman"/>
          <w:i/>
          <w:iCs/>
          <w:sz w:val="28"/>
          <w:szCs w:val="28"/>
        </w:rPr>
        <w:t>реальную структуру таблиц</w:t>
      </w:r>
      <w:r w:rsidRPr="00A0528C">
        <w:rPr>
          <w:rFonts w:ascii="Times New Roman" w:hAnsi="Times New Roman" w:cs="Times New Roman"/>
          <w:sz w:val="28"/>
          <w:szCs w:val="28"/>
        </w:rPr>
        <w:t>, включая:</w:t>
      </w:r>
    </w:p>
    <w:p w14:paraId="30208047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Точные типы данных</w:t>
      </w:r>
      <w:r w:rsidRPr="00A0528C">
        <w:rPr>
          <w:rFonts w:ascii="Times New Roman" w:hAnsi="Times New Roman" w:cs="Times New Roman"/>
          <w:sz w:val="28"/>
          <w:szCs w:val="28"/>
        </w:rPr>
        <w:t xml:space="preserve"> полей (например, INT, </w:t>
      </w:r>
      <w:proofErr w:type="gramStart"/>
      <w:r w:rsidRPr="00A0528C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A0528C">
        <w:rPr>
          <w:rFonts w:ascii="Times New Roman" w:hAnsi="Times New Roman" w:cs="Times New Roman"/>
          <w:sz w:val="28"/>
          <w:szCs w:val="28"/>
        </w:rPr>
        <w:t xml:space="preserve">255), DATETIME2, </w:t>
      </w:r>
      <w:proofErr w:type="gramStart"/>
      <w:r w:rsidRPr="00A0528C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0528C">
        <w:rPr>
          <w:rFonts w:ascii="Times New Roman" w:hAnsi="Times New Roman" w:cs="Times New Roman"/>
          <w:sz w:val="28"/>
          <w:szCs w:val="28"/>
        </w:rPr>
        <w:t>10,2) — хотя в макете они не указаны явно, их подразумевает использование в коде БД),</w:t>
      </w:r>
    </w:p>
    <w:p w14:paraId="69E5ECB2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Первичные ключи (PK)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обозначены как ID с символом «ключ»,</w:t>
      </w:r>
    </w:p>
    <w:p w14:paraId="34B65EC1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Внешние ключи (FK)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обозначены как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и т.д., с явными связями между таблицами,</w:t>
      </w:r>
    </w:p>
    <w:p w14:paraId="535DCFC7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Связи «один ко многим»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показаны стрелками с «ер-нотацией» («ласточкин хвост» на стороне «многих»),</w:t>
      </w:r>
    </w:p>
    <w:p w14:paraId="50F8F1F0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Ассоциативные таблицы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например,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, реализующая связь многие-ко-многим между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и Products,</w:t>
      </w:r>
    </w:p>
    <w:p w14:paraId="79666C8F" w14:textId="77777777" w:rsidR="00A0528C" w:rsidRPr="00A0528C" w:rsidRDefault="00A0528C" w:rsidP="00A23A68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b/>
          <w:bCs/>
          <w:sz w:val="28"/>
          <w:szCs w:val="28"/>
        </w:rPr>
        <w:t>Нормализованная структура</w:t>
      </w:r>
      <w:r w:rsidRPr="00A0528C">
        <w:rPr>
          <w:rFonts w:ascii="Times New Roman" w:hAnsi="Times New Roman" w:cs="Times New Roman"/>
          <w:sz w:val="28"/>
          <w:szCs w:val="28"/>
        </w:rPr>
        <w:t xml:space="preserve"> — данные разнесены по таблицам без избыточности (например, адреса, телефоны и ФИО хранятся в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, а не дублируются в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>).</w:t>
      </w:r>
    </w:p>
    <w:p w14:paraId="695FAB20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>Ключевые особенности данной физической модели:</w:t>
      </w:r>
    </w:p>
    <w:p w14:paraId="1634CA29" w14:textId="77777777" w:rsidR="00A0528C" w:rsidRPr="00A0528C" w:rsidRDefault="00A0528C" w:rsidP="00A23A68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0528C">
        <w:rPr>
          <w:rFonts w:ascii="Times New Roman" w:hAnsi="Times New Roman" w:cs="Times New Roman"/>
          <w:b/>
          <w:bCs/>
          <w:sz w:val="28"/>
          <w:szCs w:val="28"/>
        </w:rPr>
        <w:t>Auth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(Авторизация) связана с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0528C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A0528C">
        <w:rPr>
          <w:rFonts w:ascii="Times New Roman" w:hAnsi="Times New Roman" w:cs="Times New Roman"/>
          <w:sz w:val="28"/>
          <w:szCs w:val="28"/>
        </w:rPr>
        <w:t>, обеспечивая 1:1-связь учётной записи и сотрудника.</w:t>
      </w:r>
    </w:p>
    <w:p w14:paraId="023C5114" w14:textId="77777777" w:rsidR="00A0528C" w:rsidRPr="00A0528C" w:rsidRDefault="00A0528C" w:rsidP="00A23A68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Stock</w:t>
      </w:r>
      <w:r w:rsidRPr="00A0528C">
        <w:rPr>
          <w:rFonts w:ascii="Times New Roman" w:hAnsi="Times New Roman" w:cs="Times New Roman"/>
          <w:sz w:val="28"/>
          <w:szCs w:val="28"/>
        </w:rPr>
        <w:t xml:space="preserve"> (не показана на этом рисунке, но упомянута в коде БД) логически следует из Products и содержит остатки.</w:t>
      </w:r>
    </w:p>
    <w:p w14:paraId="5EFF18FF" w14:textId="77777777" w:rsidR="00A0528C" w:rsidRPr="00A0528C" w:rsidRDefault="00A0528C" w:rsidP="00A23A68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lastRenderedPageBreak/>
        <w:t>Все связи строго типизированы и поддерживают целостность данных (через FK-ограничения).</w:t>
      </w:r>
    </w:p>
    <w:p w14:paraId="7B6ED955" w14:textId="77777777" w:rsidR="00A0528C" w:rsidRPr="00A0528C" w:rsidRDefault="00A0528C" w:rsidP="00A23A68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>Модель полностью соответствует требованиям нормализации (3NF), что минимизирует дублирование и повышает надёжность.</w:t>
      </w:r>
    </w:p>
    <w:p w14:paraId="66949BE5" w14:textId="77777777" w:rsidR="00A0528C" w:rsidRPr="00A0528C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28C">
        <w:rPr>
          <w:rFonts w:ascii="Times New Roman" w:hAnsi="Times New Roman" w:cs="Times New Roman"/>
          <w:sz w:val="28"/>
          <w:szCs w:val="28"/>
        </w:rPr>
        <w:t xml:space="preserve">Таким образом, эта диаграмма — не просто «ER в другом виде», а </w:t>
      </w:r>
      <w:r w:rsidRPr="00A0528C">
        <w:rPr>
          <w:rFonts w:ascii="Times New Roman" w:hAnsi="Times New Roman" w:cs="Times New Roman"/>
          <w:b/>
          <w:bCs/>
          <w:sz w:val="28"/>
          <w:szCs w:val="28"/>
        </w:rPr>
        <w:t>технический чертёж базы данных</w:t>
      </w:r>
      <w:r w:rsidRPr="00A0528C">
        <w:rPr>
          <w:rFonts w:ascii="Times New Roman" w:hAnsi="Times New Roman" w:cs="Times New Roman"/>
          <w:sz w:val="28"/>
          <w:szCs w:val="28"/>
        </w:rPr>
        <w:t>, готовый к непосредственному созданию в SQL Server. Она служит промежуточным этапом между проектированием и реализацией, гарантируя, что логика бизнес-процессов будет корректно отражена в структуре хранилища данных.</w:t>
      </w:r>
    </w:p>
    <w:p w14:paraId="5AC85EF9" w14:textId="77777777" w:rsidR="00A0528C" w:rsidRPr="00D511C8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1A326B" w14:textId="666A9671" w:rsidR="00D511C8" w:rsidRPr="00A23A68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9:</w:t>
      </w:r>
    </w:p>
    <w:p w14:paraId="7FA3284B" w14:textId="77777777" w:rsidR="008F6767" w:rsidRPr="008F6767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 (</w:t>
      </w:r>
      <w:proofErr w:type="spellStart"/>
      <w:r w:rsidRPr="008F6767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8F6767">
        <w:rPr>
          <w:rFonts w:ascii="Times New Roman" w:hAnsi="Times New Roman" w:cs="Times New Roman"/>
          <w:b/>
          <w:bCs/>
          <w:sz w:val="28"/>
          <w:szCs w:val="28"/>
        </w:rPr>
        <w:t xml:space="preserve">-Case </w:t>
      </w:r>
      <w:proofErr w:type="spellStart"/>
      <w:r w:rsidRPr="008F6767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8F676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F6767">
        <w:rPr>
          <w:rFonts w:ascii="Times New Roman" w:hAnsi="Times New Roman" w:cs="Times New Roman"/>
          <w:sz w:val="28"/>
          <w:szCs w:val="28"/>
        </w:rPr>
        <w:t xml:space="preserve"> отображает функциональные требования к информационной системе через призму взаимодействия пользователей (акторов) с системой. Она определяет </w:t>
      </w:r>
      <w:r w:rsidRPr="008F6767">
        <w:rPr>
          <w:rFonts w:ascii="Times New Roman" w:hAnsi="Times New Roman" w:cs="Times New Roman"/>
          <w:i/>
          <w:iCs/>
          <w:sz w:val="28"/>
          <w:szCs w:val="28"/>
        </w:rPr>
        <w:t>кто</w:t>
      </w:r>
      <w:r w:rsidRPr="008F6767">
        <w:rPr>
          <w:rFonts w:ascii="Times New Roman" w:hAnsi="Times New Roman" w:cs="Times New Roman"/>
          <w:sz w:val="28"/>
          <w:szCs w:val="28"/>
        </w:rPr>
        <w:t xml:space="preserve"> (акторы) и </w:t>
      </w:r>
      <w:r w:rsidRPr="008F6767">
        <w:rPr>
          <w:rFonts w:ascii="Times New Roman" w:hAnsi="Times New Roman" w:cs="Times New Roman"/>
          <w:i/>
          <w:iCs/>
          <w:sz w:val="28"/>
          <w:szCs w:val="28"/>
        </w:rPr>
        <w:t>что</w:t>
      </w:r>
      <w:r w:rsidRPr="008F6767">
        <w:rPr>
          <w:rFonts w:ascii="Times New Roman" w:hAnsi="Times New Roman" w:cs="Times New Roman"/>
          <w:sz w:val="28"/>
          <w:szCs w:val="28"/>
        </w:rPr>
        <w:t xml:space="preserve"> (прецеденты) делает в системе, не углубляясь в технические детали реализации.</w:t>
      </w:r>
    </w:p>
    <w:p w14:paraId="314DB20B" w14:textId="77777777" w:rsidR="008F6767" w:rsidRPr="008F6767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sz w:val="28"/>
          <w:szCs w:val="28"/>
        </w:rPr>
        <w:t>На диаграмме выделены ключевые роли:</w:t>
      </w:r>
    </w:p>
    <w:p w14:paraId="0CB41FF3" w14:textId="77777777" w:rsidR="008F6767" w:rsidRPr="008F6767" w:rsidRDefault="008F6767" w:rsidP="00A23A68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Административные акторы</w:t>
      </w:r>
      <w:r w:rsidRPr="008F6767">
        <w:rPr>
          <w:rFonts w:ascii="Times New Roman" w:hAnsi="Times New Roman" w:cs="Times New Roman"/>
          <w:sz w:val="28"/>
          <w:szCs w:val="28"/>
        </w:rPr>
        <w:t>: Директор отдела продаж, Генеральный директор — управляют справочниками, клиентами, сотрудниками.</w:t>
      </w:r>
    </w:p>
    <w:p w14:paraId="753A597B" w14:textId="77777777" w:rsidR="008F6767" w:rsidRPr="008F6767" w:rsidRDefault="008F6767" w:rsidP="00A23A68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Операционные акторы</w:t>
      </w:r>
      <w:r w:rsidRPr="008F6767">
        <w:rPr>
          <w:rFonts w:ascii="Times New Roman" w:hAnsi="Times New Roman" w:cs="Times New Roman"/>
          <w:sz w:val="28"/>
          <w:szCs w:val="28"/>
        </w:rPr>
        <w:t>: Менеджер, Бухгалтер, Кладовщик, Логист, Грузчик — выполняют повседневные операции: создание заказов, обработка оплаты, управление складом, формирование отгрузки.</w:t>
      </w:r>
    </w:p>
    <w:p w14:paraId="5A87CA54" w14:textId="77777777" w:rsidR="008F6767" w:rsidRPr="008F6767" w:rsidRDefault="008F6767" w:rsidP="00A23A68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Внешние акторы</w:t>
      </w:r>
      <w:r w:rsidRPr="008F6767">
        <w:rPr>
          <w:rFonts w:ascii="Times New Roman" w:hAnsi="Times New Roman" w:cs="Times New Roman"/>
          <w:sz w:val="28"/>
          <w:szCs w:val="28"/>
        </w:rPr>
        <w:t>: Поставщик — взаимодействует при приёме товара.</w:t>
      </w:r>
    </w:p>
    <w:p w14:paraId="2669E217" w14:textId="77777777" w:rsidR="008F6767" w:rsidRPr="008F6767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sz w:val="28"/>
          <w:szCs w:val="28"/>
        </w:rPr>
        <w:t>Центральные прецеденты:</w:t>
      </w:r>
    </w:p>
    <w:p w14:paraId="47136392" w14:textId="77777777" w:rsidR="008F6767" w:rsidRPr="008F6767" w:rsidRDefault="008F6767" w:rsidP="00A23A68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«Создать заказ»</w:t>
      </w:r>
      <w:r w:rsidRPr="008F6767">
        <w:rPr>
          <w:rFonts w:ascii="Times New Roman" w:hAnsi="Times New Roman" w:cs="Times New Roman"/>
          <w:sz w:val="28"/>
          <w:szCs w:val="28"/>
        </w:rPr>
        <w:t xml:space="preserve"> — основной сценарий, включающий обязательные подпроцессы (&lt;&lt;</w:t>
      </w:r>
      <w:proofErr w:type="spellStart"/>
      <w:r w:rsidRPr="008F676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8F6767">
        <w:rPr>
          <w:rFonts w:ascii="Times New Roman" w:hAnsi="Times New Roman" w:cs="Times New Roman"/>
          <w:sz w:val="28"/>
          <w:szCs w:val="28"/>
        </w:rPr>
        <w:t>&gt;&gt;): проверку наличия на складе, резервирование товара, внесение изменений в заказ.</w:t>
      </w:r>
    </w:p>
    <w:p w14:paraId="4DDFC25D" w14:textId="77777777" w:rsidR="008F6767" w:rsidRPr="008F6767" w:rsidRDefault="008F6767" w:rsidP="00A23A68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t>«Формирование отгрузки»</w:t>
      </w:r>
      <w:r w:rsidRPr="008F6767">
        <w:rPr>
          <w:rFonts w:ascii="Times New Roman" w:hAnsi="Times New Roman" w:cs="Times New Roman"/>
          <w:sz w:val="28"/>
          <w:szCs w:val="28"/>
        </w:rPr>
        <w:t xml:space="preserve"> — объединяет процессы приёма товара, управления фасовкой и просмотра остатков.</w:t>
      </w:r>
    </w:p>
    <w:p w14:paraId="1C3039F6" w14:textId="1303688E" w:rsidR="008F6767" w:rsidRPr="008F6767" w:rsidRDefault="008F6767" w:rsidP="00A23A68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«Обработка оплаты»</w:t>
      </w:r>
      <w:r w:rsidRPr="008F6767">
        <w:rPr>
          <w:rFonts w:ascii="Times New Roman" w:hAnsi="Times New Roman" w:cs="Times New Roman"/>
          <w:sz w:val="28"/>
          <w:szCs w:val="28"/>
        </w:rPr>
        <w:t xml:space="preserve">, </w:t>
      </w:r>
      <w:r w:rsidRPr="008F6767">
        <w:rPr>
          <w:rFonts w:ascii="Times New Roman" w:hAnsi="Times New Roman" w:cs="Times New Roman"/>
          <w:b/>
          <w:bCs/>
          <w:sz w:val="28"/>
          <w:szCs w:val="28"/>
        </w:rPr>
        <w:t>«Формирование отчёта»</w:t>
      </w:r>
      <w:r w:rsidRPr="008F6767">
        <w:rPr>
          <w:rFonts w:ascii="Times New Roman" w:hAnsi="Times New Roman" w:cs="Times New Roman"/>
          <w:sz w:val="28"/>
          <w:szCs w:val="28"/>
        </w:rPr>
        <w:t xml:space="preserve">, </w:t>
      </w:r>
      <w:r w:rsidRPr="008F6767">
        <w:rPr>
          <w:rFonts w:ascii="Times New Roman" w:hAnsi="Times New Roman" w:cs="Times New Roman"/>
          <w:b/>
          <w:bCs/>
          <w:sz w:val="28"/>
          <w:szCs w:val="28"/>
        </w:rPr>
        <w:t>«Управление клиентами/поставками/</w:t>
      </w:r>
      <w:r w:rsidRPr="00A23A68">
        <w:rPr>
          <w:rFonts w:ascii="Times New Roman" w:hAnsi="Times New Roman" w:cs="Times New Roman"/>
          <w:b/>
          <w:bCs/>
          <w:sz w:val="28"/>
          <w:szCs w:val="28"/>
        </w:rPr>
        <w:t>товарами</w:t>
      </w:r>
      <w:r w:rsidRPr="008F676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8F6767">
        <w:rPr>
          <w:rFonts w:ascii="Times New Roman" w:hAnsi="Times New Roman" w:cs="Times New Roman"/>
          <w:sz w:val="28"/>
          <w:szCs w:val="28"/>
        </w:rPr>
        <w:t xml:space="preserve"> — обеспечивают финансовый учёт, аналитику и администрирование.</w:t>
      </w:r>
    </w:p>
    <w:p w14:paraId="012C537C" w14:textId="77777777" w:rsidR="008F6767" w:rsidRPr="008F6767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sz w:val="28"/>
          <w:szCs w:val="28"/>
        </w:rPr>
        <w:t>Отношения &lt;&lt;</w:t>
      </w:r>
      <w:proofErr w:type="spellStart"/>
      <w:r w:rsidRPr="008F676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8F6767">
        <w:rPr>
          <w:rFonts w:ascii="Times New Roman" w:hAnsi="Times New Roman" w:cs="Times New Roman"/>
          <w:sz w:val="28"/>
          <w:szCs w:val="28"/>
        </w:rPr>
        <w:t>&gt;&gt; и &lt;&lt;</w:t>
      </w:r>
      <w:proofErr w:type="spellStart"/>
      <w:r w:rsidRPr="008F6767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8F6767">
        <w:rPr>
          <w:rFonts w:ascii="Times New Roman" w:hAnsi="Times New Roman" w:cs="Times New Roman"/>
          <w:sz w:val="28"/>
          <w:szCs w:val="28"/>
        </w:rPr>
        <w:t>&gt;&gt; позволяют:</w:t>
      </w:r>
    </w:p>
    <w:p w14:paraId="1C8B699B" w14:textId="77777777" w:rsidR="008F6767" w:rsidRPr="008F6767" w:rsidRDefault="008F6767" w:rsidP="00A23A68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sz w:val="28"/>
          <w:szCs w:val="28"/>
        </w:rPr>
        <w:t>Укрупнить сложные сценарии (например, «Создать заказ» всегда включает «Проверку наличия»),</w:t>
      </w:r>
    </w:p>
    <w:p w14:paraId="2B5F2392" w14:textId="77777777" w:rsidR="008F6767" w:rsidRPr="008F6767" w:rsidRDefault="008F6767" w:rsidP="00A23A68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6767">
        <w:rPr>
          <w:rFonts w:ascii="Times New Roman" w:hAnsi="Times New Roman" w:cs="Times New Roman"/>
          <w:sz w:val="28"/>
          <w:szCs w:val="28"/>
        </w:rPr>
        <w:t>Добавить условные расширения (например, «Применение скидки» может расширять «Обработку оплаты» при выполнении условий).</w:t>
      </w:r>
    </w:p>
    <w:p w14:paraId="7BE46938" w14:textId="77777777" w:rsidR="008F6767" w:rsidRPr="00A23A68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6767">
        <w:rPr>
          <w:rFonts w:ascii="Times New Roman" w:hAnsi="Times New Roman" w:cs="Times New Roman"/>
          <w:sz w:val="28"/>
          <w:szCs w:val="28"/>
        </w:rPr>
        <w:t>Эта диаграмма служит мостом между бизнес-требованиями и техническим проектированием: она помогает разработчикам понять, какие функции необходимо реализовать, а тестировщикам — сформулировать сценарии проверки. В совокупности с ER- и DFD-диаграммами она обеспечивает полную картину архитектуры системы.</w:t>
      </w:r>
    </w:p>
    <w:p w14:paraId="135B124D" w14:textId="2ADBF716" w:rsidR="008F6767" w:rsidRPr="00A23A68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Важно заметить, что в дальнейшем акторы могут быть объединены в роли программного обеспечения.</w:t>
      </w:r>
    </w:p>
    <w:p w14:paraId="2808BA8A" w14:textId="77777777" w:rsidR="008F6767" w:rsidRPr="00A23A68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999988" w14:textId="41F5F01A" w:rsidR="008F6767" w:rsidRPr="00A23A68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 xml:space="preserve">Слайд 10 </w:t>
      </w:r>
      <w:r w:rsidR="00A23A68" w:rsidRPr="00A23A68">
        <w:rPr>
          <w:rFonts w:ascii="Times New Roman" w:hAnsi="Times New Roman" w:cs="Times New Roman"/>
          <w:sz w:val="28"/>
          <w:szCs w:val="28"/>
        </w:rPr>
        <w:t>–</w:t>
      </w:r>
      <w:r w:rsidRPr="00A23A68">
        <w:rPr>
          <w:rFonts w:ascii="Times New Roman" w:hAnsi="Times New Roman" w:cs="Times New Roman"/>
          <w:sz w:val="28"/>
          <w:szCs w:val="28"/>
        </w:rPr>
        <w:t xml:space="preserve"> </w:t>
      </w:r>
      <w:r w:rsidR="00A23A68" w:rsidRPr="00A23A68">
        <w:rPr>
          <w:rFonts w:ascii="Times New Roman" w:hAnsi="Times New Roman" w:cs="Times New Roman"/>
          <w:sz w:val="28"/>
          <w:szCs w:val="28"/>
        </w:rPr>
        <w:t>16:</w:t>
      </w:r>
      <w:r w:rsidR="00A23A68" w:rsidRPr="00A23A68">
        <w:rPr>
          <w:rFonts w:ascii="Times New Roman" w:hAnsi="Times New Roman" w:cs="Times New Roman"/>
          <w:sz w:val="28"/>
          <w:szCs w:val="28"/>
        </w:rPr>
        <w:br/>
        <w:t>Описывать со слайдов…</w:t>
      </w:r>
      <w:r w:rsidR="00A23A68" w:rsidRPr="00A23A68">
        <w:rPr>
          <w:rFonts w:ascii="Times New Roman" w:hAnsi="Times New Roman" w:cs="Times New Roman"/>
          <w:sz w:val="28"/>
          <w:szCs w:val="28"/>
        </w:rPr>
        <w:br/>
        <w:t>На слайде вы видите интерфейс ……. Он позволяет</w:t>
      </w:r>
      <w:proofErr w:type="gramStart"/>
      <w:r w:rsidR="00A23A68" w:rsidRPr="00A23A68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A23A68" w:rsidRPr="00A23A68">
        <w:rPr>
          <w:rFonts w:ascii="Times New Roman" w:hAnsi="Times New Roman" w:cs="Times New Roman"/>
          <w:sz w:val="28"/>
          <w:szCs w:val="28"/>
        </w:rPr>
        <w:t>. он доступен</w:t>
      </w:r>
      <w:proofErr w:type="gramStart"/>
      <w:r w:rsidR="00A23A68" w:rsidRPr="00A23A68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A23A68" w:rsidRPr="00A23A68">
        <w:rPr>
          <w:rFonts w:ascii="Times New Roman" w:hAnsi="Times New Roman" w:cs="Times New Roman"/>
          <w:sz w:val="28"/>
          <w:szCs w:val="28"/>
        </w:rPr>
        <w:t>.</w:t>
      </w:r>
      <w:r w:rsidR="00A23A68" w:rsidRPr="00A23A68">
        <w:rPr>
          <w:rFonts w:ascii="Times New Roman" w:hAnsi="Times New Roman" w:cs="Times New Roman"/>
          <w:sz w:val="28"/>
          <w:szCs w:val="28"/>
        </w:rPr>
        <w:br/>
        <w:t xml:space="preserve">Окно выполнено в стиле классического интерфейса </w:t>
      </w:r>
      <w:r w:rsidR="00A23A68" w:rsidRPr="00A23A6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23A68" w:rsidRPr="00A23A68">
        <w:rPr>
          <w:rFonts w:ascii="Times New Roman" w:hAnsi="Times New Roman" w:cs="Times New Roman"/>
          <w:sz w:val="28"/>
          <w:szCs w:val="28"/>
        </w:rPr>
        <w:t xml:space="preserve"> окно</w:t>
      </w:r>
      <w:r w:rsidR="00A23A68" w:rsidRPr="00A23A68">
        <w:rPr>
          <w:rFonts w:ascii="Times New Roman" w:hAnsi="Times New Roman" w:cs="Times New Roman"/>
          <w:sz w:val="28"/>
          <w:szCs w:val="28"/>
        </w:rPr>
        <w:br/>
        <w:t>На окнах с таблицами над таблицей присутствует строка поиска по таблице….</w:t>
      </w:r>
    </w:p>
    <w:p w14:paraId="59DEC909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7B6317" w14:textId="2230F896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Слайд 17:</w:t>
      </w:r>
    </w:p>
    <w:p w14:paraId="02C3C76B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В ходе выполнения дипломного проекта была разработана информационная система для автоматизации деятельности предприятия оптовой торговли. Проект охватывал все ключевые этапы: анализ предметной области, проектирование, разработку и тестирование.</w:t>
      </w:r>
    </w:p>
    <w:p w14:paraId="2BC608C6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 xml:space="preserve">Были достигнуты поставленные цели: создана система, автоматизирующая учёт заказов, оказанных услуг, складских запасов, </w:t>
      </w:r>
      <w:r w:rsidRPr="00A23A68">
        <w:rPr>
          <w:rFonts w:ascii="Times New Roman" w:hAnsi="Times New Roman" w:cs="Times New Roman"/>
          <w:sz w:val="28"/>
          <w:szCs w:val="28"/>
        </w:rPr>
        <w:lastRenderedPageBreak/>
        <w:t xml:space="preserve">клиентов, поставщиков, товаров и сотрудников. В процессе работы были выполнены задачи анализа, проектирования (включая диаграммы IDEF0, DFD, ER, </w:t>
      </w:r>
      <w:proofErr w:type="spellStart"/>
      <w:r w:rsidRPr="00A23A6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23A68">
        <w:rPr>
          <w:rFonts w:ascii="Times New Roman" w:hAnsi="Times New Roman" w:cs="Times New Roman"/>
          <w:sz w:val="28"/>
          <w:szCs w:val="28"/>
        </w:rPr>
        <w:t>-Case), разработки и тестирования.</w:t>
      </w:r>
    </w:p>
    <w:p w14:paraId="674B508C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Разработанное программное обеспечение повышает эффективность бизнес-процессов, сокращает время на рутинные операции, повышает точность учёта и обеспечивает централизованное хранение данных с разграничением доступа.</w:t>
      </w:r>
    </w:p>
    <w:p w14:paraId="4F5DF9AD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>Таким образом, проект подтвердил способность автора применить полученные знания для решения прикладной задачи и представляет собой функциональную и надёжную информационную систему, готовую к использованию на предприятии.</w:t>
      </w:r>
    </w:p>
    <w:p w14:paraId="5A1253FD" w14:textId="7777777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8E4C55" w14:textId="46A4F7C7" w:rsidR="00A23A68" w:rsidRPr="00A23A68" w:rsidRDefault="00A23A68" w:rsidP="00A23A68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23A68">
        <w:rPr>
          <w:rFonts w:ascii="Times New Roman" w:hAnsi="Times New Roman" w:cs="Times New Roman"/>
          <w:sz w:val="28"/>
          <w:szCs w:val="28"/>
        </w:rPr>
        <w:t xml:space="preserve">Слайд 18: </w:t>
      </w:r>
      <w:r w:rsidRPr="00A23A68">
        <w:rPr>
          <w:rFonts w:ascii="Times New Roman" w:hAnsi="Times New Roman" w:cs="Times New Roman"/>
          <w:sz w:val="28"/>
          <w:szCs w:val="28"/>
        </w:rPr>
        <w:br/>
        <w:t>Спасибо за внимание, готова ответить на ваши вопросы.</w:t>
      </w:r>
    </w:p>
    <w:p w14:paraId="7E4344EA" w14:textId="77777777" w:rsidR="008F6767" w:rsidRPr="008F6767" w:rsidRDefault="008F6767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FB3E02" w14:textId="77777777" w:rsidR="00A0528C" w:rsidRPr="00A23A68" w:rsidRDefault="00A0528C" w:rsidP="00A23A6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0528C" w:rsidRPr="00A23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6E67"/>
    <w:multiLevelType w:val="multilevel"/>
    <w:tmpl w:val="818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F046F"/>
    <w:multiLevelType w:val="multilevel"/>
    <w:tmpl w:val="B04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31C7"/>
    <w:multiLevelType w:val="hybridMultilevel"/>
    <w:tmpl w:val="CCA8C5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734AB"/>
    <w:multiLevelType w:val="multilevel"/>
    <w:tmpl w:val="6254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F0C60"/>
    <w:multiLevelType w:val="multilevel"/>
    <w:tmpl w:val="DB3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200CF"/>
    <w:multiLevelType w:val="multilevel"/>
    <w:tmpl w:val="6B0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F08B7"/>
    <w:multiLevelType w:val="multilevel"/>
    <w:tmpl w:val="EB8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3875"/>
    <w:multiLevelType w:val="multilevel"/>
    <w:tmpl w:val="2E4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573BA"/>
    <w:multiLevelType w:val="multilevel"/>
    <w:tmpl w:val="041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97D21"/>
    <w:multiLevelType w:val="multilevel"/>
    <w:tmpl w:val="6D0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70966"/>
    <w:multiLevelType w:val="multilevel"/>
    <w:tmpl w:val="6C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56323">
    <w:abstractNumId w:val="2"/>
  </w:num>
  <w:num w:numId="2" w16cid:durableId="2032797704">
    <w:abstractNumId w:val="3"/>
  </w:num>
  <w:num w:numId="3" w16cid:durableId="325524092">
    <w:abstractNumId w:val="9"/>
  </w:num>
  <w:num w:numId="4" w16cid:durableId="1118379836">
    <w:abstractNumId w:val="4"/>
  </w:num>
  <w:num w:numId="5" w16cid:durableId="565460715">
    <w:abstractNumId w:val="7"/>
  </w:num>
  <w:num w:numId="6" w16cid:durableId="1641690401">
    <w:abstractNumId w:val="0"/>
  </w:num>
  <w:num w:numId="7" w16cid:durableId="709693483">
    <w:abstractNumId w:val="5"/>
  </w:num>
  <w:num w:numId="8" w16cid:durableId="1980265186">
    <w:abstractNumId w:val="8"/>
  </w:num>
  <w:num w:numId="9" w16cid:durableId="1190677304">
    <w:abstractNumId w:val="10"/>
  </w:num>
  <w:num w:numId="10" w16cid:durableId="2044592212">
    <w:abstractNumId w:val="6"/>
  </w:num>
  <w:num w:numId="11" w16cid:durableId="130150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0"/>
    <w:rsid w:val="0016543B"/>
    <w:rsid w:val="006673C4"/>
    <w:rsid w:val="008F6767"/>
    <w:rsid w:val="00A0528C"/>
    <w:rsid w:val="00A23A68"/>
    <w:rsid w:val="00B62C1B"/>
    <w:rsid w:val="00BB0428"/>
    <w:rsid w:val="00BD48B0"/>
    <w:rsid w:val="00C70F14"/>
    <w:rsid w:val="00D511C8"/>
    <w:rsid w:val="00F3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8226"/>
  <w15:chartTrackingRefBased/>
  <w15:docId w15:val="{AD5FF1A9-BE0C-46E9-B5B7-6E48CCF9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8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8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8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8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8B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7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Akulin</dc:creator>
  <cp:keywords/>
  <dc:description/>
  <cp:lastModifiedBy>Andrei Akulin</cp:lastModifiedBy>
  <cp:revision>2</cp:revision>
  <dcterms:created xsi:type="dcterms:W3CDTF">2026-03-23T17:15:00Z</dcterms:created>
  <dcterms:modified xsi:type="dcterms:W3CDTF">2026-03-23T18:27:00Z</dcterms:modified>
</cp:coreProperties>
</file>