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00F71C31" w14:textId="55A4429B" w:rsidR="00135FCD" w:rsidRPr="00135FCD" w:rsidRDefault="001E2FDA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A554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A554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A554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830593" w:history="1">
            <w:r w:rsidR="00135FCD"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ВВЕДЕНИЕ</w:t>
            </w:r>
            <w:r w:rsidR="00135FCD" w:rsidRPr="00135FCD">
              <w:rPr>
                <w:noProof/>
                <w:webHidden/>
                <w:sz w:val="28"/>
                <w:szCs w:val="28"/>
              </w:rPr>
              <w:tab/>
            </w:r>
            <w:r w:rsidR="00135FCD"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="00135FCD" w:rsidRPr="00135FCD">
              <w:rPr>
                <w:noProof/>
                <w:webHidden/>
                <w:sz w:val="28"/>
                <w:szCs w:val="28"/>
              </w:rPr>
              <w:instrText xml:space="preserve"> PAGEREF _Toc215830593 \h </w:instrText>
            </w:r>
            <w:r w:rsidR="00135FCD" w:rsidRPr="00135FCD">
              <w:rPr>
                <w:noProof/>
                <w:webHidden/>
                <w:sz w:val="28"/>
                <w:szCs w:val="28"/>
              </w:rPr>
            </w:r>
            <w:r w:rsidR="00135FCD"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35FCD" w:rsidRPr="00135FCD">
              <w:rPr>
                <w:noProof/>
                <w:webHidden/>
                <w:sz w:val="28"/>
                <w:szCs w:val="28"/>
              </w:rPr>
              <w:t>5</w:t>
            </w:r>
            <w:r w:rsidR="00135FCD"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129DE" w14:textId="11CF2561" w:rsidR="00135FCD" w:rsidRP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4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_Toc215830594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FE79D" w14:textId="032C5FB1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5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_Toc215830595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55FB1" w14:textId="6C4CEACB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6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_Toc215830596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4EFE2" w14:textId="4EEB63E5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7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_Toc215830597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13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357C3" w14:textId="17607FBF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8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_Toc215830598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3AC98E" w14:textId="74A153EE" w:rsidR="00135FCD" w:rsidRP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599" w:history="1">
            <w:r w:rsidRPr="00135FCD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2. ПРОЕКТНАЯ ЧАСТЬ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_Toc215830599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22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530DC7" w14:textId="4BE7DC33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0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_Toc215830600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22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443FD2" w14:textId="65AFF5B7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1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_Toc215830601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26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11B6E" w14:textId="0228ECC9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2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2.2.1. Язык программирования и среда разработки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_Toc215830602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26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61106" w14:textId="51AA6AA3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3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2.2.2. Технология интерфейса (GUI Framework)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_Toc215830603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7C04A" w14:textId="06E21C5D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4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2.2.3. Система управления базами данных (СУБД)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_Toc215830604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897B3" w14:textId="2172174A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5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2.2.4. Инструменты проектирования и моделирования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_Toc215830605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06612" w14:textId="264092EF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6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2.2.5. Система контроля версий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_Toc215830606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8BBA6" w14:textId="54B85005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7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2.2.6. Выбранные средства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_Toc215830607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28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39390" w14:textId="3BE99FD3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8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_Toc215830608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30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0E75C" w14:textId="388F31F7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09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2.3.1. 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ER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-диаграмма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_Toc215830609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30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88B90" w14:textId="10F63CBB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0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2.3.2. Контекстная диаграмма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_Toc215830610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33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EF6AA" w14:textId="67B933E1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1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2.3.3. Диаграмма декомпозиции 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IDEF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0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_Toc215830611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35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9D26B" w14:textId="1E80E1F9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2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2.3.4. Диаграмма потоков данных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_Toc215830612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39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A13B0" w14:textId="62015826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3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2.3.5. Диаграмма вариантов использования (Use Case Diagram)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_Toc215830613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43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1FEFD" w14:textId="4CCEC87D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4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_Toc215830614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47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9FDE4A" w14:textId="5759FEC8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5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_Toc215830615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72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FA76F" w14:textId="5D8CCBDC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6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2.5.1. Общая архитектура и компоненты ПО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_Toc215830616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73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70C0A" w14:textId="22845769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7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2.5.2. Вход в систему и разграничение прав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_Toc215830617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74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5B6BE" w14:textId="6677AC04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8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2.5.3. Работа с заказами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_Toc215830618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74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0926E" w14:textId="113B13B2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19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2.5.4. Работа с оказанными услугами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_Toc215830619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75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E6618" w14:textId="2305F65F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0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2.5.5. Работа со справочниками и складом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_Toc215830620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76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F8247" w14:textId="66D55125" w:rsidR="00135FCD" w:rsidRP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1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_Toc215830621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5DCA6" w14:textId="583E4119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2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_Toc215830622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E93B5" w14:textId="27689098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3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_Toc215830623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78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58AEE" w14:textId="51CBBB17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4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_Toc215830624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87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DF8FD2" w14:textId="029D3B38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5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3.3.1. Физическая 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 xml:space="preserve">ER </w:t>
            </w:r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диаграмма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_Toc215830625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89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D5072" w14:textId="3A253942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6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3.3.2. Описание таблиц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_Toc215830626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89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23E121" w14:textId="79DA43F8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7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3.3.3. Связи между таблицами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_Toc215830627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100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0A646" w14:textId="38ED8E9B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8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3.3.4. Индексы в БД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_Toc215830628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102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7ABDE" w14:textId="55B485AD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29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_Toc215830629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104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90E5B" w14:textId="09CA3BDB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0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3.4.1. Цель и задачи отладки и тестирования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_Toc215830630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105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8A76F" w14:textId="417E4E7B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1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3.4.2. Методы и виды тестирования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_Toc215830631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105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BEFDE" w14:textId="7814AAAB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2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3.4.3. Инструменты отладки и тестирования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_Toc215830632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106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DE760" w14:textId="11441702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3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3.4.4. Проведение тестирования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_Toc215830633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107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D20B8A" w14:textId="581C58A0" w:rsidR="00135FCD" w:rsidRPr="00135FCD" w:rsidRDefault="00135FCD" w:rsidP="00135FCD">
          <w:pPr>
            <w:pStyle w:val="3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4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3.4.5. Результаты тестирования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_Toc215830634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108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199C7" w14:textId="3131DF02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5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_Toc215830635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110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454FD1" w14:textId="342D7ECC" w:rsidR="00135FCD" w:rsidRPr="00135FCD" w:rsidRDefault="00135FCD" w:rsidP="00135FCD">
          <w:pPr>
            <w:pStyle w:val="24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6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_Toc215830636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112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3EDC1" w14:textId="7C82BE57" w:rsidR="00135FCD" w:rsidRP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7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ЗАКЛЮЧЕНИЕ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_Toc215830637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114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4BD02" w14:textId="5CECBE0C" w:rsidR="00135FCD" w:rsidRP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830638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СПИСОК ИСПОЛЬЗОВАННЫХ ИСТОЧНИКОВ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_Toc215830638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116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3E2E6" w14:textId="1DD87F31" w:rsidR="00135FCD" w:rsidRDefault="00135FCD" w:rsidP="00135FCD">
          <w:pPr>
            <w:pStyle w:val="12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830639" w:history="1">
            <w:r w:rsidRPr="00135FC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ПРИЛОЖЕНИЕ</w:t>
            </w:r>
            <w:r w:rsidRPr="00135FCD">
              <w:rPr>
                <w:noProof/>
                <w:webHidden/>
                <w:sz w:val="28"/>
                <w:szCs w:val="28"/>
              </w:rPr>
              <w:tab/>
            </w:r>
            <w:r w:rsidRPr="00135FCD">
              <w:rPr>
                <w:noProof/>
                <w:webHidden/>
                <w:sz w:val="28"/>
                <w:szCs w:val="28"/>
              </w:rPr>
              <w:fldChar w:fldCharType="begin"/>
            </w:r>
            <w:r w:rsidRPr="00135FCD">
              <w:rPr>
                <w:noProof/>
                <w:webHidden/>
                <w:sz w:val="28"/>
                <w:szCs w:val="28"/>
              </w:rPr>
              <w:instrText xml:space="preserve"> PAGEREF _Toc215830639 \h </w:instrText>
            </w:r>
            <w:r w:rsidRPr="00135FCD">
              <w:rPr>
                <w:noProof/>
                <w:webHidden/>
                <w:sz w:val="28"/>
                <w:szCs w:val="28"/>
              </w:rPr>
            </w:r>
            <w:r w:rsidRPr="00135FC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35FCD">
              <w:rPr>
                <w:noProof/>
                <w:webHidden/>
                <w:sz w:val="28"/>
                <w:szCs w:val="28"/>
              </w:rPr>
              <w:t>118</w:t>
            </w:r>
            <w:r w:rsidRPr="00135FC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33C45DFC" w:rsidR="001E2FDA" w:rsidRPr="00520209" w:rsidRDefault="001E2FDA" w:rsidP="00CA554C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CA554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15830593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Спроектировать архитектуру системы, включая диаграммы IDEF0, DFD, Use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15830594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15830595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 w:rsidP="002D2557">
      <w:pPr>
        <w:numPr>
          <w:ilvl w:val="0"/>
          <w:numId w:val="10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 w:rsidP="002D2557">
      <w:pPr>
        <w:pStyle w:val="a3"/>
        <w:numPr>
          <w:ilvl w:val="0"/>
          <w:numId w:val="10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 w:rsidP="002D2557">
      <w:pPr>
        <w:pStyle w:val="a3"/>
        <w:numPr>
          <w:ilvl w:val="0"/>
          <w:numId w:val="10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 w:rsidP="002D2557">
      <w:pPr>
        <w:pStyle w:val="a3"/>
        <w:numPr>
          <w:ilvl w:val="0"/>
          <w:numId w:val="10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 w:rsidP="002D2557">
      <w:pPr>
        <w:pStyle w:val="a3"/>
        <w:numPr>
          <w:ilvl w:val="0"/>
          <w:numId w:val="10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 w:rsidP="002D2557">
      <w:pPr>
        <w:pStyle w:val="a3"/>
        <w:numPr>
          <w:ilvl w:val="0"/>
          <w:numId w:val="10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 w:rsidP="002D2557">
      <w:pPr>
        <w:pStyle w:val="a3"/>
        <w:numPr>
          <w:ilvl w:val="0"/>
          <w:numId w:val="10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 w:rsidP="002D2557">
      <w:pPr>
        <w:pStyle w:val="a3"/>
        <w:numPr>
          <w:ilvl w:val="0"/>
          <w:numId w:val="10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 w:rsidP="002D2557">
      <w:pPr>
        <w:pStyle w:val="a3"/>
        <w:numPr>
          <w:ilvl w:val="0"/>
          <w:numId w:val="10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 w:rsidP="002D2557">
      <w:pPr>
        <w:pStyle w:val="a3"/>
        <w:numPr>
          <w:ilvl w:val="0"/>
          <w:numId w:val="10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 w:rsidP="002D2557">
      <w:pPr>
        <w:pStyle w:val="a3"/>
        <w:numPr>
          <w:ilvl w:val="0"/>
          <w:numId w:val="10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15830596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Programming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macOS),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15830597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15830598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1С:ERP, Oracle NetSuite)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1С:ERP,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Специализированные CRM/Складские системы (например, RetailCRM, iiko,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(iiko)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ERPNext,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(SaaS)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amoCRM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Вывод: SaaS-решения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тандартные SaaS-продукты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0FE5368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Проведённый анализ показывает, что универсального "коробочного" 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SaaS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15830599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15830600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(Usability):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NF4.1. Интерфейс должен быть интуитивно понятным и соответствовать общепринятым стандартам (GUI guidelines).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15830601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15830602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(C-sharp):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(платформонезависимость,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Visual Studio: Мощная и профессиональная IDE, официально поддерживаемая Microsoft для разработки на C#. Предоставляет встроенный отладчик, IntelliSense, средства проектирования интерфейса,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интеграцию с Git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JetBrains Rider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15830603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Windows Forms: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WPF (Windows Presentation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15830604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PostgreSQL (мощная open-source СУБД), MySQL (популярна, но может уступать PostgreSQL в сложных задачах), SQLite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15830605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draw.io (diagrams.net): Бесплатный, кроссплатформенный инструмент. Подходит для создания ER-диаграмм, DFD, IDEF0, Use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Visio: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 Project: Удобен для создания макетов интерфейсов (mockups).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Lucidchart (веб-инструмент с совместной работой), StarUML, Enterprise Architect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Trello, Jira, Asana (онлайн-доски и трекеры задач), GanttProject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1583060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(GitHub, GitLab).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1583060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Язык программирования: C# — выбран как основной язык разработки благодаря своей производительности, надёжности, интеграции с .NET и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Git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Технология интерфейса: Windows Forms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Инструменты моделирования: draw.io (diagrams.net) для создания диаграмм (ER, DFD, IDEF0, Use Case) и Pencil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Система контроля версий: Git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1583060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15830609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FBAD42A" wp14:editId="431063FE">
            <wp:extent cx="5179638" cy="3396343"/>
            <wp:effectExtent l="0" t="0" r="254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356" cy="340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На рисунке 2.1 представлена ER-диаграмма (Entity-Relationship Diagram),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Поставщики: хранит данные о компаниях-поставщиках. Атрибуты: ID, Наименование компании, Контактное лицо, Телефон, Email,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Клиенты: хранит информацию о клиентах компании. Атрибуты: ID, ФИО, Контактное лицо, Телефон, Email,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содержит данные о персонале. Атрибуты: ID, ФИО, Должность, Телефон, Email,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15830610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Контекстная диаграмма (в нотации IDEF0 — диаграмма уровня A-0) — это верхнеуровневое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(Input):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(Output):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Механизмы (Mechanism): Ресурсы, участвующие в выполнении функции. Цель контекстной диаграммы — определить границы системы и 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4C698B1" wp14:editId="58F348CC">
            <wp:extent cx="4652710" cy="3918857"/>
            <wp:effectExtent l="0" t="0" r="0" b="5715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479" cy="3929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(Input):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(Output):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(Mechanism):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15830611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(Input), Выход (Output), Управление (Control), Механизмы (Mechanism).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(Input), Выход (Output), Управление (Control) и Механизмы (Mechanism).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(Input):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(Output):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(Mechanism):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1583061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(Terminator):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Потоки данных (Data Flow):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Flow Diagram,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(Processes)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(External Entities):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Потоки данных (Data Flows):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Госпорталы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15830613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(Use Case Diagram)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 Case диаграмма — это элемент Unified Modeling Language (UML), описывающий функции системы с точки зрения взаимодействия с акторами. Актор — это внешняя сущность, которая взаимодействует с системой. Use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(Actor):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Отношения: Линии, соединяющие акторов и use case, показывающие взаимодействие. Также могут быть отношения include и extend между самими use case.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(Use Case Diagram)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диаграмма, выполненная в нотации UML (Unified Modeling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что  он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(Actors):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(Use Cases)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use case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Ассоциация (Association): Прямая линия, соединяющая актора с use case,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(&lt;&lt;include&gt;&gt;): Пунктирная стрелка с надписью &lt;&lt;include&gt;&gt; указывает, что один use case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(&lt;&lt;extend&gt;&gt;): Пунктирная стрелка с надписью &lt;&lt;extend&gt;&gt; указывает, что один use case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Use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15830614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приложения (также известные как mockups или wireframes)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 w:rsidP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 w:rsidP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 w:rsidP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Внутри расположены четыре поля:</w:t>
      </w:r>
    </w:p>
    <w:p w14:paraId="79E48611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(ComboBox),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 w:rsidP="00CA742F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 w:rsidP="00CA742F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 w:rsidP="00CA742F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 w:rsidP="00CA742F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(ComboBox)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(DateTimePicker),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Внутри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(ComboBox),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044E05B1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Внутри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(ComboBox),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4CA12906">
            <wp:extent cx="5002275" cy="2705667"/>
            <wp:effectExtent l="0" t="0" r="8255" b="0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8547" cy="2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5920FD01">
            <wp:extent cx="3435680" cy="2235545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43119" cy="224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0DE29EA7">
            <wp:extent cx="4610389" cy="2488279"/>
            <wp:effectExtent l="0" t="0" r="0" b="7620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20931" cy="249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(ComboBox),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2C52D3C9">
            <wp:extent cx="3447555" cy="2479407"/>
            <wp:effectExtent l="0" t="0" r="635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5193" cy="24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15830615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(Create, Read, Update, Delete)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15830616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Пользовательский интерфейс (UI): Реализован с использованием Windows Forms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(Usability),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Entity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15830617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15830618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Система выполняет SQL-запрос для извлечения данных из таблицы Orders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OrderItems,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Orders и OrderItems.</w:t>
      </w:r>
    </w:p>
    <w:p w14:paraId="4E44A6CA" w14:textId="06470D7D" w:rsidR="002F7F11" w:rsidRPr="002F7F11" w:rsidRDefault="00850C32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1583061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Окно Оказанные услуги отображает список услуг из таблицы ProvidedServices.</w:t>
      </w:r>
    </w:p>
    <w:p w14:paraId="3516448E" w14:textId="0300A6DE" w:rsidR="002F7F11" w:rsidRPr="002F7F11" w:rsidRDefault="002F7F11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сохранении (Добавить) данные записываются в таблицу ProvidedServices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1583062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отображает остатки товаров (данные из Stock и Products). Пользователь может добавить новую запись о товаре на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15830621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15830622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Use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 w:rsidP="00040A4B">
      <w:pPr>
        <w:pStyle w:val="a3"/>
        <w:numPr>
          <w:ilvl w:val="0"/>
          <w:numId w:val="1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 w:rsidP="00040A4B">
      <w:pPr>
        <w:pStyle w:val="a3"/>
        <w:numPr>
          <w:ilvl w:val="0"/>
          <w:numId w:val="1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Таким образом, сформированные требования </w:t>
      </w:r>
      <w:r w:rsidRPr="00040A4B">
        <w:rPr>
          <w:rFonts w:ascii="Times New Roman" w:hAnsi="Times New Roman" w:cs="Times New Roman"/>
          <w:sz w:val="28"/>
          <w:szCs w:val="28"/>
          <w:lang w:eastAsia="zh-CN"/>
        </w:rPr>
        <w:t>определяют,</w:t>
      </w: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15830623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437D4C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77777777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7DC2F484" w14:textId="12502263" w:rsidR="00D47D16" w:rsidRPr="00D47D16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(UserControl). Это список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(LabeledNumericItem)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(NumericUpDown). При генерации элементов в список им присваиваются: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NumericUpDown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Action – ивент вызываемый при взаимодействии с NumericUpDown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4B71570B">
            <wp:extent cx="5662486" cy="965835"/>
            <wp:effectExtent l="0" t="0" r="0" b="5715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247" cy="971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77E5F154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613CF6A6" w14:textId="77777777" w:rsidR="00040A4B" w:rsidRPr="00D47D16" w:rsidRDefault="00040A4B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0958F0" wp14:editId="15E300F7">
            <wp:extent cx="5878399" cy="3170711"/>
            <wp:effectExtent l="0" t="0" r="8255" b="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210" cy="318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74C7A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040A4B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6D4BA633" w14:textId="71BC9AB2" w:rsidR="00434747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7F3B40EE">
            <wp:extent cx="5932573" cy="3194463"/>
            <wp:effectExtent l="0" t="0" r="0" b="6350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17" cy="321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3.9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604672EF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403AA94F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3.11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2D4C90DD">
            <wp:extent cx="4255135" cy="1743710"/>
            <wp:effectExtent l="0" t="0" r="0" b="889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135" cy="174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363A1716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26D6CD0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3.13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6CBD240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1A189494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108CE2FE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165D0E56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189150E9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040A4B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021510FB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3F507431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089F4B8" wp14:editId="077E0154">
            <wp:extent cx="5933440" cy="3221355"/>
            <wp:effectExtent l="0" t="0" r="0" b="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1EAB9C8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6DB1DC" wp14:editId="1FFD1943">
            <wp:extent cx="4322618" cy="3052302"/>
            <wp:effectExtent l="0" t="0" r="1905" b="0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64" cy="305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629A56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P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данные в которые подгружаться в момент инициализации окна. Такое решение </w:t>
      </w: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15830624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(Tables):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Поля (Fields / Columns):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Записи (Records / Rows): Строки таблицы. Каждая запись представляет собой один экземпляр сущности, содержащий конкретные 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(Keys):</w:t>
      </w:r>
    </w:p>
    <w:p w14:paraId="01313916" w14:textId="77777777" w:rsidR="00192906" w:rsidRPr="00192906" w:rsidRDefault="00192906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(Primary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Система управления базами данных (СУБД) — это специализированное программное обеспечение, которое предоставляет интерфейс между базой 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52862699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0EB06E2B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B845D6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16C918F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15830625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456E9C2B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15830626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(Suppliers)</w:t>
      </w:r>
    </w:p>
    <w:p w14:paraId="2ED74439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 (Наименование компании) — полное наименование компании-поставщика (NVARCHAR(255),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 (Контактное лицо) — ФИО контактного лица в компании-поставщике (NVARCHAR(255),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Phone (Телефон) — контактный номер телефона поставщика (NVARCHAR(50),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 (Email) — адрес электронной почты поставщика (NVARCHAR(255),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(NVARCHAR(500),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1D5E30A8">
            <wp:extent cx="4771160" cy="1528129"/>
            <wp:effectExtent l="0" t="0" r="0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79008" cy="15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5CD1B770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1DAA2FCE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SupplierID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Name (Название) — наименование товара (NVARCHAR(255),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 (Категория) — категория, к которой относится товар (NVARCHAR(100),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 (Единица измерения) — единица измерения товара (например, кг, шт) (NVARCHAR(50),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 (Цена за единицу) — цена одной единицы товара (DECIMAL(10,2), NOT NULL, CHECK &gt;= 0)</w:t>
      </w:r>
    </w:p>
    <w:p w14:paraId="5F397B66" w14:textId="77777777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20902134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2587F37C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ProductID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 (Количество на складе) — текущее количество товара в наличии (DECIMAL(12,2), NOT NULL, CHECK &gt;= 0)</w:t>
      </w:r>
    </w:p>
    <w:p w14:paraId="1440FDC1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 (Последнее обновление) — дата и время последнего изменения остатка (DATETIME2, DEFAULT GETDATE())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0176E4A1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4C4472E3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Клиенты (Clients)</w:t>
      </w:r>
    </w:p>
    <w:p w14:paraId="6F601587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 (Полное имя) — наименование компании или ФИО клиента (NVARCHAR(255),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 (Контактное лицо) — ФИО контактного лица у клиента (NVARCHAR(255),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(NVARCHAR(50),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 (Email) — адрес электронной почты клиента (NVARCHAR(255),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(NVARCHAR(500),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0C9996D4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417D10D6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Сотрудники (Employees)</w:t>
      </w:r>
    </w:p>
    <w:p w14:paraId="68982BBE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 (Полное имя) — ФИО сотрудника (NVARCHAR(255),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 (Должность) — занимаемая должность (NVARCHAR(100),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(NVARCHAR(50),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 (Email) — адрес электронной почты сотрудника (NVARCHAR(255),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 (Дата найма) — дата, когда сотрудник был принят на работу (DATE, NOT NULL, DEFAULT GETDATE())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67BB0888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6BAF1597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(Auth)</w:t>
      </w:r>
    </w:p>
    <w:p w14:paraId="69FE903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 (ID Сотрудника) — внешний ключ, ссылающийся на таблицу Employees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 (Логин) — уникальное имя пользователя для входа в систему (NVARCHAR(100),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PasswordHash (Хэш пароля) — зашифрованное значение пароля (NVARCHAR(255), NOT NULL)</w:t>
      </w:r>
    </w:p>
    <w:p w14:paraId="453B478D" w14:textId="77777777" w:rsidR="00617C40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 (Уровень доступа) — числовое значение, определяющее роль и права доступа (INT, NOT NULL, DEFAULT 0, CHECK &gt;=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41D0688C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7347895D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(Orders)</w:t>
      </w:r>
    </w:p>
    <w:p w14:paraId="1147A9E9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EmployeeID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GETDATE())</w:t>
      </w:r>
    </w:p>
    <w:p w14:paraId="5159E1F8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 (Общая сумма) — общая сумма заказа (DECIMAL(12,2), NOT NULL, CHECK &gt;= 0)</w:t>
      </w:r>
    </w:p>
    <w:p w14:paraId="003ED1A5" w14:textId="77777777" w:rsidR="00617C40" w:rsidRPr="00AE7A98" w:rsidRDefault="00617C40">
      <w:pPr>
        <w:pStyle w:val="a3"/>
        <w:numPr>
          <w:ilvl w:val="0"/>
          <w:numId w:val="70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 (Статус) — текущий статус заказа (например, "Новый", "В обработке") (NVARCHAR(50),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18CD3121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053B56" wp14:editId="1DC0B1DD">
            <wp:extent cx="4564624" cy="4364182"/>
            <wp:effectExtent l="0" t="0" r="7620" b="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78843" cy="437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2961DBD8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OrderID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ProductID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Quantity (Количество) — количество единиц товара в позиции заказа (DECIMAL(12,2), NOT NULL, CHECK &gt; 0)</w:t>
      </w:r>
    </w:p>
    <w:p w14:paraId="025F9C28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 (Цена на момент заказа) — цена единицы товара на момент оформления заказа (DECIMAL(10,2), NOT NULL, CHECK &gt;= 0)</w:t>
      </w:r>
    </w:p>
    <w:p w14:paraId="28F65BFC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: Quantity * PriceAtOrderTime (PERSISTED, DECIMAL(22,4))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4F7E1CE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1961ACA1">
            <wp:extent cx="2956956" cy="5378910"/>
            <wp:effectExtent l="0" t="0" r="0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3" cy="54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3A0EC26E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(NVARCHAR(255),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Description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(DECIMAL(10,2), NOT NULL, CHECK &gt;=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2D981C1A">
            <wp:extent cx="4336862" cy="1016331"/>
            <wp:effectExtent l="0" t="0" r="6985" b="0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2776" cy="102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2A29079D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73C6B4F9">
            <wp:extent cx="4594258" cy="3779520"/>
            <wp:effectExtent l="0" t="0" r="0" b="0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1722" cy="381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3766EB7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 w:rsidP="00135FCD">
      <w:pPr>
        <w:pStyle w:val="a3"/>
        <w:numPr>
          <w:ilvl w:val="0"/>
          <w:numId w:val="66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Оказанные услуги (ProvidedServices)</w:t>
      </w:r>
    </w:p>
    <w:p w14:paraId="1DB5A41A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lastRenderedPageBreak/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EmployeeID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ServiceID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GETDATE())</w:t>
      </w:r>
    </w:p>
    <w:p w14:paraId="46BE317E" w14:textId="77777777" w:rsidR="00617C40" w:rsidRPr="00AE7A98" w:rsidRDefault="00617C40">
      <w:pPr>
        <w:pStyle w:val="a3"/>
        <w:numPr>
          <w:ilvl w:val="0"/>
          <w:numId w:val="73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 (Статус) — текущий статус оказания услуги (например, "В процессе", "Завершена") (NVARCHAR(50),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691F06AC">
            <wp:extent cx="3974592" cy="1256255"/>
            <wp:effectExtent l="0" t="0" r="6985" b="1270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09411" cy="126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5467757B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205E49B" wp14:editId="7B4A9554">
            <wp:extent cx="3755136" cy="3832085"/>
            <wp:effectExtent l="0" t="0" r="0" b="0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69528" cy="38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6E997EC2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«ProvidedServices»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15830627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Products (Товары) → Suppliers (Поставщики): Связь "один ко многим" (1:N). Один поставщик может поставлять множество товаров. Реализована через внешний ключ SupplierID в Products, ссылающийся на ID в Suppliers.</w:t>
      </w:r>
    </w:p>
    <w:p w14:paraId="6F7A64C4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Stock (Склад) → Products (Товары): Связь "один к одному" (1:1) между записью на складе и товаром. Внешний ключ ProductID в Stock ссылается на ID в Products.</w:t>
      </w:r>
    </w:p>
    <w:p w14:paraId="45789E20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 (Заказы) → Clients (Клиенты): Связь "один ко многим" (1:N). Один клиент может сделать множество заказов. Реализована через внешний ключ ClientID в Orders, ссылающийся на ID в Clients.</w:t>
      </w:r>
    </w:p>
    <w:p w14:paraId="3F571342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 (Заказы) → Employees (Сотрудники): Связь "один ко многим" (1:N). Один сотрудник может обслужить множество заказов. Реализована через внешний ключ EmployeeID в Orders, ссылающийся на ID в Employees.</w:t>
      </w:r>
    </w:p>
    <w:p w14:paraId="0A8A9875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 (Товары в заказе) → Orders (Заказы): Связь "один ко многим" (1:N). Один заказ может содержать множество позиций. Реализована через внешний ключ OrderID в OrderItems, ссылающийся на ID в Orders с каскадным удалением.</w:t>
      </w:r>
    </w:p>
    <w:p w14:paraId="02076CF1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 (Товары в заказе) → Products (Товары): Связь "один ко многим" (1:N). Один товар может быть включён в множество позиций заказов. Реализована через внешний ключ ProductID в OrderItems, ссылающийся на ID в Products с ON DELETE NO ACTION.</w:t>
      </w:r>
    </w:p>
    <w:p w14:paraId="71EB0202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 (Авторизация) → Employees (Сотрудники): Связь "один к одному" (1:1). Каждая учётная запись привязана к одному сотруднику. Реализована через внешний ключ EmployeeID в Auth, совпадающий с первичным ключом и ссылающийся на ID в Employees с каскадным удалением.</w:t>
      </w:r>
    </w:p>
    <w:p w14:paraId="5FB90A3A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 (Оказанные услуги) → Clients (Клиенты): Связь "один ко многим" (1:N). Один клиент может получить множество услуг. Реализована через внешний ключ ClientID в ProvidedServices, ссылающийся на ID в Clients с каскадным удалением.</w:t>
      </w:r>
    </w:p>
    <w:p w14:paraId="58CA3B72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ProvidedServices (Оказанные услуги) → Employees (Сотрудники): Связь "один ко многим" (1:N). Один сотрудник может оказать множество услуг. Реализована через внешний ключ EmployeeID в ProvidedServices, ссылающийся на ID в Employees с каскадным удалением.</w:t>
      </w:r>
    </w:p>
    <w:p w14:paraId="61575F3A" w14:textId="77777777" w:rsidR="005C3EAC" w:rsidRPr="005C3EAC" w:rsidRDefault="005C3EAC" w:rsidP="005C3EAC">
      <w:pPr>
        <w:numPr>
          <w:ilvl w:val="0"/>
          <w:numId w:val="109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 (Оказанные услуги) → Services (Услуги): Связь "один ко многим" (1:N). Одна услуга может быть оказана множество раз. Реализована через внешний ключ ServiceID в ProvidedServices,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Связь Products -&gt; Stock можно трактовать как 1:1 (один товар — одна запись остатка) или как 1:N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Связь OrderItems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Связь ProvidedServices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(Orders -&gt; Clients, Orders -&gt; Employees, ProvidedServices -&gt; Clients, ProvidedServices -&gt; Employees, Auth -&gt; Employees) означают, что при удалении клиента, сотрудника или поставщика (в случае Products -&gt; Suppliers) будут автоматически удалены связанные с ними заказы, оказанные услуги или учётные записи (в случае Auth).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В таблице OrderItems поле Subtotal — это вычисляемое persisted поле, значение которого рассчитывается автоматически при вставке/обновлении строк.</w:t>
      </w:r>
    </w:p>
    <w:p w14:paraId="4072D123" w14:textId="2A8B19B9" w:rsidR="00A54EB2" w:rsidRPr="00A54EB2" w:rsidRDefault="00A54EB2" w:rsidP="00A54EB2">
      <w:pPr>
        <w:pStyle w:val="3"/>
        <w:spacing w:before="0"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15830628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3.3.4. Индексы в БД</w:t>
      </w:r>
      <w:bookmarkEnd w:id="37"/>
    </w:p>
    <w:p w14:paraId="5C66983B" w14:textId="77777777" w:rsidR="00053094" w:rsidRPr="00053094" w:rsidRDefault="00053094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53094">
        <w:rPr>
          <w:rFonts w:ascii="Times New Roman" w:hAnsi="Times New Roman" w:cs="Times New Roman"/>
          <w:sz w:val="28"/>
          <w:szCs w:val="28"/>
          <w:lang w:eastAsia="zh-CN"/>
        </w:rPr>
        <w:t>Индексы в базе данных представляют собой специальные структуры, предназначенные для ускорения процесса поиска и сортировки данных в таблицах. Они аналогичны указателям или оглавлению в книге, позволяя системе быстро находить нужную информацию без необходимости просмотра всех строк. Индекс создается на одном или нескольких столбцах таблицы и содержит упорядоченные значения этих столбцов, а также ссылки на соответствующие строки в основной таблице. Применение индексов значительно повышает производительность запросов, особенно при выполнении операций SELECT, JOIN, WHERE и ORDER BY. Однако их использование требует дополнительного места на диске и может замедлять операции вставки, обновления и удаления, так как индекс также необходимо обновлять при изменении данных в таблице. Поэтому важно рационально выбирать столбцы для индексации, опираясь на частоту и характер запросов к базе данных.</w:t>
      </w:r>
    </w:p>
    <w:p w14:paraId="61AFBE4D" w14:textId="75978081" w:rsidR="00053094" w:rsidRP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53094">
        <w:rPr>
          <w:rFonts w:ascii="Times New Roman" w:hAnsi="Times New Roman" w:cs="Times New Roman"/>
          <w:sz w:val="28"/>
          <w:szCs w:val="28"/>
          <w:lang w:eastAsia="zh-CN"/>
        </w:rPr>
        <w:t xml:space="preserve">В разработанной базе данных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53094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некластеризованные индексы. Эти индексы создаются отдельно от данных таблицы и ускоряют выборку данных по часто используемым полям. Ниже приведён список индексов, определённых в скрипте создания базы данных:</w:t>
      </w:r>
    </w:p>
    <w:p w14:paraId="131F74E8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IX_Suppliers_CompanyName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CompanyName.</w:t>
      </w:r>
    </w:p>
    <w:p w14:paraId="38D4A2F3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IX_Products_SupplierID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SupplierID.</w:t>
      </w:r>
    </w:p>
    <w:p w14:paraId="507C26BC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IX_Products_Name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Name.</w:t>
      </w:r>
    </w:p>
    <w:p w14:paraId="45E6C7B3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IX_Stock_ProductID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Stock):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ProductID.</w:t>
      </w:r>
    </w:p>
    <w:p w14:paraId="4187E9DB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IX_Stock_LastUpdated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Stock):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LastUpdated.</w:t>
      </w:r>
    </w:p>
    <w:p w14:paraId="16234982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IX_Clients_FullName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FullName.</w:t>
      </w:r>
    </w:p>
    <w:p w14:paraId="62C7B69F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IX_Clients_Email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Email.</w:t>
      </w:r>
    </w:p>
    <w:p w14:paraId="22B5ED05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lastRenderedPageBreak/>
        <w:t>IX_Employees_FullName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FullName.</w:t>
      </w:r>
    </w:p>
    <w:p w14:paraId="3852AAF0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IX_Employees_Position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Position.</w:t>
      </w:r>
    </w:p>
    <w:p w14:paraId="56749606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IX_Auth_Login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Auth):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Login.</w:t>
      </w:r>
    </w:p>
    <w:p w14:paraId="51AC400B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IX_Auth_AccessLevel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Auth):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AccessLevel.</w:t>
      </w:r>
    </w:p>
    <w:p w14:paraId="5821B3FF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IX_Orders_ClientID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ClientID.</w:t>
      </w:r>
    </w:p>
    <w:p w14:paraId="20031ADA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IX_Orders_EmployeeID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EmployeeID.</w:t>
      </w:r>
    </w:p>
    <w:p w14:paraId="3229CF2C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IX_Orders_OrderDateTime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OrderDateTime.</w:t>
      </w:r>
    </w:p>
    <w:p w14:paraId="08FDAABF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IX_Orders_Status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Status.</w:t>
      </w:r>
    </w:p>
    <w:p w14:paraId="068C1A1C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IX_OrderItems_OrderID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OrderItems):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OrderID.</w:t>
      </w:r>
    </w:p>
    <w:p w14:paraId="47D26AE7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IX_OrderItems_ProductID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OrderItems):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ProductID.</w:t>
      </w:r>
    </w:p>
    <w:p w14:paraId="6E5C0BBD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IX_Services_Name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Name.</w:t>
      </w:r>
    </w:p>
    <w:p w14:paraId="5C3B3A1C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IX_ProvidedServices_ClientID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ProvidedServices):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ClientID.</w:t>
      </w:r>
    </w:p>
    <w:p w14:paraId="6731261A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IX_ProvidedServices_EmployeeID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ProvidedServices):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EmployeeID.</w:t>
      </w:r>
    </w:p>
    <w:p w14:paraId="638F9CCB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IX_ProvidedServices_ServiceID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ProvidedServices):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ServiceID.</w:t>
      </w:r>
    </w:p>
    <w:p w14:paraId="177F006C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IX_ProvidedServices_ServiceDateTime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ProvidedServices):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ServiceDateTime.</w:t>
      </w:r>
    </w:p>
    <w:p w14:paraId="7E3FFF8E" w14:textId="77777777" w:rsidR="0003253C" w:rsidRPr="0003253C" w:rsidRDefault="0003253C" w:rsidP="0003253C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>IX_ProvidedServices_Status (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Таблица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ProvidedServices):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Индекс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03253C">
        <w:rPr>
          <w:rFonts w:ascii="Times New Roman" w:hAnsi="Times New Roman" w:cs="Times New Roman"/>
          <w:sz w:val="28"/>
          <w:szCs w:val="28"/>
          <w:lang w:eastAsia="zh-CN"/>
        </w:rPr>
        <w:t>столбце</w:t>
      </w:r>
      <w:r w:rsidRPr="0003253C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Status.</w:t>
      </w:r>
    </w:p>
    <w:p w14:paraId="27A20A41" w14:textId="77777777" w:rsidR="00053094" w:rsidRP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53094">
        <w:rPr>
          <w:rFonts w:ascii="Times New Roman" w:hAnsi="Times New Roman" w:cs="Times New Roman"/>
          <w:sz w:val="28"/>
          <w:szCs w:val="28"/>
          <w:lang w:eastAsia="zh-CN"/>
        </w:rPr>
        <w:t xml:space="preserve">Использование этих индексов позволяет повысить общую производительность системы за счёт ускорения типовых операций поиска и </w:t>
      </w:r>
      <w:r w:rsidRPr="00053094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фильтрации, что особенно важно при работе с постоянно растущим объёмом данных.</w:t>
      </w: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15830629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8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>является 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15830630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9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8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1583063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3.4.2. Методы и виды тестирования</w:t>
      </w:r>
      <w:bookmarkEnd w:id="40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Модульное тестирование (Unit Testing):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unit-тесты,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Тестирование пользовательского интерфейса (UI Testing): проверяет, что элементы интерфейса (окна, кнопки, таблицы, поля ввода) отображаются 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15830632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3.4.3. Инструменты отладки и тестирования</w:t>
      </w:r>
      <w:bookmarkEnd w:id="41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(breakpoints)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Пошагово выполнять код (Step Into, Step Over,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Самотестирование и проверка вручную: как описано выше, значительная часть тестирования проводилась вручную, с использованием 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1583063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2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1583063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3.4.5. Результаты тестирования</w:t>
      </w:r>
      <w:bookmarkEnd w:id="43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070A108A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34BFD0E8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15830635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4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. Для работы с системой необходим компьютер под управлением операционной системы Windows с установленным приложением. Пользователь должен 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(*.exe).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9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9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9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9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 w:rsidP="006A3566">
      <w:pPr>
        <w:pStyle w:val="a3"/>
        <w:numPr>
          <w:ilvl w:val="0"/>
          <w:numId w:val="10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 w:rsidP="006A3566">
      <w:pPr>
        <w:pStyle w:val="a3"/>
        <w:numPr>
          <w:ilvl w:val="0"/>
          <w:numId w:val="10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 w:rsidP="006A3566">
      <w:pPr>
        <w:pStyle w:val="a3"/>
        <w:numPr>
          <w:ilvl w:val="0"/>
          <w:numId w:val="10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9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9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9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9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9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9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15830636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5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Система контроля версий (желательно): Git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2A4B432" w14:textId="4DCF5502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6" w:name="_Toc215830637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6"/>
    </w:p>
    <w:p w14:paraId="098B3AFE" w14:textId="5C775F9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</w:t>
      </w:r>
      <w:r w:rsidR="00D24C3C">
        <w:rPr>
          <w:rFonts w:ascii="Times New Roman" w:hAnsi="Times New Roman" w:cs="Times New Roman"/>
          <w:sz w:val="28"/>
          <w:szCs w:val="28"/>
          <w:lang w:eastAsia="zh-CN"/>
        </w:rPr>
        <w:t>дипломного проекта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 была разработана информационная система для автоматизации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. Проект охватывал ключевые этапы жизненного цикла программного обеспечения: анализ предметной области, постановку задачи, проектирование архитектуры и базы данных, разработку интерфейса, программную реализацию и тестирование.</w:t>
      </w:r>
    </w:p>
    <w:p w14:paraId="3D62CAA9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Цель работы, состоявшаяся в разработке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этого были решены следующие задачи:</w:t>
      </w:r>
    </w:p>
    <w:p w14:paraId="12058B91" w14:textId="5A77E1A1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Анализ предметной области: была проведена детальная диагностика бизнес-процессов компании, выявлены слабые места в существующих ручных или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</w:t>
      </w:r>
    </w:p>
    <w:p w14:paraId="79C7E8CD" w14:textId="57BB5F0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Сравнительный анализ систем-аналогов: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, что обосновало необходимость создания индивидуального решения.</w:t>
      </w:r>
    </w:p>
    <w:p w14:paraId="053B0A58" w14:textId="0B40F51C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требований: на основе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</w:t>
      </w:r>
    </w:p>
    <w:p w14:paraId="45088DD6" w14:textId="0AA0A38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Проектирование системы: были созданы модели данных (ER-диаграмма), модели поведения (DFD, IDEF0, Use Case), макеты интерфейса, 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определена архитектура приложения (клиент-серверная, слоистая) и выбраны средства разработки (C#, .NET, Windows Forms, SQL Server).</w:t>
      </w:r>
    </w:p>
    <w:p w14:paraId="74362999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Разработка программного обеспечения: Реализована логика функционирования системы, включая интерфейс пользователя, слой доступа к данным, бизнес-логику. Программный продукт обеспечивает выполнение всех запланированных функций в соответствии с требованиями.</w:t>
      </w:r>
    </w:p>
    <w:p w14:paraId="5CE6D122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Тестирование: Проведено тестирование ключевых функций, подтвердившее работоспособность системы и соответствие основным требованиям.</w:t>
      </w:r>
    </w:p>
    <w:p w14:paraId="2CABAD62" w14:textId="4D9943E1" w:rsidR="00844205" w:rsidRPr="00844205" w:rsidRDefault="00844205" w:rsidP="0015495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Практическое значение разработанной системы заключается в том, что она позволяет: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 xml:space="preserve"> п</w:t>
      </w:r>
      <w:r w:rsidRPr="0015495E">
        <w:rPr>
          <w:rFonts w:ascii="Times New Roman" w:hAnsi="Times New Roman" w:cs="Times New Roman"/>
          <w:sz w:val="28"/>
          <w:szCs w:val="28"/>
          <w:lang w:eastAsia="zh-CN"/>
        </w:rPr>
        <w:t>овысить эффективность бизнес-процессов за счёт автоматизации рутинных операций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с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ократить время на поиск информации, формирование документов и отчётов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п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овысить точность учёта и снизить вероятность ошибок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о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беспечить централизованное хранение и контроль над данными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>;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 xml:space="preserve"> о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беспечить разграничение доступа к информации в зависимости от роли пользователя.</w:t>
      </w:r>
    </w:p>
    <w:p w14:paraId="512762BD" w14:textId="46314D0E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7" w:name="_Toc21583063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7"/>
    </w:p>
    <w:p w14:paraId="3FC4BA4A" w14:textId="77777777" w:rsidR="00334CCF" w:rsidRPr="00334CCF" w:rsidRDefault="00334CCF" w:rsidP="00334C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Печатные издания:</w:t>
      </w:r>
    </w:p>
    <w:p w14:paraId="792B6F16" w14:textId="77777777" w:rsidR="00334CCF" w:rsidRPr="00334CCF" w:rsidRDefault="00334CCF" w:rsidP="00334CCF">
      <w:pPr>
        <w:numPr>
          <w:ilvl w:val="0"/>
          <w:numId w:val="11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1251A6C4" w14:textId="77777777" w:rsidR="00334CCF" w:rsidRPr="00334CCF" w:rsidRDefault="00334CCF" w:rsidP="00334CCF">
      <w:pPr>
        <w:numPr>
          <w:ilvl w:val="0"/>
          <w:numId w:val="11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617765C6" w14:textId="77777777" w:rsidR="00334CCF" w:rsidRPr="00334CCF" w:rsidRDefault="00334CCF" w:rsidP="00334CCF">
      <w:pPr>
        <w:numPr>
          <w:ilvl w:val="0"/>
          <w:numId w:val="11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>Мамедли Р.Э. Системы управления базами данных: учебник для СПО / Р.Э. Мамедли. — СПб.: Лань, 2024. — 228 с. — ISBN 978-5-8114-7961-9.</w:t>
      </w:r>
    </w:p>
    <w:p w14:paraId="3C883C17" w14:textId="77777777" w:rsidR="00334CCF" w:rsidRPr="00334CCF" w:rsidRDefault="00334CCF" w:rsidP="00334C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51760C0E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перераб. и доп. — Москва: Издательство Юрайт, 2024. — 355 с. — ISBN 978-5-534-13932-1. — URL: </w:t>
      </w:r>
      <w:hyperlink r:id="rId81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38B95CCA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Плещев В.В. Основы программирования на языках C++ и C# с примерами и упражнениями: учеб. пособие / В. В. Плещев, Е. И. Шишков. — 2021. — URL: </w:t>
      </w:r>
      <w:hyperlink r:id="rId82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3A2973D8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Мартыненко Т.В. Основы визуального программирования в среде VISUAL STUDIO на базе C#: учебное пособие / Т.В. Мартыненко, В.В. Турупалов, Н.К. Андриевская. — Вологда: Инфра-Инженерия, 2023. — 232 с. — ISBN 978-5-99858-214-1. — URL: </w:t>
      </w:r>
      <w:hyperlink r:id="rId83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634E03BA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84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42F1E3BE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85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4BABC73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Documentation. – URL: </w:t>
      </w:r>
      <w:hyperlink r:id="rId86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1ADC6C1C" w14:textId="77777777" w:rsidR="00334CCF" w:rsidRPr="00334CCF" w:rsidRDefault="00334CCF" w:rsidP="00334CCF">
      <w:pPr>
        <w:numPr>
          <w:ilvl w:val="0"/>
          <w:numId w:val="11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Documentation. – URL: </w:t>
      </w:r>
      <w:hyperlink r:id="rId87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152C29F8" w14:textId="77777777" w:rsidR="00334CCF" w:rsidRPr="00334CCF" w:rsidRDefault="00334CCF" w:rsidP="00334C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33B47013" w14:textId="77777777" w:rsidR="00334CCF" w:rsidRPr="00334CCF" w:rsidRDefault="00334CCF" w:rsidP="00334CCF">
      <w:pPr>
        <w:numPr>
          <w:ilvl w:val="0"/>
          <w:numId w:val="11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Касьяненко, Т. Г. Анализ и оценка рисков в бизнесе: учебник и практикум для вузов / Т. Г. Касьяненко, Г. А. Маховикова. – 2-е изд., перераб. и доп. – Москва: Издательство Юрайт, 2023. – 381 с. – (Высшее образование). – ISBN 978-5-534-00375-8. – URL: </w:t>
      </w:r>
      <w:hyperlink r:id="rId88" w:tgtFrame="_blank" w:history="1">
        <w:r w:rsidRPr="00334CCF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https://urait.ru/bcode/510969</w:t>
        </w:r>
      </w:hyperlink>
      <w:r w:rsidRPr="00334CCF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26.10.2025) – Режим доступа: Электронно-библиотечная система Юрайт. – Текст: электронный.</w:t>
      </w:r>
    </w:p>
    <w:p w14:paraId="2C3C5A5A" w14:textId="77777777" w:rsidR="00334CCF" w:rsidRPr="00334CCF" w:rsidRDefault="00334CCF" w:rsidP="00334CCF">
      <w:pPr>
        <w:numPr>
          <w:ilvl w:val="0"/>
          <w:numId w:val="11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>ГОСТ Р 54837-2011. Системы обработки информации. Каталоги электронные. Общие требования. — Введ. 2012-07-01. — М.: Стандартинформ, 2011. — 17 с.</w:t>
      </w:r>
    </w:p>
    <w:p w14:paraId="2262F32F" w14:textId="77777777" w:rsidR="00334CCF" w:rsidRPr="00334CCF" w:rsidRDefault="00334CCF" w:rsidP="00334CCF">
      <w:pPr>
        <w:numPr>
          <w:ilvl w:val="0"/>
          <w:numId w:val="11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34CCF">
        <w:rPr>
          <w:rFonts w:ascii="Times New Roman" w:hAnsi="Times New Roman" w:cs="Times New Roman"/>
          <w:sz w:val="28"/>
          <w:szCs w:val="28"/>
          <w:lang w:eastAsia="zh-CN"/>
        </w:rPr>
        <w:t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Введ. 1994-07-01. — М.: ИПК Издательство стандартов, 1994. — 13 с.</w:t>
      </w: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8" w:name="_Toc215830639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8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</w:t>
      </w:r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 The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[STAThread]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Main()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ApplicationConfiguration.Initialize();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Application.Run(new AuthForm());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Program.scr.windows.customListBox</w:t>
      </w:r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LabeledNumericItem : UserControl</w:t>
      </w:r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{ get; private set; }</w:t>
      </w:r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{ get; private set; }</w:t>
      </w:r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numericUpDown.Value;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NumericUpDown numericUpDown;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LabeledNumericItem(int id, string key, decimal value, decimal maximum, Action&lt;int, string, decimal&gt; onValueChanged)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this.Height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this.Width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this.AutoSize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DockStyle.Left,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AutoEllipsis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//AutoSize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TextAlign = ContentAlignment.MiddleLeft,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Padding(3),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AnchorStyles.Left | AnchorStyles.Top</w:t>
      </w:r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 = new NumericUpDown</w:t>
      </w:r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DecimalPlaces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Maximum = Math.Max(0, maximum),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Math.Min(Math.Max(0,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Point(400,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DockStyle.Right,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Padding(3),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AnchorStyles.Right | AnchorStyles.Top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numericUpDown.ValueChanged += (object? sender, EventArgs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numericUpDown.BackColor = numericUpDown.Maximum == 0 ? Color.IndianRed : Color.White;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numericUpDown.BackColor = numericUpDown.Value == 0 ? Color.White : Color.LightGreen;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onValueChanged?.Invoke(Id, Key, numericUpDown.Value);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this.Controls.Add(numericUpDown);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numericUpDown.BackColor = numericUpDown.Value == 0 ? Color.White : Color.LightGreen;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SetValue(decimal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numericUpDown.Maximum) value = numericUpDown.Maximum;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numericUpDown.Value = Math.Round(value,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SetMaximum(decimal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numericUpDown.Maximum = Math.Round(maximum,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(numericUpDown.Value &gt; numericUpDown.Maximum)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numericUpDown.Value = numericUpDown.Maximum;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CustomNumericListBox.cs</w:t>
      </w:r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Program.scr.windows.customListBox</w:t>
      </w:r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CustomNumericListBox :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FlowLayoutPanel flowPanel;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List&lt;LabeledNumericItem&gt;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EventHandler&lt;ValueChangedEventArgs&gt; ValueChanged;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IReadOnlyList&lt;LabeledNumericItem&gt; Items =&gt; items.AsReadOnly();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CustomNumericListBox()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List&lt;LabeledNumericItem&gt;();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 = new FlowLayoutPanel</w:t>
      </w:r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DockStyle.Fill,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FlowDirection = FlowDirection.TopDown,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WrapContents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this.Controls.Add(flowPanel);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this.BorderStyle = BorderStyle.FixedSingle;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Add(int id, string key, decimal value, decimal maxValue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OnValueChanged(int itemId, string itemKey, decimal newValue)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ValueChanged?.Invoke(this, new ValueChangedEventArgs(itemId, itemKey, newValue));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LabeledNumericItem(id, key, value, maxValue, OnValueChanged);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items.Add(item);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flowPanel.Controls.Add(item);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BC279F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BC279F">
        <w:rPr>
          <w:rFonts w:ascii="Consolas" w:hAnsi="Consolas" w:cs="Times New Roman"/>
          <w:sz w:val="20"/>
          <w:szCs w:val="20"/>
          <w:lang w:val="en-US" w:eastAsia="zh-CN"/>
        </w:rPr>
        <w:t xml:space="preserve">?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GetValueById(int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items.FirstOrDefault(i =&gt; i.Id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return item?.Value;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 LabeledNumericItem GetItemById(int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items.FirstOrDefault(i =&gt; i.Id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Clear()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flowPanel.Controls.Clear();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items.Clear();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RemoveAt(int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items.Count)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flowPanel.Controls.Remove(items[index]);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items.RemoveAt(index);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ValueChangedEventArgs : EventArgs</w:t>
      </w:r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{ get; }</w:t>
      </w:r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{ get; }</w:t>
      </w:r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{ get; }</w:t>
      </w:r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ValueChangedEventArgs(int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Orders_AddEditForm.cs</w:t>
      </w:r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using Program.scr.core.dbt;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using Program.scr.windows.customListBox;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</w:t>
      </w:r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Orders_AddEditForm :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DBT_Orders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button_apply;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TableLayoutPanel tableLayout;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ComboBox comboBox_ClientID;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ComboBox comboBox_EmployeeID;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DateTimePicker dateTimePicker_OrderDateTime;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TextBox textBox_TotalAmount;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TextBox textBox_Status;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CustomNumericListBox customListBox;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List&lt;DBT_Clients&gt; Clients = new List&lt;DBT_Clients&gt;();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List&lt;DBT_Employees&gt; Employees = new List&lt;DBT_Employees&gt;();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Orders_AddEditForm()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InitializeComponent();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Init();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DBT_Products.GetAll()) customListBox.Add(i.ID, i.Name, 0, DBT_Stock.GetByProductID(i.ID).QuantityOnStock);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Orders_AddEditForm(DBT_Orders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InitializeComponent();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Init();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comboBox_ClientID.SelectedIndex = indexOf_Clients(obj.ClientID);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comboBox_EmployeeID.SelectedIndex = indexOf_Employees(obj.EmployeeID);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dateTimePicker_OrderDateTime.Value = (DateTime)((obj.OrderDateTime == null) ? DateTime.Now : obj.OrderDateTime);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DBT_OrderItems.GetByOrderID(obj.ID))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DBT_Products.GetById(i.ProductID);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(decimal)i.Subtotal;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textBox_TotalAmount.Text = total.ToString();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textBox_Status.Text = obj.Status.ToString();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DBT_Products.GetAll())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DBT_OrderItems.GetByOrderIDAndProductID(obj.ID,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(result != null) if (result.Count &gt; 0) if (result[0] != null) value = result[0].Quantity;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customListBox.Add(i.ID, i.Name, value, DBT_Stock.GetByProductID(i.ID).QuantityOnStock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i in customListBox.Items) i.numericUpDown.Enabled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//comboBox_ClientID.Enabled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//comboBox_EmployeeID.Enabled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Init()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this.Size = new Size(1200,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this.Text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null ?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").ToString();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this.MinimumSize = new Size(400,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this.StartPosition = FormStartPosition.CenterScreen;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 = new Button()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DockStyle.Bottom</w:t>
      </w:r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button_apply.Click += Button_apply_Click;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button_apply.Text = Object == null ?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this.Controls.Add(button_apply);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 = new TableLayoutPanel()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DockStyle.Top,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ColumnCount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RowCount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label_ClientID = new Label();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label_ClientID,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tableLayout.Controls.Add(label_ClientID,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 = new ComboBox();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comboBox_ClientID.Dock = DockStyle.Fill;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comboBox_ClientID.MaxLength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tableLayout.Controls.Add(comboBox_ClientID,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label_EmployeeID = new Label();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label_EmployeeID,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tableLayout.Controls.Add(label_EmployeeID,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 = new ComboBox();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comboBox_EmployeeID.Dock = DockStyle.Fill;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comboBox_EmployeeID.MaxLength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tableLayout.Controls.Add(comboBox_EmployeeID,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label_OrderDateTime = new Label();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label_OrderDateTime,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tableLayout.Controls.Add(label_OrderDateTime,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 = new DateTimePicker();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dateTimePicker_OrderDateTime.Dock = DockStyle.Fill;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tableLayout.Controls.Add(dateTimePicker_OrderDateTime,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dateTimePicker_OrderDateTime.Format = DateTimePickerFormat.Custom;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dateTimePicker_OrderDateTime.CustomFormat = "yyyy.MM.dd HH:mm:ss";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label_TotalAmount = new Label();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label_TotalAmount,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tableLayout.Controls.Add(label_TotalAmount,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 = new TextBox();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textBox_TotalAmount.ReadOnly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textBox_TotalAmount.Dock = DockStyle.Fill;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textBox_TotalAmount.MaxLength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tableLayout.Controls.Add(textBox_TotalAmount,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label_Status = new Label();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label_Status,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tableLayout.Controls.Add(label_Status,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 = new TextBox();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textBox_Status.Dock = DockStyle.Fill;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textBox_Status.MaxLength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tableLayout.Controls.Add(textBox_Status,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label_Products = new Label();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label_Products,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tableLayout.Controls.Add(label_Products,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 = new CustomNumericListBox();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customListBox.Dock = DockStyle.Fill;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customListBox.Width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customListBox.ValueChanged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i.Value * DBT_Products.GetById(i.Id).PricePerUnit;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Math.Round(total,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textBox_TotalAmount.Text = total.ToString();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this.Controls.Add(customListBox);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this.Controls.Add(tableLayout);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this.Controls.Add(button_apply);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LoadComboBox_Clients();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LoadComboBox_Employees();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LoadComboBox_Clients()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DBT_Clients.GetAll();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comboBox_ClientID.Items.Clear();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comboBox_ClientID.Items.Add(i.FullName);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indexOf_Clients(int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i = 0; i &lt; Clients.Count; i++)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(Clients[i].ID == id) return i;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LoadComboBox_Employees()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DBT_Employees.GetAll();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comboBox_EmployeeID.Items.Clear();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comboBox_EmployeeID.Items.Add(i.FullName);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indexOf_Employees(int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i = 0; i &lt; Employees.Count; i++)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(Employees[i].ID == id) return i;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SetLabel(ref Label label,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label.Font = new Font(Font.FontFamily,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label.TextAlign = ContentAlignment.TopLeft;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label.Dock = DockStyle.Fill;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label.AutoSize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label.Width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label.Text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Button_apply_Click(object? sender, EventArgs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(comboBox_ClientID.SelectedIndex == -1)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(comboBox_EmployeeID.SelectedIndex == -1)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(!decimal.TryParse(textBox_TotalAmount.Text, out decimal tp_TotalAmount))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(string.IsNullOrWhiteSpace(textBox_Status.Text))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DBT_Orders.Create(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DBT_Orders()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Clients[comboBox_ClientID.SelectedIndex].ID,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EmployeeID = Employees[comboBox_EmployeeID.SelectedIndex].ID,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OrderDateTime = dateTimePicker_OrderDateTime.Value,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TotalAmount = decimal.Parse(textBox_TotalAmount.Text),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textBox_Status.Text</w:t>
      </w:r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MessageBox.Show("Ошибка!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(i.Value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DBT_Stock.DebitFromWarehouse(i.Id, i.Value);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orderItems</w:t>
      </w:r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DBT_OrderItems.Create(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DBT_OrderItems()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OrderID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ProductID = i.Id,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i.Value,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PriceAtOrderTime = DBT_Products.GetById(i.Id).PricePerUnit</w:t>
      </w:r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DBT_Orders.Edit(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DBT_Orders()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Clients[comboBox_ClientID.SelectedIndex].ID,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EmployeeID = Employees[comboBox_EmployeeID.SelectedIndex].ID,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OrderDateTime = dateTimePicker_OrderDateTime.Value,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TotalAmount = decimal.Parse(textBox_TotalAmount.Text),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Status = textBox_Status.Text</w:t>
      </w:r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foreach (var i in DBT_OrderItems.GetByOrderID(Object.ID))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DBT_Stock.DebitFromWarehouse(i.ProductID, -i.Quantity);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DBT_OrderItems.RemoveByOrderId(Object.ID);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(i.Value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DBT_Stock.DebitFromWarehouse(i.Id, i.Value);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orderItems</w:t>
      </w:r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DBT_OrderItems.Create(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DBT_OrderItems()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OrderID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ProductID = i.Id,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i.Value,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PriceAtOrderTime = DBT_Products.GetById(i.Id).PricePerUnit</w:t>
      </w:r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else this.Close();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DebitFromWarehouse()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AC86F" w14:textId="77777777" w:rsidR="00472443" w:rsidRDefault="00472443">
      <w:pPr>
        <w:spacing w:after="0" w:line="240" w:lineRule="auto"/>
      </w:pPr>
      <w:r>
        <w:separator/>
      </w:r>
    </w:p>
  </w:endnote>
  <w:endnote w:type="continuationSeparator" w:id="0">
    <w:p w14:paraId="6C765E65" w14:textId="77777777" w:rsidR="00472443" w:rsidRDefault="00472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41A55" w14:textId="77777777" w:rsidR="00472443" w:rsidRDefault="00472443">
      <w:pPr>
        <w:spacing w:after="0" w:line="240" w:lineRule="auto"/>
      </w:pPr>
      <w:r>
        <w:separator/>
      </w:r>
    </w:p>
  </w:footnote>
  <w:footnote w:type="continuationSeparator" w:id="0">
    <w:p w14:paraId="1D46A186" w14:textId="77777777" w:rsidR="00472443" w:rsidRDefault="00472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B61B0D"/>
    <w:multiLevelType w:val="multilevel"/>
    <w:tmpl w:val="0ADC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475194"/>
    <w:multiLevelType w:val="multilevel"/>
    <w:tmpl w:val="E09A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8B693E"/>
    <w:multiLevelType w:val="hybridMultilevel"/>
    <w:tmpl w:val="84705B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9E3E83"/>
    <w:multiLevelType w:val="hybridMultilevel"/>
    <w:tmpl w:val="EA7C3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EA4D8B"/>
    <w:multiLevelType w:val="hybridMultilevel"/>
    <w:tmpl w:val="09A668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72599B"/>
    <w:multiLevelType w:val="hybridMultilevel"/>
    <w:tmpl w:val="BA501A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A674CB5"/>
    <w:multiLevelType w:val="hybridMultilevel"/>
    <w:tmpl w:val="DD06F3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D011C60"/>
    <w:multiLevelType w:val="multilevel"/>
    <w:tmpl w:val="7CAEC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EAA5105"/>
    <w:multiLevelType w:val="hybridMultilevel"/>
    <w:tmpl w:val="EF80C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2F3B18"/>
    <w:multiLevelType w:val="hybridMultilevel"/>
    <w:tmpl w:val="8CAC24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7E55462"/>
    <w:multiLevelType w:val="hybridMultilevel"/>
    <w:tmpl w:val="F2FE9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A625FEF"/>
    <w:multiLevelType w:val="hybridMultilevel"/>
    <w:tmpl w:val="2BBAC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A7D634E"/>
    <w:multiLevelType w:val="hybridMultilevel"/>
    <w:tmpl w:val="6C16E1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CEC4994"/>
    <w:multiLevelType w:val="multilevel"/>
    <w:tmpl w:val="E57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F9C68FB"/>
    <w:multiLevelType w:val="hybridMultilevel"/>
    <w:tmpl w:val="8A88E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1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342CFC"/>
    <w:multiLevelType w:val="hybridMultilevel"/>
    <w:tmpl w:val="1C8A3D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9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5E14159"/>
    <w:multiLevelType w:val="multilevel"/>
    <w:tmpl w:val="7752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B0D0FDB"/>
    <w:multiLevelType w:val="multilevel"/>
    <w:tmpl w:val="03B6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2D52B76"/>
    <w:multiLevelType w:val="multilevel"/>
    <w:tmpl w:val="376E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34F7639"/>
    <w:multiLevelType w:val="hybridMultilevel"/>
    <w:tmpl w:val="39E2D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3A66EFA"/>
    <w:multiLevelType w:val="hybridMultilevel"/>
    <w:tmpl w:val="57885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58D6D80"/>
    <w:multiLevelType w:val="hybridMultilevel"/>
    <w:tmpl w:val="DA86ED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A573763"/>
    <w:multiLevelType w:val="multilevel"/>
    <w:tmpl w:val="03DA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77"/>
  </w:num>
  <w:num w:numId="2" w16cid:durableId="872768133">
    <w:abstractNumId w:val="53"/>
  </w:num>
  <w:num w:numId="3" w16cid:durableId="572664587">
    <w:abstractNumId w:val="101"/>
  </w:num>
  <w:num w:numId="4" w16cid:durableId="2100102854">
    <w:abstractNumId w:val="11"/>
  </w:num>
  <w:num w:numId="5" w16cid:durableId="968626276">
    <w:abstractNumId w:val="112"/>
  </w:num>
  <w:num w:numId="6" w16cid:durableId="825557341">
    <w:abstractNumId w:val="4"/>
  </w:num>
  <w:num w:numId="7" w16cid:durableId="700403592">
    <w:abstractNumId w:val="82"/>
  </w:num>
  <w:num w:numId="8" w16cid:durableId="1687441991">
    <w:abstractNumId w:val="33"/>
  </w:num>
  <w:num w:numId="9" w16cid:durableId="1412316839">
    <w:abstractNumId w:val="67"/>
  </w:num>
  <w:num w:numId="10" w16cid:durableId="2030252438">
    <w:abstractNumId w:val="0"/>
  </w:num>
  <w:num w:numId="11" w16cid:durableId="69616170">
    <w:abstractNumId w:val="108"/>
  </w:num>
  <w:num w:numId="12" w16cid:durableId="264464105">
    <w:abstractNumId w:val="59"/>
  </w:num>
  <w:num w:numId="13" w16cid:durableId="195699587">
    <w:abstractNumId w:val="24"/>
  </w:num>
  <w:num w:numId="14" w16cid:durableId="1970430693">
    <w:abstractNumId w:val="45"/>
  </w:num>
  <w:num w:numId="15" w16cid:durableId="2121872354">
    <w:abstractNumId w:val="19"/>
  </w:num>
  <w:num w:numId="16" w16cid:durableId="1573469592">
    <w:abstractNumId w:val="58"/>
  </w:num>
  <w:num w:numId="17" w16cid:durableId="826900394">
    <w:abstractNumId w:val="97"/>
  </w:num>
  <w:num w:numId="18" w16cid:durableId="1694727618">
    <w:abstractNumId w:val="84"/>
  </w:num>
  <w:num w:numId="19" w16cid:durableId="1397704666">
    <w:abstractNumId w:val="56"/>
  </w:num>
  <w:num w:numId="20" w16cid:durableId="869534046">
    <w:abstractNumId w:val="6"/>
  </w:num>
  <w:num w:numId="21" w16cid:durableId="1364553053">
    <w:abstractNumId w:val="79"/>
  </w:num>
  <w:num w:numId="22" w16cid:durableId="434057203">
    <w:abstractNumId w:val="34"/>
  </w:num>
  <w:num w:numId="23" w16cid:durableId="1311135945">
    <w:abstractNumId w:val="78"/>
  </w:num>
  <w:num w:numId="24" w16cid:durableId="1189374553">
    <w:abstractNumId w:val="37"/>
  </w:num>
  <w:num w:numId="25" w16cid:durableId="503784194">
    <w:abstractNumId w:val="60"/>
  </w:num>
  <w:num w:numId="26" w16cid:durableId="494995876">
    <w:abstractNumId w:val="15"/>
  </w:num>
  <w:num w:numId="27" w16cid:durableId="407777058">
    <w:abstractNumId w:val="81"/>
  </w:num>
  <w:num w:numId="28" w16cid:durableId="1944720856">
    <w:abstractNumId w:val="26"/>
  </w:num>
  <w:num w:numId="29" w16cid:durableId="1413894750">
    <w:abstractNumId w:val="28"/>
  </w:num>
  <w:num w:numId="30" w16cid:durableId="1293365648">
    <w:abstractNumId w:val="36"/>
  </w:num>
  <w:num w:numId="31" w16cid:durableId="226233929">
    <w:abstractNumId w:val="43"/>
  </w:num>
  <w:num w:numId="32" w16cid:durableId="812017940">
    <w:abstractNumId w:val="88"/>
  </w:num>
  <w:num w:numId="33" w16cid:durableId="184944287">
    <w:abstractNumId w:val="61"/>
  </w:num>
  <w:num w:numId="34" w16cid:durableId="2010937186">
    <w:abstractNumId w:val="48"/>
  </w:num>
  <w:num w:numId="35" w16cid:durableId="2061052644">
    <w:abstractNumId w:val="42"/>
  </w:num>
  <w:num w:numId="36" w16cid:durableId="659037189">
    <w:abstractNumId w:val="95"/>
  </w:num>
  <w:num w:numId="37" w16cid:durableId="1055617680">
    <w:abstractNumId w:val="38"/>
  </w:num>
  <w:num w:numId="38" w16cid:durableId="147400608">
    <w:abstractNumId w:val="93"/>
  </w:num>
  <w:num w:numId="39" w16cid:durableId="1110971893">
    <w:abstractNumId w:val="113"/>
  </w:num>
  <w:num w:numId="40" w16cid:durableId="983505983">
    <w:abstractNumId w:val="89"/>
  </w:num>
  <w:num w:numId="41" w16cid:durableId="1759255118">
    <w:abstractNumId w:val="68"/>
  </w:num>
  <w:num w:numId="42" w16cid:durableId="145781653">
    <w:abstractNumId w:val="106"/>
  </w:num>
  <w:num w:numId="43" w16cid:durableId="1447430411">
    <w:abstractNumId w:val="22"/>
  </w:num>
  <w:num w:numId="44" w16cid:durableId="972176776">
    <w:abstractNumId w:val="51"/>
  </w:num>
  <w:num w:numId="45" w16cid:durableId="1729914382">
    <w:abstractNumId w:val="110"/>
  </w:num>
  <w:num w:numId="46" w16cid:durableId="832717725">
    <w:abstractNumId w:val="13"/>
  </w:num>
  <w:num w:numId="47" w16cid:durableId="1535073294">
    <w:abstractNumId w:val="71"/>
  </w:num>
  <w:num w:numId="48" w16cid:durableId="2023504971">
    <w:abstractNumId w:val="49"/>
  </w:num>
  <w:num w:numId="49" w16cid:durableId="2131241555">
    <w:abstractNumId w:val="85"/>
  </w:num>
  <w:num w:numId="50" w16cid:durableId="1149981795">
    <w:abstractNumId w:val="21"/>
  </w:num>
  <w:num w:numId="51" w16cid:durableId="892546179">
    <w:abstractNumId w:val="86"/>
  </w:num>
  <w:num w:numId="52" w16cid:durableId="391466790">
    <w:abstractNumId w:val="29"/>
  </w:num>
  <w:num w:numId="53" w16cid:durableId="567808791">
    <w:abstractNumId w:val="2"/>
  </w:num>
  <w:num w:numId="54" w16cid:durableId="2091274959">
    <w:abstractNumId w:val="31"/>
  </w:num>
  <w:num w:numId="55" w16cid:durableId="1581253664">
    <w:abstractNumId w:val="55"/>
  </w:num>
  <w:num w:numId="56" w16cid:durableId="1228538988">
    <w:abstractNumId w:val="111"/>
  </w:num>
  <w:num w:numId="57" w16cid:durableId="308823032">
    <w:abstractNumId w:val="75"/>
  </w:num>
  <w:num w:numId="58" w16cid:durableId="1782021695">
    <w:abstractNumId w:val="74"/>
  </w:num>
  <w:num w:numId="59" w16cid:durableId="612055829">
    <w:abstractNumId w:val="99"/>
  </w:num>
  <w:num w:numId="60" w16cid:durableId="1491214794">
    <w:abstractNumId w:val="70"/>
  </w:num>
  <w:num w:numId="61" w16cid:durableId="1399866139">
    <w:abstractNumId w:val="44"/>
  </w:num>
  <w:num w:numId="62" w16cid:durableId="502355901">
    <w:abstractNumId w:val="63"/>
  </w:num>
  <w:num w:numId="63" w16cid:durableId="1479304816">
    <w:abstractNumId w:val="35"/>
  </w:num>
  <w:num w:numId="64" w16cid:durableId="1963224604">
    <w:abstractNumId w:val="3"/>
  </w:num>
  <w:num w:numId="65" w16cid:durableId="432751158">
    <w:abstractNumId w:val="73"/>
  </w:num>
  <w:num w:numId="66" w16cid:durableId="1216939321">
    <w:abstractNumId w:val="5"/>
  </w:num>
  <w:num w:numId="67" w16cid:durableId="274141644">
    <w:abstractNumId w:val="115"/>
  </w:num>
  <w:num w:numId="68" w16cid:durableId="1938907060">
    <w:abstractNumId w:val="62"/>
  </w:num>
  <w:num w:numId="69" w16cid:durableId="1807698391">
    <w:abstractNumId w:val="100"/>
  </w:num>
  <w:num w:numId="70" w16cid:durableId="741637796">
    <w:abstractNumId w:val="40"/>
  </w:num>
  <w:num w:numId="71" w16cid:durableId="642000426">
    <w:abstractNumId w:val="91"/>
  </w:num>
  <w:num w:numId="72" w16cid:durableId="454520563">
    <w:abstractNumId w:val="32"/>
  </w:num>
  <w:num w:numId="73" w16cid:durableId="146439592">
    <w:abstractNumId w:val="96"/>
  </w:num>
  <w:num w:numId="74" w16cid:durableId="1175656949">
    <w:abstractNumId w:val="52"/>
  </w:num>
  <w:num w:numId="75" w16cid:durableId="889150795">
    <w:abstractNumId w:val="64"/>
  </w:num>
  <w:num w:numId="76" w16cid:durableId="1983535149">
    <w:abstractNumId w:val="103"/>
  </w:num>
  <w:num w:numId="77" w16cid:durableId="64378278">
    <w:abstractNumId w:val="14"/>
  </w:num>
  <w:num w:numId="78" w16cid:durableId="1985695866">
    <w:abstractNumId w:val="25"/>
  </w:num>
  <w:num w:numId="79" w16cid:durableId="2065373149">
    <w:abstractNumId w:val="50"/>
  </w:num>
  <w:num w:numId="80" w16cid:durableId="950554471">
    <w:abstractNumId w:val="105"/>
  </w:num>
  <w:num w:numId="81" w16cid:durableId="171184326">
    <w:abstractNumId w:val="23"/>
  </w:num>
  <w:num w:numId="82" w16cid:durableId="1997220337">
    <w:abstractNumId w:val="72"/>
  </w:num>
  <w:num w:numId="83" w16cid:durableId="2005236927">
    <w:abstractNumId w:val="104"/>
  </w:num>
  <w:num w:numId="84" w16cid:durableId="1169901974">
    <w:abstractNumId w:val="66"/>
  </w:num>
  <w:num w:numId="85" w16cid:durableId="2045405830">
    <w:abstractNumId w:val="76"/>
  </w:num>
  <w:num w:numId="86" w16cid:durableId="1493718470">
    <w:abstractNumId w:val="54"/>
  </w:num>
  <w:num w:numId="87" w16cid:durableId="697656036">
    <w:abstractNumId w:val="98"/>
  </w:num>
  <w:num w:numId="88" w16cid:durableId="1936011936">
    <w:abstractNumId w:val="87"/>
  </w:num>
  <w:num w:numId="89" w16cid:durableId="878325459">
    <w:abstractNumId w:val="10"/>
  </w:num>
  <w:num w:numId="90" w16cid:durableId="187333119">
    <w:abstractNumId w:val="1"/>
  </w:num>
  <w:num w:numId="91" w16cid:durableId="1607158750">
    <w:abstractNumId w:val="16"/>
  </w:num>
  <w:num w:numId="92" w16cid:durableId="165558496">
    <w:abstractNumId w:val="18"/>
  </w:num>
  <w:num w:numId="93" w16cid:durableId="2130858119">
    <w:abstractNumId w:val="8"/>
  </w:num>
  <w:num w:numId="94" w16cid:durableId="804549086">
    <w:abstractNumId w:val="46"/>
  </w:num>
  <w:num w:numId="95" w16cid:durableId="1286739040">
    <w:abstractNumId w:val="92"/>
  </w:num>
  <w:num w:numId="96" w16cid:durableId="1336611000">
    <w:abstractNumId w:val="27"/>
  </w:num>
  <w:num w:numId="97" w16cid:durableId="902761603">
    <w:abstractNumId w:val="47"/>
  </w:num>
  <w:num w:numId="98" w16cid:durableId="1884755576">
    <w:abstractNumId w:val="41"/>
  </w:num>
  <w:num w:numId="99" w16cid:durableId="1394817866">
    <w:abstractNumId w:val="57"/>
  </w:num>
  <w:num w:numId="100" w16cid:durableId="1582057537">
    <w:abstractNumId w:val="39"/>
  </w:num>
  <w:num w:numId="101" w16cid:durableId="1852333471">
    <w:abstractNumId w:val="12"/>
  </w:num>
  <w:num w:numId="102" w16cid:durableId="252011255">
    <w:abstractNumId w:val="90"/>
  </w:num>
  <w:num w:numId="103" w16cid:durableId="71239207">
    <w:abstractNumId w:val="109"/>
  </w:num>
  <w:num w:numId="104" w16cid:durableId="197747357">
    <w:abstractNumId w:val="30"/>
  </w:num>
  <w:num w:numId="105" w16cid:durableId="937518606">
    <w:abstractNumId w:val="94"/>
  </w:num>
  <w:num w:numId="106" w16cid:durableId="1015811767">
    <w:abstractNumId w:val="102"/>
  </w:num>
  <w:num w:numId="107" w16cid:durableId="393700238">
    <w:abstractNumId w:val="114"/>
  </w:num>
  <w:num w:numId="108" w16cid:durableId="1081954091">
    <w:abstractNumId w:val="83"/>
  </w:num>
  <w:num w:numId="109" w16cid:durableId="1563714408">
    <w:abstractNumId w:val="17"/>
  </w:num>
  <w:num w:numId="110" w16cid:durableId="1087270721">
    <w:abstractNumId w:val="7"/>
  </w:num>
  <w:num w:numId="111" w16cid:durableId="1982297471">
    <w:abstractNumId w:val="69"/>
  </w:num>
  <w:num w:numId="112" w16cid:durableId="2126388418">
    <w:abstractNumId w:val="107"/>
  </w:num>
  <w:num w:numId="113" w16cid:durableId="1109394076">
    <w:abstractNumId w:val="65"/>
  </w:num>
  <w:num w:numId="114" w16cid:durableId="1382514533">
    <w:abstractNumId w:val="9"/>
  </w:num>
  <w:num w:numId="115" w16cid:durableId="68816114">
    <w:abstractNumId w:val="20"/>
  </w:num>
  <w:num w:numId="116" w16cid:durableId="65803619">
    <w:abstractNumId w:val="80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8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24369"/>
    <w:rsid w:val="002D14CF"/>
    <w:rsid w:val="002D2557"/>
    <w:rsid w:val="002F7F11"/>
    <w:rsid w:val="00311746"/>
    <w:rsid w:val="00317436"/>
    <w:rsid w:val="00334CCF"/>
    <w:rsid w:val="00347658"/>
    <w:rsid w:val="00354902"/>
    <w:rsid w:val="003749EA"/>
    <w:rsid w:val="003C1A4D"/>
    <w:rsid w:val="003D739C"/>
    <w:rsid w:val="00420AC7"/>
    <w:rsid w:val="00424723"/>
    <w:rsid w:val="00434747"/>
    <w:rsid w:val="004671D0"/>
    <w:rsid w:val="00472443"/>
    <w:rsid w:val="00480F20"/>
    <w:rsid w:val="00481BF9"/>
    <w:rsid w:val="004866DD"/>
    <w:rsid w:val="00494186"/>
    <w:rsid w:val="004A4F1E"/>
    <w:rsid w:val="004F2001"/>
    <w:rsid w:val="00520209"/>
    <w:rsid w:val="00522262"/>
    <w:rsid w:val="005838F8"/>
    <w:rsid w:val="005C3EAC"/>
    <w:rsid w:val="005E4343"/>
    <w:rsid w:val="00601159"/>
    <w:rsid w:val="00614163"/>
    <w:rsid w:val="00617C40"/>
    <w:rsid w:val="00623BB3"/>
    <w:rsid w:val="00660E32"/>
    <w:rsid w:val="006848C5"/>
    <w:rsid w:val="006A3566"/>
    <w:rsid w:val="006E5615"/>
    <w:rsid w:val="007026C9"/>
    <w:rsid w:val="00720663"/>
    <w:rsid w:val="00760642"/>
    <w:rsid w:val="00762DD3"/>
    <w:rsid w:val="007E1F8F"/>
    <w:rsid w:val="007E4E4F"/>
    <w:rsid w:val="00813F51"/>
    <w:rsid w:val="0081469D"/>
    <w:rsid w:val="00844205"/>
    <w:rsid w:val="00850C32"/>
    <w:rsid w:val="00893EBB"/>
    <w:rsid w:val="008B553E"/>
    <w:rsid w:val="008C134C"/>
    <w:rsid w:val="008C5B8C"/>
    <w:rsid w:val="008D1714"/>
    <w:rsid w:val="008D7C97"/>
    <w:rsid w:val="009415ED"/>
    <w:rsid w:val="00956EE0"/>
    <w:rsid w:val="00981F25"/>
    <w:rsid w:val="009D15CB"/>
    <w:rsid w:val="009E6F08"/>
    <w:rsid w:val="00A42C0A"/>
    <w:rsid w:val="00A54EB2"/>
    <w:rsid w:val="00A65D4A"/>
    <w:rsid w:val="00A67A82"/>
    <w:rsid w:val="00AB16F5"/>
    <w:rsid w:val="00AC0719"/>
    <w:rsid w:val="00AC6A2A"/>
    <w:rsid w:val="00AC7B88"/>
    <w:rsid w:val="00AE2043"/>
    <w:rsid w:val="00AE7A98"/>
    <w:rsid w:val="00B238DF"/>
    <w:rsid w:val="00B338A7"/>
    <w:rsid w:val="00B33AC3"/>
    <w:rsid w:val="00B62279"/>
    <w:rsid w:val="00BC279F"/>
    <w:rsid w:val="00BD38C0"/>
    <w:rsid w:val="00BF0FF1"/>
    <w:rsid w:val="00C12B82"/>
    <w:rsid w:val="00C14BBA"/>
    <w:rsid w:val="00C55BE8"/>
    <w:rsid w:val="00C923D4"/>
    <w:rsid w:val="00CA554C"/>
    <w:rsid w:val="00CA742F"/>
    <w:rsid w:val="00CB7933"/>
    <w:rsid w:val="00D21475"/>
    <w:rsid w:val="00D21CAA"/>
    <w:rsid w:val="00D24C3C"/>
    <w:rsid w:val="00D47D16"/>
    <w:rsid w:val="00D82381"/>
    <w:rsid w:val="00D85D7F"/>
    <w:rsid w:val="00DD03E0"/>
    <w:rsid w:val="00DF1327"/>
    <w:rsid w:val="00E31751"/>
    <w:rsid w:val="00E548F9"/>
    <w:rsid w:val="00EB07FA"/>
    <w:rsid w:val="00F074A4"/>
    <w:rsid w:val="00F104E1"/>
    <w:rsid w:val="00F331EE"/>
    <w:rsid w:val="00F52A58"/>
    <w:rsid w:val="00F90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89" Type="http://schemas.openxmlformats.org/officeDocument/2006/relationships/image" Target="media/image73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s://docs.microsoft.com/en-us/dotnet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hyperlink" Target="https://bookview.ru/books/2021_osnovy_programmirovaniya_na_yazykah_c_i_c_s_primerami_i_uprazhneniyami_ucheb_posobie_pl/" TargetMode="External"/><Relationship Id="rId90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hyperlink" Target="https://v8.1c.ru/platforma/kontseptsiya-polzovatelskogo-interfeysa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88" Type="http://schemas.openxmlformats.org/officeDocument/2006/relationships/hyperlink" Target="https://urait.ru/bcode/510969" TargetMode="Externa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hyperlink" Target="http://biblio-online.ru/book/informatika-i-informacionnye-tehnologii-449286" TargetMode="External"/><Relationship Id="rId86" Type="http://schemas.openxmlformats.org/officeDocument/2006/relationships/hyperlink" Target="https://docs.microsoft.com/en-us/sql/sql-serv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132</Pages>
  <Words>24680</Words>
  <Characters>140681</Characters>
  <Application>Microsoft Office Word</Application>
  <DocSecurity>0</DocSecurity>
  <Lines>1172</Lines>
  <Paragraphs>330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35</cp:revision>
  <cp:lastPrinted>2025-12-01T11:59:00Z</cp:lastPrinted>
  <dcterms:created xsi:type="dcterms:W3CDTF">2022-01-12T05:58:00Z</dcterms:created>
  <dcterms:modified xsi:type="dcterms:W3CDTF">2025-12-05T09:45:00Z</dcterms:modified>
</cp:coreProperties>
</file>