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КРАЕВОЕ ГОСУДАРСТВЕННОЕ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«____» 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 xml:space="preserve">1. 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Основные источники информации и прочее, используемые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</w:t>
      </w:r>
      <w:proofErr w:type="gram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(</w:t>
      </w:r>
      <w:proofErr w:type="spellStart"/>
      <w:proofErr w:type="gram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4598CF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ТЕРМИНЫ И ОПРЕДЕЛЕНИЯ</w:t>
      </w:r>
    </w:p>
    <w:p w14:paraId="5A81715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E5E46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774BE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3A7E7F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B7B8D2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DE4075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FB32C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D70A5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B407C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9BB0F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E0D2B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0182CA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0348F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12ED7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BED6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5940659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1685F00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57044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4C04AA" w14:textId="77777777" w:rsidR="002C2AEA" w:rsidRDefault="002C2A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Задачами, решающиеся данной курсовой работой, являются: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Разрабатываемое программное обеспечение должно помогать обычному человеку ввести учёт своих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>
        <w:rPr>
          <w:rFonts w:ascii="Times New Roman" w:hAnsi="Times New Roman" w:cs="Times New Roman"/>
          <w:sz w:val="28"/>
          <w:szCs w:val="28"/>
          <w:lang w:eastAsia="ru-RU"/>
        </w:rPr>
        <w:t>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9DBD54" w14:textId="77777777" w:rsidR="002C2AEA" w:rsidRDefault="006527CB">
      <w:pPr>
        <w:spacing w:after="0" w:line="360" w:lineRule="auto"/>
        <w:ind w:left="709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</w:t>
      </w:r>
      <w:r>
        <w:rPr>
          <w:rFonts w:ascii="Times New Roman" w:hAnsi="Times New Roman" w:cs="Times New Roman"/>
          <w:sz w:val="28"/>
          <w:szCs w:val="28"/>
          <w:lang w:eastAsia="ru-RU"/>
        </w:rPr>
        <w:t>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</w:t>
      </w:r>
      <w:r>
        <w:rPr>
          <w:rFonts w:ascii="Times New Roman" w:hAnsi="Times New Roman" w:cs="Times New Roman"/>
          <w:sz w:val="28"/>
          <w:szCs w:val="28"/>
          <w:lang w:eastAsia="ru-RU"/>
        </w:rPr>
        <w:t>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статистику всех доходов и расходов за указанный пользователем период и выводит её.</w:t>
      </w: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данные на входе.</w:t>
      </w:r>
    </w:p>
    <w:p w14:paraId="16A1FC3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 (А где он у меня?).</w:t>
      </w:r>
    </w:p>
    <w:p w14:paraId="5F54F90E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Минимальные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</w:t>
      </w:r>
      <w:r>
        <w:rPr>
          <w:rFonts w:ascii="Times New Roman" w:hAnsi="Times New Roman" w:cs="Times New Roman"/>
          <w:sz w:val="28"/>
          <w:szCs w:val="28"/>
          <w:lang w:eastAsia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7B8B4133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Свободного места на диске - 3 МБ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Стабильное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интернет-соединение.</w:t>
      </w:r>
    </w:p>
    <w:p w14:paraId="6BFADFC0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использовать MySQL версии 8 или выше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версии 10.3.39 или выше.</w:t>
      </w:r>
    </w:p>
    <w:p w14:paraId="1266A82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74D0309" w14:textId="77777777" w:rsidR="002C2AEA" w:rsidRDefault="002C2AE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>
      <w:pPr>
        <w:spacing w:after="0" w:line="360" w:lineRule="auto"/>
        <w:ind w:firstLine="709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иаграммы</w:t>
      </w:r>
    </w:p>
    <w:p w14:paraId="25B45E7C" w14:textId="77777777" w:rsidR="002C2AEA" w:rsidRDefault="00652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атрибуты.</w:t>
      </w:r>
    </w:p>
    <w:p w14:paraId="13998D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hAnsi="Times New Roman" w:cs="Times New Roman"/>
          <w:sz w:val="28"/>
          <w:szCs w:val="28"/>
          <w:lang w:eastAsia="ru-RU"/>
        </w:rPr>
        <w:t>гашаемый долг (необязательно)</w:t>
      </w:r>
    </w:p>
    <w:p w14:paraId="41F05706" w14:textId="77777777" w:rsidR="002C2AEA" w:rsidRDefault="00652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Дата закрытия</w:t>
      </w:r>
    </w:p>
    <w:p w14:paraId="0AF9A505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7B6BB9AC" w14:textId="77777777" w:rsidR="002C2AEA" w:rsidRDefault="006527C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Валюта</w:t>
      </w:r>
    </w:p>
    <w:p w14:paraId="6EBEE308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Долги:</w:t>
      </w:r>
    </w:p>
    <w:p w14:paraId="2C18AB4F" w14:textId="77777777" w:rsidR="002C2AEA" w:rsidRDefault="006527CB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7777777" w:rsidR="002C2AEA" w:rsidRDefault="006527CB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77777777" w:rsidR="002C2AEA" w:rsidRDefault="006527CB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77777777" w:rsidR="002C2AEA" w:rsidRDefault="006527CB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6BC239A9" w14:textId="77777777" w:rsidR="002C2AEA" w:rsidRDefault="006527CB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закрытия</w:t>
      </w:r>
    </w:p>
    <w:p w14:paraId="152B06CD" w14:textId="77777777" w:rsidR="002C2AEA" w:rsidRDefault="006527CB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Валюта</w:t>
      </w:r>
    </w:p>
    <w:p w14:paraId="2EB0AA6F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Банк:</w:t>
      </w:r>
    </w:p>
    <w:p w14:paraId="4A87347F" w14:textId="77777777" w:rsidR="002C2AEA" w:rsidRDefault="006527C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3FF5D39D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Категория операций:</w:t>
      </w:r>
    </w:p>
    <w:p w14:paraId="54C401F4" w14:textId="77777777" w:rsidR="002C2AEA" w:rsidRDefault="006527CB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7E8BD843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Счёт:</w:t>
      </w:r>
    </w:p>
    <w:p w14:paraId="55F46E63" w14:textId="77777777" w:rsidR="002C2AEA" w:rsidRDefault="006527CB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77777777" w:rsidR="002C2AEA" w:rsidRDefault="006527CB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13ED262B" w14:textId="77777777" w:rsidR="002C2AEA" w:rsidRDefault="006527CB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Валюта</w:t>
      </w:r>
    </w:p>
    <w:p w14:paraId="0BDDED8E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5BEF2153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043967" w14:textId="77777777" w:rsidR="001908AD" w:rsidRDefault="001908AD" w:rsidP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77777777" w:rsidR="001908AD" w:rsidRDefault="001908AD" w:rsidP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1.3. [Диаграммы вариантов использования, последовательности, деятельности] варианты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использования  уточняем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диаграмм деятельности/последовательности</w:t>
      </w:r>
    </w:p>
    <w:p w14:paraId="10C6F995" w14:textId="77777777" w:rsidR="001908AD" w:rsidRDefault="001908AD" w:rsidP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618718" w14:textId="77777777" w:rsidR="001908AD" w:rsidRDefault="001908AD" w:rsidP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77777777" w:rsidR="001908AD" w:rsidRDefault="001908AD" w:rsidP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1.4. Проектирование интерфейса -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Wireframe</w:t>
      </w:r>
      <w:proofErr w:type="spellEnd"/>
    </w:p>
    <w:p w14:paraId="3CF96D99" w14:textId="77777777" w:rsidR="001908AD" w:rsidRDefault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1908A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47EE6D4F" w:rsidR="002C2AEA" w:rsidRPr="001908AD" w:rsidRDefault="006527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</w:t>
      </w: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Реализация приложения</w:t>
      </w:r>
    </w:p>
    <w:p w14:paraId="7ED0C7CF" w14:textId="77777777" w:rsidR="002C2AEA" w:rsidRPr="001908AD" w:rsidRDefault="006527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2A8E5E31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запуске приложения открывается окно, в левом краю которого находится панель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навигации, состоящая из 6? кнопок: Главная; Все операции; Доходы; Расходы; Вклады; Долги; Категории операций; Счета.</w:t>
      </w:r>
    </w:p>
    <w:p w14:paraId="32C0395F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правой части окна находится выбранная вкладка, по умолчанию это главная страница.</w:t>
      </w:r>
    </w:p>
    <w:p w14:paraId="1365B480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50247FE3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</w:t>
      </w:r>
      <w:r>
        <w:rPr>
          <w:rFonts w:ascii="Times New Roman" w:hAnsi="Times New Roman" w:cs="Times New Roman"/>
          <w:sz w:val="28"/>
          <w:szCs w:val="28"/>
          <w:lang w:eastAsia="ru-RU"/>
        </w:rPr>
        <w:t>анный подоходный налог за ближайший расчётный период, переключателем можно учитывать заработную плату в расчёт налога. По центру находятся сумма доходов и расходов за выбранный период в выпадающем списке. Внизу находятся диаграммы категорий расходов и дохо</w:t>
      </w:r>
      <w:r>
        <w:rPr>
          <w:rFonts w:ascii="Times New Roman" w:hAnsi="Times New Roman" w:cs="Times New Roman"/>
          <w:sz w:val="28"/>
          <w:szCs w:val="28"/>
          <w:lang w:eastAsia="ru-RU"/>
        </w:rPr>
        <w:t>дов за выбранный период, если доходов или расходов нет, то и диаграмм тоже не будет.</w:t>
      </w:r>
    </w:p>
    <w:p w14:paraId="234AF684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634598DC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странице находится список всех операций, отображающиеся свойства: Категория операции, название, сумма операции, Доход/Расход, дата осуществления операции,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счёт. 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выпадающего списка выбранной категорий операции. --------:))))</w:t>
      </w:r>
    </w:p>
    <w:p w14:paraId="000614EE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63FCFB1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 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налогична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странице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Все операции за исключением того, что список операций состоит только из доходов и колонка Доход/Расход отсутствует.</w:t>
      </w:r>
    </w:p>
    <w:p w14:paraId="290F8047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Страница аналогична странице Доходы, список операций состоит только из расходов.</w:t>
      </w:r>
    </w:p>
    <w:p w14:paraId="26CEA44A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97A09" w14:textId="77777777" w:rsidR="002C2AEA" w:rsidRDefault="002C2AE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73828F41" w:rsidR="001908AD" w:rsidRDefault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1908A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СПИСОК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ИСПОЛЬЗОВАННЫХ ИСТОЧНИКОВ</w:t>
      </w:r>
    </w:p>
    <w:p w14:paraId="4325978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D1B76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75752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sectPr w:rsidR="002C2A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C17B95"/>
    <w:multiLevelType w:val="multilevel"/>
    <w:tmpl w:val="CDBADA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D873FD"/>
    <w:multiLevelType w:val="multilevel"/>
    <w:tmpl w:val="02BC466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6610FF2"/>
    <w:multiLevelType w:val="multilevel"/>
    <w:tmpl w:val="BD2269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3A114E"/>
    <w:multiLevelType w:val="multilevel"/>
    <w:tmpl w:val="11C039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D2DED"/>
    <w:multiLevelType w:val="multilevel"/>
    <w:tmpl w:val="18EEC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203CFE"/>
    <w:multiLevelType w:val="multilevel"/>
    <w:tmpl w:val="5B52B3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AEA"/>
    <w:rsid w:val="001908AD"/>
    <w:rsid w:val="002C2AEA"/>
    <w:rsid w:val="006527CB"/>
    <w:rsid w:val="0072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68</cp:revision>
  <dcterms:created xsi:type="dcterms:W3CDTF">2025-04-02T22:35:00Z</dcterms:created>
  <dcterms:modified xsi:type="dcterms:W3CDTF">2025-06-02T18:02:00Z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