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Целта на разработката е да се реализира система за организиране на споделено пазаруване между колеги в офиса.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Потребителите (име, имейл, отдел, телефон) са предварително регистрирани в база данни. Категориите продукти и магазини са предварително дефинирани в системата.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Функционалности:</w:t>
        <w:br w:type="textWrapping"/>
        <w:t xml:space="preserve">• Създаване на пазарна сесия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Всеки потребител може да създаде сесия за пазаруване с краен срок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Сесията е видима за всички потребители в системата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може да има повече от една активна сесия за даден магазин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една сесия се допуска само една поръчка от потребител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Добавяне на продукти към сесия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Потребителите могат да добавят продукти към активна сесия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 всеки продукт се задава количество и максимална цена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Продуктите могат да се редактират само от заявителя им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Приключване на сесията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Създателят на сесията може да я приключи при достигане на минимална обща сума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След приключване се генерира справка с поръчаните продукти и дължимите суми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Системата пази история на всички приключени сесии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Очаквани резултати: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Детайлна схема на базата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Скрипт за архивиране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всички задания се изисква: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Подходящи типове данни и ограничения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Индекси за оптимизация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Примерни заявки за основните операции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