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44DED" w:rsidRDefault="00444DED" w:rsidP="00444DE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44DED" w:rsidRDefault="00444DED" w:rsidP="00444DE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44DED" w:rsidRDefault="00444DED" w:rsidP="00444DED">
      <w:pPr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11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«Методы»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44DED" w:rsidRDefault="00444DED" w:rsidP="00444DE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44DED" w:rsidRDefault="00444DED" w:rsidP="00444D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44E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444DED" w:rsidRPr="009E3F7E" w:rsidRDefault="00444DED" w:rsidP="00444D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444DED" w:rsidRDefault="00444DED" w:rsidP="00444DE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E60E21" w:rsidRPr="00FB23A3" w:rsidRDefault="00E60E21" w:rsidP="00E60E2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11.06.2025</w:t>
      </w:r>
    </w:p>
    <w:p w:rsidR="00444DED" w:rsidRPr="00444DED" w:rsidRDefault="00444DED" w:rsidP="00444D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P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44DED" w:rsidRDefault="00444DED" w:rsidP="00444D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</w:t>
      </w:r>
    </w:p>
    <w:p w:rsidR="00444DED" w:rsidRDefault="00444DED" w:rsidP="0044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программное обеспечение для вывода двумерного массива змейкой в формате метода на языке программирования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DED" w:rsidRDefault="00444DED" w:rsidP="00444D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типизированный метод для вывода элементов двумерного массива змейкой, начиная с позиции, обусловленной наличием логического признака (флага). Для печати из правого нижнего угла влево использовать значение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печати из левого верхнего угла – значение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Отвечать логическим признаком наличия/отсутствия не размещённых на экране элементов массива. При наименовании метода использовать префикс «</w:t>
      </w:r>
      <w:r>
        <w:rPr>
          <w:rFonts w:ascii="Times New Roman" w:hAnsi="Times New Roman" w:cs="Times New Roman"/>
          <w:i/>
          <w:sz w:val="28"/>
          <w:szCs w:val="28"/>
        </w:rPr>
        <w:t>_b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  <w:r>
        <w:lastRenderedPageBreak/>
        <w:t>3</w:t>
      </w:r>
      <w:r>
        <w:rPr>
          <w:b/>
          <w:sz w:val="28"/>
          <w:szCs w:val="28"/>
        </w:rPr>
        <w:t>. Блок-схема алгоритма</w:t>
      </w: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08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8214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8130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93820" cy="7155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Подбор тестовых примеров</w:t>
      </w:r>
    </w:p>
    <w:p w:rsidR="00CE2733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качестве тестового примера будет использоваться введенный двухмерный массив: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tabs>
                <w:tab w:val="left" w:pos="82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</w:tbl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по результатам работы программы могут получится 2 :</w:t>
      </w:r>
    </w:p>
    <w:p w:rsidR="00CE2733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введении </w:t>
      </w:r>
      <w:r w:rsidR="00CE2733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Default="00CE2733" w:rsidP="00AF0F41">
            <w:pPr>
              <w:pStyle w:val="a3"/>
              <w:tabs>
                <w:tab w:val="left" w:pos="82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</w:tr>
    </w:tbl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EF5676" w:rsidRDefault="00EF5676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EF5676" w:rsidRDefault="00EF5676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EF5676" w:rsidRDefault="00EF5676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CE2733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введении </w:t>
      </w:r>
      <w:r w:rsidR="00CE2733"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EF5676" w:rsidRDefault="00EF5676" w:rsidP="00AF0F41">
            <w:pPr>
              <w:pStyle w:val="a3"/>
              <w:tabs>
                <w:tab w:val="left" w:pos="82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5.Листинг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печати матрицы "змейкой"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startFromBottomRight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начать с нижнего правого угла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startFromBottomRight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начать с верхнего левого угла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bPrintSnake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matrix,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startFromBottomRight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(0);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:rsidR="00444DED" w:rsidRPr="00E60E21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60E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(1); </w:t>
      </w:r>
      <w:r w:rsidRPr="00E60E2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E60E2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:rsidR="00444DED" w:rsidRPr="00E60E21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Определяем максимальную длину строки среди всех элементов для выравнивания вывода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().Length;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startFromBottomRight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Обход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нижней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вверх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rows - 1;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Чередуем направление обхода столбцов для "змейки"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((rows - 1 -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2 == 0)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cols - 1; j &gt;= 0; j--)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Обход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сверху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Чередуем направление обхода столбцов для "змейки"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cols - 1; j &gt;= 0; j--)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ввода элементов квадратной матрицы заданного размера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_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breadMatrix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{j}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]: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(целое число)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двухмерного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(n):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размера массива</w:t>
      </w:r>
    </w:p>
    <w:p w:rsidR="00444DED" w:rsidRPr="00E60E21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60E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60E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0E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60E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 || n &lt;= 0)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0E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breadMatrix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"Начать змейку с верхнего левого угла ?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(true / false</w:t>
      </w:r>
      <w:proofErr w:type="gramStart"/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:</w:t>
      </w:r>
      <w:proofErr w:type="gramEnd"/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 ==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"true"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Старт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верхнего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левого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угла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"Печать с верхнего левого угла:"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bPrintSnake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 ==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"false"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Старт с нижнего правого угла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"Печать с нижнего правого угла:"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bPrintSnake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или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 Расчёт тестовых примеров на ПК</w:t>
      </w:r>
    </w:p>
    <w:p w:rsidR="00444DED" w:rsidRDefault="00EF5676" w:rsidP="00444DED">
      <w:pPr>
        <w:pStyle w:val="a3"/>
        <w:spacing w:line="360" w:lineRule="auto"/>
        <w:rPr>
          <w:b/>
          <w:sz w:val="28"/>
          <w:szCs w:val="28"/>
        </w:rPr>
      </w:pPr>
      <w:r w:rsidRPr="00EF5676">
        <w:rPr>
          <w:b/>
          <w:noProof/>
          <w:sz w:val="28"/>
          <w:szCs w:val="28"/>
        </w:rPr>
        <w:drawing>
          <wp:inline distT="0" distB="0" distL="0" distR="0" wp14:anchorId="52110DEC" wp14:editId="35073541">
            <wp:extent cx="4831080" cy="294238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11" t="10877" r="61518" b="58748"/>
                    <a:stretch/>
                  </pic:blipFill>
                  <pic:spPr bwMode="auto">
                    <a:xfrm>
                      <a:off x="0" y="0"/>
                      <a:ext cx="4867158" cy="296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3"/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6.1 </w:t>
      </w:r>
      <w:r>
        <w:rPr>
          <w:bCs/>
          <w:sz w:val="28"/>
          <w:szCs w:val="28"/>
        </w:rPr>
        <w:t>– Тестовый пример с выводом матрицы из левого верхнего угла</w:t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914D38" w:rsidP="00444DED">
      <w:pPr>
        <w:pStyle w:val="a3"/>
        <w:spacing w:line="360" w:lineRule="auto"/>
        <w:rPr>
          <w:b/>
          <w:sz w:val="28"/>
          <w:szCs w:val="28"/>
        </w:rPr>
      </w:pPr>
      <w:r w:rsidRPr="00914D38">
        <w:rPr>
          <w:b/>
          <w:noProof/>
          <w:sz w:val="28"/>
          <w:szCs w:val="28"/>
        </w:rPr>
        <w:lastRenderedPageBreak/>
        <w:drawing>
          <wp:inline distT="0" distB="0" distL="0" distR="0" wp14:anchorId="07DFBC99" wp14:editId="7D8E6ACA">
            <wp:extent cx="4288971" cy="2283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3" t="3078" r="70241" b="73320"/>
                    <a:stretch/>
                  </pic:blipFill>
                  <pic:spPr bwMode="auto">
                    <a:xfrm>
                      <a:off x="0" y="0"/>
                      <a:ext cx="4389902" cy="233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6.2 </w:t>
      </w:r>
      <w:r>
        <w:rPr>
          <w:bCs/>
          <w:sz w:val="28"/>
          <w:szCs w:val="28"/>
        </w:rPr>
        <w:t>– Тестовый пример с выводом матрицы из правого нижнего угла</w:t>
      </w: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Вывод по работе</w:t>
      </w:r>
    </w:p>
    <w:p w:rsidR="00444DED" w:rsidRDefault="00444DED" w:rsidP="00444DE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программное обеспечение, удовлетворяющее требованиям задания. Существующий метод грамотно выводит в консоль двумерный массив змейкой от двух противоположных углов в зависимости от выбранного флага.</w:t>
      </w:r>
    </w:p>
    <w:p w:rsidR="000810F5" w:rsidRDefault="00A16361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ED"/>
    <w:rsid w:val="00444DED"/>
    <w:rsid w:val="006368B6"/>
    <w:rsid w:val="00671A52"/>
    <w:rsid w:val="00875C6A"/>
    <w:rsid w:val="00891F74"/>
    <w:rsid w:val="00914D38"/>
    <w:rsid w:val="00937798"/>
    <w:rsid w:val="00A16361"/>
    <w:rsid w:val="00CE2733"/>
    <w:rsid w:val="00E60E21"/>
    <w:rsid w:val="00E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C2BD"/>
  <w15:chartTrackingRefBased/>
  <w15:docId w15:val="{CC2002B1-80B6-4D70-808E-7771F4B7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DED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44DE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444DED"/>
    <w:rPr>
      <w:rFonts w:eastAsia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444DED"/>
    <w:pPr>
      <w:ind w:left="720"/>
      <w:contextualSpacing/>
    </w:pPr>
  </w:style>
  <w:style w:type="table" w:styleId="a6">
    <w:name w:val="Table Grid"/>
    <w:basedOn w:val="a1"/>
    <w:uiPriority w:val="39"/>
    <w:rsid w:val="00CE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Антон Сафронов</cp:lastModifiedBy>
  <cp:revision>4</cp:revision>
  <dcterms:created xsi:type="dcterms:W3CDTF">2025-06-11T12:21:00Z</dcterms:created>
  <dcterms:modified xsi:type="dcterms:W3CDTF">2025-06-13T14:36:00Z</dcterms:modified>
</cp:coreProperties>
</file>