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2F59C3F7" w14:textId="06184BF2" w:rsidR="00A0234A" w:rsidRDefault="00831CE9" w:rsidP="00831CE9">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different forms of documentation including:</w:t>
      </w:r>
    </w:p>
    <w:p w14:paraId="7E7B3CFC" w14:textId="2FEC2B23" w:rsidR="00A0234A" w:rsidRDefault="00A0234A" w:rsidP="00A0234A">
      <w:pPr>
        <w:pStyle w:val="ListParagraph"/>
        <w:numPr>
          <w:ilvl w:val="0"/>
          <w:numId w:val="15"/>
        </w:numPr>
        <w:spacing w:after="0" w:line="480" w:lineRule="auto"/>
        <w:rPr>
          <w:rFonts w:ascii="Times New Roman" w:hAnsi="Times New Roman" w:cs="Times New Roman"/>
          <w:sz w:val="24"/>
          <w:szCs w:val="24"/>
        </w:rPr>
      </w:pPr>
      <w:proofErr w:type="spellStart"/>
      <w:r w:rsidRPr="00A0234A">
        <w:rPr>
          <w:rFonts w:ascii="Times New Roman" w:hAnsi="Times New Roman" w:cs="Times New Roman"/>
          <w:sz w:val="24"/>
          <w:szCs w:val="24"/>
        </w:rPr>
        <w:t>Doxygen</w:t>
      </w:r>
      <w:proofErr w:type="spellEnd"/>
      <w:r w:rsidRPr="00A0234A">
        <w:rPr>
          <w:rFonts w:ascii="Times New Roman" w:hAnsi="Times New Roman" w:cs="Times New Roman"/>
          <w:sz w:val="24"/>
          <w:szCs w:val="24"/>
        </w:rPr>
        <w:t xml:space="preserve"> documentation that can accessed through the standard </w:t>
      </w:r>
      <w:r>
        <w:rPr>
          <w:rFonts w:ascii="Times New Roman" w:hAnsi="Times New Roman" w:cs="Times New Roman"/>
          <w:sz w:val="24"/>
          <w:szCs w:val="24"/>
        </w:rPr>
        <w:t>R-</w:t>
      </w:r>
      <w:r w:rsidRPr="00A0234A">
        <w:rPr>
          <w:rFonts w:ascii="Times New Roman" w:hAnsi="Times New Roman" w:cs="Times New Roman"/>
          <w:sz w:val="24"/>
          <w:szCs w:val="24"/>
        </w:rPr>
        <w:t>help interface when the library is loaded within R</w:t>
      </w:r>
      <w:r>
        <w:rPr>
          <w:rFonts w:ascii="Times New Roman" w:hAnsi="Times New Roman" w:cs="Times New Roman"/>
          <w:sz w:val="24"/>
          <w:szCs w:val="24"/>
        </w:rPr>
        <w:t xml:space="preserve">;  </w:t>
      </w:r>
    </w:p>
    <w:p w14:paraId="123F9F94" w14:textId="7102AA1D" w:rsid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VAST decision tree and user guide </w:t>
      </w:r>
      <w:r w:rsidR="00EB7F83">
        <w:rPr>
          <w:rFonts w:ascii="Times New Roman" w:hAnsi="Times New Roman" w:cs="Times New Roman"/>
          <w:sz w:val="24"/>
          <w:szCs w:val="24"/>
        </w:rPr>
        <w:fldChar w:fldCharType="begin"/>
      </w:r>
      <w:r w:rsidR="00EB7F83">
        <w:rPr>
          <w:rFonts w:ascii="Times New Roman" w:hAnsi="Times New Roman" w:cs="Times New Roman"/>
          <w:sz w:val="24"/>
          <w:szCs w:val="24"/>
        </w:rPr>
        <w:instrText xml:space="preserve"> ADDIN ZOTERO_ITEM CSL_CITATION {"citationID":"J9ziSyV6","properties":{"formattedCitation":"(Thorson 2019)","plainCitation":"(Thorson 2019)","noteIndex":0},"citationItems":[{"id":2219,"uris":["http://zotero.org/users/251206/items/SKX65JVM"],"uri":["http://zotero.org/users/251206/items/SKX65JVM"],"itemData":{"id":2219,"type":"article-journal","title":"Guidance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sidR="00EB7F83">
        <w:rPr>
          <w:rFonts w:ascii="Times New Roman" w:hAnsi="Times New Roman" w:cs="Times New Roman"/>
          <w:sz w:val="24"/>
          <w:szCs w:val="24"/>
        </w:rPr>
        <w:fldChar w:fldCharType="separate"/>
      </w:r>
      <w:r w:rsidR="00EB7F83" w:rsidRPr="00EB7F83">
        <w:rPr>
          <w:rFonts w:ascii="Times New Roman" w:hAnsi="Times New Roman" w:cs="Times New Roman"/>
          <w:sz w:val="24"/>
        </w:rPr>
        <w:t>(Thorson 2019)</w:t>
      </w:r>
      <w:r w:rsidR="00EB7F83">
        <w:rPr>
          <w:rFonts w:ascii="Times New Roman" w:hAnsi="Times New Roman" w:cs="Times New Roman"/>
          <w:sz w:val="24"/>
          <w:szCs w:val="24"/>
        </w:rPr>
        <w:fldChar w:fldCharType="end"/>
      </w:r>
    </w:p>
    <w:p w14:paraId="723553D0" w14:textId="77777777"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 xml:space="preserve">two separate </w:t>
      </w:r>
      <w:proofErr w:type="spellStart"/>
      <w:r w:rsidRPr="00A0234A">
        <w:rPr>
          <w:rFonts w:ascii="Times New Roman" w:hAnsi="Times New Roman" w:cs="Times New Roman"/>
          <w:sz w:val="24"/>
          <w:szCs w:val="24"/>
        </w:rPr>
        <w:t>Rmarkdown</w:t>
      </w:r>
      <w:proofErr w:type="spellEnd"/>
      <w:r w:rsidRPr="00A0234A">
        <w:rPr>
          <w:rFonts w:ascii="Times New Roman" w:hAnsi="Times New Roman" w:cs="Times New Roman"/>
          <w:sz w:val="24"/>
          <w:szCs w:val="24"/>
        </w:rPr>
        <w:t xml:space="preserve"> “tutorials” that provide annotated code illustrating how to run VAST for single- or multi-species example using real-world data</w:t>
      </w:r>
      <w:r>
        <w:rPr>
          <w:rFonts w:ascii="Times New Roman" w:hAnsi="Times New Roman" w:cs="Times New Roman"/>
          <w:sz w:val="24"/>
          <w:szCs w:val="24"/>
        </w:rPr>
        <w:t xml:space="preserve">; </w:t>
      </w:r>
    </w:p>
    <w:p w14:paraId="6AD8501A" w14:textId="2FDAED65"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a searchable “issue tracker” available through GitHub</w:t>
      </w:r>
      <w:r>
        <w:rPr>
          <w:rFonts w:ascii="Times New Roman" w:hAnsi="Times New Roman" w:cs="Times New Roman"/>
          <w:sz w:val="24"/>
          <w:szCs w:val="24"/>
        </w:rPr>
        <w:t xml:space="preserve">; and </w:t>
      </w:r>
    </w:p>
    <w:p w14:paraId="43D903EC" w14:textId="6EAA30C7" w:rsidR="00A0234A" w:rsidRPr="00A0234A" w:rsidRDefault="00A0234A" w:rsidP="00A0234A">
      <w:pPr>
        <w:pStyle w:val="ListParagraph"/>
        <w:numPr>
          <w:ilvl w:val="0"/>
          <w:numId w:val="15"/>
        </w:num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peer-reviewed</w:t>
      </w:r>
      <w:proofErr w:type="gramEnd"/>
      <w:r>
        <w:rPr>
          <w:rFonts w:ascii="Times New Roman" w:hAnsi="Times New Roman" w:cs="Times New Roman"/>
          <w:sz w:val="24"/>
          <w:szCs w:val="24"/>
        </w:rPr>
        <w:t xml:space="preserve"> articles describing development and applications for each feature (see list on GitHub</w:t>
      </w:r>
      <w:r w:rsidR="00C074BB">
        <w:rPr>
          <w:rFonts w:ascii="Times New Roman" w:hAnsi="Times New Roman" w:cs="Times New Roman"/>
          <w:sz w:val="24"/>
          <w:szCs w:val="24"/>
        </w:rPr>
        <w:t>)</w:t>
      </w:r>
      <w:r>
        <w:rPr>
          <w:rFonts w:ascii="Times New Roman" w:hAnsi="Times New Roman" w:cs="Times New Roman"/>
          <w:sz w:val="24"/>
          <w:szCs w:val="24"/>
        </w:rPr>
        <w:t>.</w:t>
      </w:r>
    </w:p>
    <w:p w14:paraId="4AD2467D" w14:textId="38AEEA0E" w:rsidR="00DA2C62" w:rsidRDefault="00831CE9" w:rsidP="009B1074">
      <w:pPr>
        <w:spacing w:after="0" w:line="480" w:lineRule="auto"/>
        <w:rPr>
          <w:rFonts w:ascii="Times New Roman" w:hAnsi="Times New Roman" w:cs="Times New Roman"/>
          <w:sz w:val="24"/>
          <w:szCs w:val="24"/>
        </w:rPr>
      </w:pP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w:t>
      </w:r>
      <w:proofErr w:type="gramStart"/>
      <w:r w:rsidR="00A0234A">
        <w:rPr>
          <w:rFonts w:ascii="Times New Roman" w:hAnsi="Times New Roman" w:cs="Times New Roman"/>
          <w:sz w:val="24"/>
          <w:szCs w:val="24"/>
        </w:rPr>
        <w:t>other</w:t>
      </w:r>
      <w:proofErr w:type="gramEnd"/>
      <w:r w:rsidR="00A0234A">
        <w:rPr>
          <w:rFonts w:ascii="Times New Roman" w:hAnsi="Times New Roman" w:cs="Times New Roman"/>
          <w:sz w:val="24"/>
          <w:szCs w:val="24"/>
        </w:rPr>
        <w:t xml:space="preserve">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A0234A" w:rsidRPr="00A0234A">
        <w:rPr>
          <w:rFonts w:ascii="Times New Roman" w:hAnsi="Times New Roman" w:cs="Times New Roman"/>
          <w:sz w:val="24"/>
          <w:szCs w:val="24"/>
        </w:rPr>
        <w:t xml:space="preserve"> while linking </w:t>
      </w:r>
      <w:r>
        <w:rPr>
          <w:rFonts w:ascii="Times New Roman" w:hAnsi="Times New Roman" w:cs="Times New Roman"/>
          <w:sz w:val="24"/>
          <w:szCs w:val="24"/>
        </w:rPr>
        <w:t xml:space="preserve">it </w:t>
      </w:r>
      <w:r w:rsidR="00A0234A" w:rsidRPr="00A0234A">
        <w:rPr>
          <w:rFonts w:ascii="Times New Roman" w:hAnsi="Times New Roman" w:cs="Times New Roman"/>
          <w:sz w:val="24"/>
          <w:szCs w:val="24"/>
        </w:rPr>
        <w:t xml:space="preserve">to </w:t>
      </w:r>
      <w:r>
        <w:rPr>
          <w:rFonts w:ascii="Times New Roman" w:hAnsi="Times New Roman" w:cs="Times New Roman"/>
          <w:sz w:val="24"/>
          <w:szCs w:val="24"/>
        </w:rPr>
        <w:t xml:space="preserve">user-options that are available via </w:t>
      </w:r>
      <w:r w:rsidR="00A0234A" w:rsidRPr="00A0234A">
        <w:rPr>
          <w:rFonts w:ascii="Times New Roman" w:hAnsi="Times New Roman" w:cs="Times New Roman"/>
          <w:sz w:val="24"/>
          <w:szCs w:val="24"/>
        </w:rPr>
        <w:t>the R interface</w:t>
      </w:r>
      <w:r>
        <w:rPr>
          <w:rFonts w:ascii="Times New Roman" w:hAnsi="Times New Roman" w:cs="Times New Roman"/>
          <w:sz w:val="24"/>
          <w:szCs w:val="24"/>
        </w:rPr>
        <w:t xml:space="preserve"> to package VAST</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4AB905D9" w:rsidR="009B1074" w:rsidRDefault="009B1074" w:rsidP="009B1074">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In the following, I use mathematical notation similar to the C++ code used to define the model in TMB:  I use parentheses to indicate a parameter or variable that is indexed by the specified indices, and I use subscripts for naming (e.g., to indicate different parameters for different model components).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Edwards and Auger‐</w:t>
      </w:r>
      <w:proofErr w:type="spellStart"/>
      <w:r w:rsidR="003636B8" w:rsidRPr="003636B8">
        <w:rPr>
          <w:rFonts w:ascii="Times New Roman" w:hAnsi="Times New Roman" w:cs="Times New Roman"/>
          <w:sz w:val="24"/>
          <w:szCs w:val="24"/>
        </w:rPr>
        <w:t>Méthé</w:t>
      </w:r>
      <w:proofErr w:type="spellEnd"/>
      <w:r w:rsidR="003636B8" w:rsidRPr="003636B8">
        <w:rPr>
          <w:rFonts w:ascii="Times New Roman" w:hAnsi="Times New Roman" w:cs="Times New Roman"/>
          <w:sz w:val="24"/>
          <w:szCs w:val="24"/>
        </w:rPr>
        <w:t xml:space="preserve"> </w:t>
      </w:r>
      <w:r w:rsidR="003636B8">
        <w:rPr>
          <w:rFonts w:ascii="Times New Roman" w:hAnsi="Times New Roman" w:cs="Times New Roman"/>
          <w:sz w:val="24"/>
          <w:szCs w:val="24"/>
        </w:rPr>
        <w:fldChar w:fldCharType="begin"/>
      </w:r>
      <w:r w:rsidR="003636B8">
        <w:rPr>
          <w:rFonts w:ascii="Times New Roman" w:hAnsi="Times New Roman" w:cs="Times New Roman"/>
          <w:sz w:val="24"/>
          <w:szCs w:val="24"/>
        </w:rPr>
        <w:instrText xml:space="preserve"> ADDIN ZOTERO_ITEM CSL_CITATION {"citationID":"DZpP5alU","properties":{"formattedCitation":"(2019)","plainCitation":"(2019)","noteIndex":0},"citationItems":[{"id":4275,"uris":["http://zotero.org/users/251206/items/Y5ZCWVCS"],"uri":["http://zotero.org/users/251206/items/Y5ZCWVCS"],"itemData":{"id":4275,"type":"article-journal","title":"Some guidance on using mathematical notation in ecology","container-title":"Methods in Ecology and Evolution","page":"92-99","volume":"10","issue":"1","source":"Wiley Online Library","abstract":"Mathematical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biology.","DOI":"10.1111/2041-210X.13105","ISSN":"2041-210X","language":"en","author":[{"family":"Edwards","given":"Andrew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xml:space="preserve">, although I use parentheses to indicate indices of vectors, </w:t>
      </w:r>
      <w:r w:rsidR="003636B8">
        <w:rPr>
          <w:rFonts w:ascii="Times New Roman" w:hAnsi="Times New Roman" w:cs="Times New Roman"/>
          <w:sz w:val="24"/>
          <w:szCs w:val="24"/>
        </w:rPr>
        <w:lastRenderedPageBreak/>
        <w:t xml:space="preserve">matrices, and arrays, and reserve subscripts for naming.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p>
    <w:p w14:paraId="7676F506" w14:textId="77777777" w:rsidR="0059531E" w:rsidRDefault="0059531E" w:rsidP="00DA2C62">
      <w:pPr>
        <w:spacing w:after="0" w:line="480" w:lineRule="auto"/>
        <w:rPr>
          <w:rFonts w:ascii="Times New Roman" w:hAnsi="Times New Roman" w:cs="Times New Roman"/>
          <w:b/>
          <w:sz w:val="24"/>
          <w:szCs w:val="24"/>
        </w:rPr>
      </w:pPr>
    </w:p>
    <w:p w14:paraId="1A51405A" w14:textId="5044B23F" w:rsidR="0065512D" w:rsidRDefault="0065512D"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Overview</w:t>
      </w:r>
    </w:p>
    <w:p w14:paraId="522FC75D" w14:textId="03502D51"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w:t>
      </w:r>
      <w:proofErr w:type="gramStart"/>
      <w:r>
        <w:rPr>
          <w:rFonts w:ascii="Times New Roman" w:hAnsi="Times New Roman" w:cs="Times New Roman"/>
          <w:sz w:val="24"/>
          <w:szCs w:val="24"/>
        </w:rPr>
        <w:t xml:space="preserve">locations </w:t>
      </w:r>
      <w:proofErr w:type="gramEnd"/>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factors using a factor-model decomposition </w:t>
      </w:r>
      <w:r>
        <w:rPr>
          <w:rFonts w:ascii="Times New Roman" w:eastAsiaTheme="minorEastAsia" w:hAnsi="Times New Roman" w:cs="Times New Roman"/>
          <w:sz w:val="24"/>
          <w:szCs w:val="24"/>
        </w:rPr>
        <w:fldChar w:fldCharType="begin"/>
      </w:r>
      <w:r w:rsidR="003636B8">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w:t>
      </w:r>
      <w:proofErr w:type="spellStart"/>
      <w:r>
        <w:rPr>
          <w:rFonts w:ascii="Times New Roman" w:eastAsiaTheme="minorEastAsia" w:hAnsi="Times New Roman" w:cs="Times New Roman"/>
          <w:sz w:val="24"/>
          <w:szCs w:val="24"/>
        </w:rPr>
        <w:t>spatio</w:t>
      </w:r>
      <w:proofErr w:type="spellEnd"/>
      <w:r>
        <w:rPr>
          <w:rFonts w:ascii="Times New Roman" w:eastAsiaTheme="minorEastAsia" w:hAnsi="Times New Roman" w:cs="Times New Roman"/>
          <w:sz w:val="24"/>
          <w:szCs w:val="24"/>
        </w:rPr>
        <w:t xml:space="preserve">-temporal model.  </w:t>
      </w:r>
    </w:p>
    <w:p w14:paraId="27B523E6" w14:textId="0BB13D0E"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estimating variation in density across space, time, and among categories, VAST then predicts total abundance across a user-specified spatial domain.  This is equivalent 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w:t>
      </w:r>
      <w:proofErr w:type="spellStart"/>
      <w:r>
        <w:rPr>
          <w:rFonts w:ascii="Times New Roman" w:eastAsiaTheme="minorEastAsia" w:hAnsi="Times New Roman" w:cs="Times New Roman"/>
          <w:sz w:val="24"/>
          <w:szCs w:val="24"/>
        </w:rPr>
        <w:t>spatio</w:t>
      </w:r>
      <w:proofErr w:type="spellEnd"/>
      <w:r>
        <w:rPr>
          <w:rFonts w:ascii="Times New Roman" w:eastAsiaTheme="minorEastAsia" w:hAnsi="Times New Roman" w:cs="Times New Roman"/>
          <w:sz w:val="24"/>
          <w:szCs w:val="24"/>
        </w:rPr>
        <w:t xml:space="preserve">-temporal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05C7AC5D" w14:textId="77777777" w:rsidR="00A665D6" w:rsidRDefault="00A665D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4180F5E9" w:rsidR="00DA2C62" w:rsidRPr="00493EE0" w:rsidRDefault="0007256B"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s,c,p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m:t>
              </m:r>
            </m:lim>
          </m:limLow>
        </m:oMath>
      </m:oMathPara>
    </w:p>
    <w:p w14:paraId="0894F99A" w14:textId="7D8F3671" w:rsidR="00E06071" w:rsidRDefault="00493EE0" w:rsidP="0078697E">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w:t>
      </w:r>
      <w:proofErr w:type="spellStart"/>
      <w:r w:rsidR="00E06071">
        <w:rPr>
          <w:rFonts w:ascii="Times New Roman" w:eastAsiaTheme="minorEastAsia" w:hAnsi="Times New Roman" w:cs="Times New Roman"/>
          <w:iCs/>
          <w:sz w:val="24"/>
          <w:szCs w:val="24"/>
        </w:rPr>
        <w:t>epresents</w:t>
      </w:r>
      <w:proofErr w:type="spellEnd"/>
      <w:r w:rsidR="00E06071">
        <w:rPr>
          <w:rFonts w:ascii="Times New Roman" w:eastAsiaTheme="minorEastAsia" w:hAnsi="Times New Roman" w:cs="Times New Roman"/>
          <w:iCs/>
          <w:sz w:val="24"/>
          <w:szCs w:val="24"/>
        </w:rPr>
        <w:t xml:space="preserve">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w:t>
      </w:r>
      <w:proofErr w:type="gramStart"/>
      <w:r w:rsidR="00E06071">
        <w:rPr>
          <w:rFonts w:ascii="Times New Roman" w:eastAsiaTheme="minorEastAsia" w:hAnsi="Times New Roman" w:cs="Times New Roman"/>
          <w:sz w:val="24"/>
          <w:szCs w:val="24"/>
        </w:rPr>
        <w:t xml:space="preserve">categories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w:t>
      </w:r>
      <w:proofErr w:type="gramStart"/>
      <w:r w:rsidR="00E06071">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for each category and year.  However, the intercepts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7B6404" w:rsidRPr="00286D03">
        <w:rPr>
          <w:rFonts w:ascii="Times New Roman" w:hAnsi="Times New Roman" w:cs="Times New Roman"/>
          <w:sz w:val="24"/>
        </w:rPr>
        <w:t>(Thorson et al. 2015a)</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17A0824A" w14:textId="0B942FFD" w:rsidR="00763D54" w:rsidRPr="00763D54" w:rsidRDefault="007B6404" w:rsidP="007B6404">
      <w:pPr>
        <w:spacing w:after="0" w:line="480" w:lineRule="auto"/>
        <w:ind w:firstLine="720"/>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Similarly,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spatial variation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Similarly,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w:t>
      </w:r>
      <w:proofErr w:type="spellStart"/>
      <w:r w:rsidR="00DA2C62">
        <w:rPr>
          <w:rFonts w:ascii="Times New Roman" w:eastAsiaTheme="minorEastAsia" w:hAnsi="Times New Roman" w:cs="Times New Roman"/>
          <w:iCs/>
          <w:sz w:val="24"/>
          <w:szCs w:val="24"/>
        </w:rPr>
        <w:t>spatio</w:t>
      </w:r>
      <w:proofErr w:type="spellEnd"/>
      <w:r w:rsidR="00DA2C62">
        <w:rPr>
          <w:rFonts w:ascii="Times New Roman" w:eastAsiaTheme="minorEastAsia" w:hAnsi="Times New Roman" w:cs="Times New Roman"/>
          <w:iCs/>
          <w:sz w:val="24"/>
          <w:szCs w:val="24"/>
        </w:rPr>
        <w:t>-temporal variation</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spatio-temporal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proofErr w:type="gramStart"/>
      <w:r w:rsidR="0065512D">
        <w:rPr>
          <w:rFonts w:ascii="Times New Roman" w:eastAsiaTheme="minorEastAsia" w:hAnsi="Times New Roman" w:cs="Times New Roman"/>
          <w:iCs/>
          <w:sz w:val="24"/>
          <w:szCs w:val="24"/>
        </w:rPr>
        <w:t>represents</w:t>
      </w:r>
      <w:proofErr w:type="gramEnd"/>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w:t>
      </w:r>
      <w:proofErr w:type="gramStart"/>
      <w:r w:rsidR="00763D54">
        <w:rPr>
          <w:rFonts w:ascii="Times New Roman" w:eastAsiaTheme="minorEastAsia" w:hAnsi="Times New Roman" w:cs="Times New Roman"/>
          <w:iCs/>
          <w:sz w:val="24"/>
          <w:szCs w:val="24"/>
          <w:lang w:val="en-US"/>
        </w:rPr>
        <w:t xml:space="preserve">to </w:t>
      </w:r>
      <w:proofErr w:type="gramEnd"/>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w:t>
      </w:r>
      <w:proofErr w:type="spellStart"/>
      <w:r w:rsidR="00763D54">
        <w:rPr>
          <w:rFonts w:ascii="Times New Roman" w:eastAsiaTheme="minorEastAsia" w:hAnsi="Times New Roman" w:cs="Times New Roman"/>
          <w:sz w:val="24"/>
          <w:szCs w:val="24"/>
        </w:rPr>
        <w:t>spatio</w:t>
      </w:r>
      <w:proofErr w:type="spellEnd"/>
      <w:r w:rsidR="00763D54">
        <w:rPr>
          <w:rFonts w:ascii="Times New Roman" w:eastAsiaTheme="minorEastAsia" w:hAnsi="Times New Roman" w:cs="Times New Roman"/>
          <w:sz w:val="24"/>
          <w:szCs w:val="24"/>
        </w:rPr>
        <w:t xml:space="preserve">-temporal, and </w:t>
      </w:r>
      <w:proofErr w:type="spellStart"/>
      <w:r w:rsidR="00763D54">
        <w:rPr>
          <w:rFonts w:ascii="Times New Roman" w:eastAsiaTheme="minorEastAsia" w:hAnsi="Times New Roman" w:cs="Times New Roman"/>
          <w:sz w:val="24"/>
          <w:szCs w:val="24"/>
        </w:rPr>
        <w:t>overdispersion</w:t>
      </w:r>
      <w:proofErr w:type="spellEnd"/>
      <w:r w:rsidR="00763D54">
        <w:rPr>
          <w:rFonts w:ascii="Times New Roman" w:eastAsiaTheme="minorEastAsia" w:hAnsi="Times New Roman" w:cs="Times New Roman"/>
          <w:sz w:val="24"/>
          <w:szCs w:val="24"/>
        </w:rPr>
        <w:t xml:space="preserve"> factors can only be specified as random effects, while the intercepts can be specified as either random or fixed (where specifying as fixed “turns off” all factor-modelling for that intercept).  </w:t>
      </w:r>
    </w:p>
    <w:p w14:paraId="05FD9B96" w14:textId="782C4BDE" w:rsidR="00DA2C62" w:rsidRDefault="00763D54" w:rsidP="007B6404">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 xml:space="preserve">Finally,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knot </w:t>
      </w:r>
      <w:r w:rsidR="00DA2C62" w:rsidRPr="0065512D">
        <w:rPr>
          <w:rFonts w:ascii="Times New Roman" w:eastAsiaTheme="minorEastAsia" w:hAnsi="Times New Roman" w:cs="Times New Roman"/>
          <w:i/>
          <w:iCs/>
          <w:sz w:val="24"/>
          <w:szCs w:val="24"/>
        </w:rPr>
        <w:t>x</w:t>
      </w:r>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w:t>
      </w:r>
      <w:proofErr w:type="gramStart"/>
      <w:r w:rsidR="00744EC1">
        <w:rPr>
          <w:rFonts w:ascii="Times New Roman" w:eastAsiaTheme="minorEastAsia" w:hAnsi="Times New Roman" w:cs="Times New Roman"/>
          <w:iCs/>
          <w:sz w:val="24"/>
          <w:szCs w:val="24"/>
        </w:rPr>
        <w:t xml:space="preserve">category </w:t>
      </w:r>
      <w:proofErr w:type="gramEnd"/>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w:t>
      </w:r>
      <w:proofErr w:type="gramStart"/>
      <w:r w:rsidR="00744EC1">
        <w:rPr>
          <w:rFonts w:ascii="Times New Roman" w:eastAsiaTheme="minorEastAsia" w:hAnsi="Times New Roman" w:cs="Times New Roman"/>
          <w:iCs/>
          <w:sz w:val="24"/>
          <w:szCs w:val="24"/>
        </w:rPr>
        <w:t xml:space="preserve">is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+σ(c,p)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r>
          <w:rPr>
            <w:rFonts w:ascii="Cambria Math" w:hAnsi="Cambria Math" w:cs="Times New Roman"/>
            <w:sz w:val="24"/>
            <w:szCs w:val="24"/>
          </w:rPr>
          <m:t>σ(c,p)</m:t>
        </m:r>
      </m:oMath>
      <w:r w:rsidR="00744EC1">
        <w:rPr>
          <w:rFonts w:ascii="Times New Roman" w:eastAsiaTheme="minorEastAsia" w:hAnsi="Times New Roman" w:cs="Times New Roman"/>
          <w:sz w:val="24"/>
          <w:szCs w:val="24"/>
        </w:rPr>
        <w:t xml:space="preserve"> represents the estimated standard deviation of spatial variation of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w:t>
      </w:r>
      <w:proofErr w:type="gramStart"/>
      <w:r w:rsidR="00DA2C62">
        <w:rPr>
          <w:rFonts w:ascii="Times New Roman" w:eastAsiaTheme="minorEastAsia" w:hAnsi="Times New Roman" w:cs="Times New Roman"/>
          <w:iCs/>
          <w:sz w:val="24"/>
          <w:szCs w:val="24"/>
        </w:rPr>
        <w:t>is</w:t>
      </w:r>
      <w:proofErr w:type="gramEnd"/>
      <w:r w:rsidR="00DA2C62">
        <w:rPr>
          <w:rFonts w:ascii="Times New Roman" w:eastAsiaTheme="minorEastAsia" w:hAnsi="Times New Roman" w:cs="Times New Roman"/>
          <w:iCs/>
          <w:sz w:val="24"/>
          <w:szCs w:val="24"/>
        </w:rPr>
        <w:t xml:space="preserve">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 </w:t>
      </w:r>
      <w:r w:rsidR="0078697E">
        <w:rPr>
          <w:rFonts w:ascii="Times New Roman" w:eastAsiaTheme="minorEastAsia" w:hAnsi="Times New Roman" w:cs="Times New Roman"/>
          <w:iCs/>
          <w:sz w:val="24"/>
          <w:szCs w:val="24"/>
        </w:rPr>
        <w:t xml:space="preserve">By default, VAST </w:t>
      </w:r>
      <w:r w:rsidR="0078697E">
        <w:rPr>
          <w:rFonts w:ascii="Times New Roman" w:eastAsiaTheme="minorEastAsia" w:hAnsi="Times New Roman" w:cs="Times New Roman"/>
          <w:iCs/>
          <w:sz w:val="24"/>
          <w:szCs w:val="24"/>
        </w:rPr>
        <w:lastRenderedPageBreak/>
        <w:t xml:space="preserve">specifies that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1</m:t>
                </m:r>
              </m:sub>
            </m:sSub>
            <m:r>
              <w:rPr>
                <w:rFonts w:ascii="Cambria Math" w:hAnsi="Cambria Math" w:cs="Times New Roman"/>
                <w:sz w:val="24"/>
                <w:szCs w:val="24"/>
              </w:rPr>
              <m:t>,p</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2</m:t>
                </m:r>
              </m:sub>
            </m:sSub>
            <m:r>
              <w:rPr>
                <w:rFonts w:ascii="Cambria Math" w:hAnsi="Cambria Math" w:cs="Times New Roman"/>
                <w:sz w:val="24"/>
                <w:szCs w:val="24"/>
              </w:rPr>
              <m:t>,p</m:t>
            </m:r>
          </m:e>
        </m:d>
      </m:oMath>
      <w:r w:rsidR="0078697E">
        <w:rPr>
          <w:rFonts w:ascii="Times New Roman" w:eastAsiaTheme="minorEastAsia" w:hAnsi="Times New Roman" w:cs="Times New Roman"/>
          <w:iCs/>
          <w:sz w:val="24"/>
          <w:szCs w:val="24"/>
        </w:rPr>
        <w:t xml:space="preserve"> for all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78697E">
        <w:rPr>
          <w:rFonts w:ascii="Times New Roman" w:eastAsiaTheme="minorEastAsia" w:hAnsi="Times New Roman" w:cs="Times New Roman"/>
          <w:iCs/>
          <w:sz w:val="24"/>
          <w:szCs w:val="24"/>
        </w:rPr>
        <w:t xml:space="preserve"> </w:t>
      </w:r>
      <w:proofErr w:type="gramStart"/>
      <w:r w:rsidR="0078697E">
        <w:rPr>
          <w:rFonts w:ascii="Times New Roman" w:eastAsiaTheme="minorEastAsia" w:hAnsi="Times New Roman" w:cs="Times New Roman"/>
          <w:iCs/>
          <w:sz w:val="24"/>
          <w:szCs w:val="24"/>
        </w:rPr>
        <w:t xml:space="preserve">and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78697E">
        <w:rPr>
          <w:rFonts w:ascii="Times New Roman" w:eastAsiaTheme="minorEastAsia" w:hAnsi="Times New Roman" w:cs="Times New Roman"/>
          <w:iCs/>
          <w:sz w:val="24"/>
          <w:szCs w:val="24"/>
        </w:rPr>
        <w:t xml:space="preserve">, although users can relax this constaint by specifying a different structure for </w:t>
      </w:r>
      <w:proofErr w:type="spellStart"/>
      <w:r w:rsidR="0078697E">
        <w:rPr>
          <w:rFonts w:ascii="Consolas" w:eastAsia="Times New Roman" w:hAnsi="Consolas" w:cs="Consolas"/>
          <w:color w:val="24292E"/>
          <w:sz w:val="20"/>
          <w:szCs w:val="20"/>
          <w:bdr w:val="none" w:sz="0" w:space="0" w:color="auto" w:frame="1"/>
          <w:lang w:eastAsia="en-GB"/>
        </w:rPr>
        <w:t>Data_Fn</w:t>
      </w:r>
      <w:proofErr w:type="spellEnd"/>
      <w:r w:rsidR="0078697E">
        <w:rPr>
          <w:rFonts w:ascii="Consolas" w:eastAsia="Times New Roman" w:hAnsi="Consolas" w:cs="Consolas"/>
          <w:color w:val="24292E"/>
          <w:sz w:val="20"/>
          <w:szCs w:val="20"/>
          <w:bdr w:val="none" w:sz="0" w:space="0" w:color="auto" w:frame="1"/>
          <w:lang w:eastAsia="en-GB"/>
        </w:rPr>
        <w:t>(…, Map</w:t>
      </w:r>
      <w:r w:rsidR="00116308">
        <w:rPr>
          <w:rFonts w:ascii="Consolas" w:eastAsia="Times New Roman" w:hAnsi="Consolas" w:cs="Consolas"/>
          <w:color w:val="24292E"/>
          <w:sz w:val="20"/>
          <w:szCs w:val="20"/>
          <w:bdr w:val="none" w:sz="0" w:space="0" w:color="auto" w:frame="1"/>
          <w:lang w:eastAsia="en-GB"/>
        </w:rPr>
        <w:t>=</w:t>
      </w:r>
      <w:proofErr w:type="spellStart"/>
      <w:r w:rsidR="00116308">
        <w:rPr>
          <w:rFonts w:ascii="Consolas" w:eastAsia="Times New Roman" w:hAnsi="Consolas" w:cs="Consolas"/>
          <w:color w:val="24292E"/>
          <w:sz w:val="20"/>
          <w:szCs w:val="20"/>
          <w:bdr w:val="none" w:sz="0" w:space="0" w:color="auto" w:frame="1"/>
          <w:lang w:eastAsia="en-GB"/>
        </w:rPr>
        <w:t>NewMap</w:t>
      </w:r>
      <w:proofErr w:type="spellEnd"/>
      <w:r w:rsidR="0078697E">
        <w:rPr>
          <w:rFonts w:ascii="Consolas" w:eastAsia="Times New Roman" w:hAnsi="Consolas" w:cs="Consolas"/>
          <w:color w:val="24292E"/>
          <w:sz w:val="20"/>
          <w:szCs w:val="20"/>
          <w:bdr w:val="none" w:sz="0" w:space="0" w:color="auto" w:frame="1"/>
          <w:lang w:eastAsia="en-GB"/>
        </w:rPr>
        <w:t xml:space="preserve">).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positive catch rates in a delta-model, or the count-data intensity function in a co</w:t>
      </w:r>
      <w:proofErr w:type="spellStart"/>
      <w:r>
        <w:rPr>
          <w:rFonts w:ascii="Times New Roman" w:eastAsiaTheme="minorEastAsia" w:hAnsi="Times New Roman" w:cs="Times New Roman"/>
          <w:iCs/>
          <w:sz w:val="24"/>
          <w:szCs w:val="24"/>
        </w:rPr>
        <w:t>unt</w:t>
      </w:r>
      <w:proofErr w:type="spellEnd"/>
      <w:r>
        <w:rPr>
          <w:rFonts w:ascii="Times New Roman" w:eastAsiaTheme="minorEastAsia" w:hAnsi="Times New Roman" w:cs="Times New Roman"/>
          <w:iCs/>
          <w:sz w:val="24"/>
          <w:szCs w:val="24"/>
        </w:rPr>
        <w:t>-data model:</w:t>
      </w:r>
    </w:p>
    <w:p w14:paraId="46FDE7B1" w14:textId="11918E39" w:rsidR="00DA2C62" w:rsidRPr="00493EE0" w:rsidRDefault="0007256B"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s,c,p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Density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covariates</m:t>
              </m:r>
            </m:lim>
          </m:limLow>
        </m:oMath>
      </m:oMathPara>
    </w:p>
    <w:p w14:paraId="15AE58A1" w14:textId="1EDBDA52"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2019)","noteIndex":0},"citationItems":[{"id":1995,"uris":["http://zotero.org/users/251206/items/GNT2U8Z6"],"uri":["http://zotero.org/users/251206/items/GNT2U8Z6"],"itemData":{"id":1995,"type":"article-journal","title":"Comparing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rPr>
        <w:t>(Thorson and Barnett 2017; Thorson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 xml:space="preserve">Number of spatial and </w:t>
      </w:r>
      <w:proofErr w:type="spellStart"/>
      <w:r w:rsidRPr="009B37E6">
        <w:rPr>
          <w:rFonts w:ascii="Times New Roman" w:eastAsiaTheme="minorEastAsia" w:hAnsi="Times New Roman" w:cs="Times New Roman"/>
          <w:b/>
          <w:sz w:val="24"/>
          <w:szCs w:val="24"/>
        </w:rPr>
        <w:t>spatio</w:t>
      </w:r>
      <w:proofErr w:type="spellEnd"/>
      <w:r w:rsidRPr="009B37E6">
        <w:rPr>
          <w:rFonts w:ascii="Times New Roman" w:eastAsiaTheme="minorEastAsia" w:hAnsi="Times New Roman" w:cs="Times New Roman"/>
          <w:b/>
          <w:sz w:val="24"/>
          <w:szCs w:val="24"/>
        </w:rPr>
        <w:t>-temporal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user controls the number of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Pr="006D220D">
        <w:rPr>
          <w:rFonts w:ascii="Consolas" w:eastAsia="Times New Roman" w:hAnsi="Consolas" w:cs="Consolas"/>
          <w:color w:val="24292E"/>
          <w:sz w:val="20"/>
          <w:szCs w:val="20"/>
          <w:bdr w:val="none" w:sz="0" w:space="0" w:color="auto" w:frame="1"/>
          <w:lang w:eastAsia="en-GB"/>
        </w:rPr>
        <w:t>c(</w:t>
      </w:r>
      <w:proofErr w:type="gramEnd"/>
      <w:r w:rsidRPr="006D220D">
        <w:rPr>
          <w:rFonts w:ascii="Consolas" w:eastAsia="Times New Roman" w:hAnsi="Consolas" w:cs="Consolas"/>
          <w:color w:val="24292E"/>
          <w:sz w:val="20"/>
          <w:szCs w:val="20"/>
          <w:bdr w:val="none" w:sz="0" w:space="0" w:color="auto" w:frame="1"/>
          <w:lang w:eastAsia="en-GB"/>
        </w:rPr>
        <w:t xml:space="preserve">"Omega1"=1,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 xml:space="preserve">Number of </w:t>
      </w:r>
      <w:proofErr w:type="spellStart"/>
      <w:r w:rsidRPr="009B37E6">
        <w:rPr>
          <w:rFonts w:ascii="Times New Roman" w:eastAsiaTheme="minorEastAsia" w:hAnsi="Times New Roman" w:cs="Times New Roman"/>
          <w:b/>
          <w:sz w:val="24"/>
          <w:szCs w:val="24"/>
        </w:rPr>
        <w:t>overdispersion</w:t>
      </w:r>
      <w:proofErr w:type="spellEnd"/>
      <w:r w:rsidRPr="009B37E6">
        <w:rPr>
          <w:rFonts w:ascii="Times New Roman" w:eastAsiaTheme="minorEastAsia" w:hAnsi="Times New Roman" w:cs="Times New Roman"/>
          <w:b/>
          <w:sz w:val="24"/>
          <w:szCs w:val="24"/>
        </w:rPr>
        <w:t xml:space="preserve">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Pr="00D23016">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004A38AF">
        <w:rPr>
          <w:rFonts w:ascii="Consolas" w:eastAsia="Times New Roman" w:hAnsi="Consolas" w:cs="Consolas"/>
          <w:color w:val="24292E"/>
          <w:sz w:val="20"/>
          <w:szCs w:val="20"/>
          <w:bdr w:val="none" w:sz="0" w:space="0" w:color="auto" w:frame="1"/>
          <w:lang w:eastAsia="en-GB"/>
        </w:rPr>
        <w:t>c(</w:t>
      </w:r>
      <w:proofErr w:type="gramEnd"/>
      <w:r w:rsidR="004A38AF">
        <w:rPr>
          <w:rFonts w:ascii="Consolas" w:eastAsia="Times New Roman" w:hAnsi="Consolas" w:cs="Consolas"/>
          <w:color w:val="24292E"/>
          <w:sz w:val="20"/>
          <w:szCs w:val="20"/>
          <w:bdr w:val="none" w:sz="0" w:space="0" w:color="auto" w:frame="1"/>
          <w:lang w:eastAsia="en-GB"/>
        </w:rPr>
        <w:t>"Eta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then</w:t>
      </w:r>
      <w:proofErr w:type="gramEnd"/>
      <w:r>
        <w:rPr>
          <w:rFonts w:ascii="Times New Roman" w:eastAsiaTheme="minorEastAsia" w:hAnsi="Times New Roman" w:cs="Times New Roman"/>
          <w:iCs/>
          <w:sz w:val="24"/>
          <w:szCs w:val="24"/>
        </w:rPr>
        <w:t xml:space="preserve"> there will be one random effect estimated for each unique level of </w:t>
      </w:r>
      <w:proofErr w:type="spellStart"/>
      <w:r>
        <w:rPr>
          <w:rFonts w:ascii="Consolas" w:eastAsia="Times New Roman" w:hAnsi="Consolas" w:cs="Consolas"/>
          <w:color w:val="24292E"/>
          <w:sz w:val="20"/>
          <w:szCs w:val="20"/>
          <w:bdr w:val="none" w:sz="0" w:space="0" w:color="auto" w:frame="1"/>
          <w:lang w:eastAsia="en-GB"/>
        </w:rPr>
        <w:t>Data_Geostat$Vessel</w:t>
      </w:r>
      <w:proofErr w:type="spellEnd"/>
      <w:r>
        <w:rPr>
          <w:rFonts w:ascii="Consolas" w:eastAsia="Times New Roman" w:hAnsi="Consolas" w:cs="Consolas"/>
          <w:color w:val="24292E"/>
          <w:sz w:val="20"/>
          <w:szCs w:val="20"/>
          <w:bdr w:val="none" w:sz="0" w:space="0" w:color="auto" w:frame="1"/>
          <w:lang w:eastAsia="en-GB"/>
        </w:rPr>
        <w:t xml:space="preserve">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user-controlled options that control the observation error distribution and the link-functions used to calculate expected encounter probabilities and positive catch rates based on the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proofErr w:type="spellStart"/>
      <w:r w:rsidR="009B37E6" w:rsidRPr="00836325">
        <w:rPr>
          <w:rFonts w:ascii="Consolas" w:eastAsia="Times New Roman" w:hAnsi="Consolas" w:cs="Consolas"/>
          <w:color w:val="24292E"/>
          <w:sz w:val="20"/>
          <w:szCs w:val="20"/>
          <w:bdr w:val="none" w:sz="0" w:space="0" w:color="auto" w:frame="1"/>
          <w:lang w:eastAsia="en-GB"/>
        </w:rPr>
        <w:t>ObsModel</w:t>
      </w:r>
      <w:proofErr w:type="spellEnd"/>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sidRPr="00D23016">
        <w:rPr>
          <w:rFonts w:ascii="Consolas" w:eastAsia="Times New Roman" w:hAnsi="Consolas" w:cs="Consolas"/>
          <w:color w:val="24292E"/>
          <w:sz w:val="20"/>
          <w:szCs w:val="20"/>
          <w:bdr w:val="none" w:sz="0" w:space="0" w:color="auto" w:frame="1"/>
          <w:lang w:eastAsia="en-GB"/>
        </w:rPr>
        <w:t xml:space="preserve"> = </w:t>
      </w:r>
      <w:proofErr w:type="gramStart"/>
      <w:r>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proofErr w:type="gramStart"/>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w:t>
      </w:r>
      <w:proofErr w:type="gramEnd"/>
      <w:r w:rsidRPr="004A38AF">
        <w:rPr>
          <w:rFonts w:ascii="Consolas" w:eastAsiaTheme="minorEastAsia" w:hAnsi="Consolas" w:cs="Consolas"/>
          <w:iCs/>
          <w:sz w:val="20"/>
          <w:szCs w:val="20"/>
        </w:rPr>
        <w:t>::</w:t>
      </w:r>
      <w:proofErr w:type="spellStart"/>
      <w:r w:rsidRPr="004A38AF">
        <w:rPr>
          <w:rFonts w:ascii="Consolas" w:eastAsiaTheme="minorEastAsia" w:hAnsi="Consolas" w:cs="Consolas"/>
          <w:iCs/>
          <w:sz w:val="20"/>
          <w:szCs w:val="20"/>
        </w:rPr>
        <w:t>Data_Fn</w:t>
      </w:r>
      <w:proofErr w:type="spellEnd"/>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 xml:space="preserve">[2]=0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77777777" w:rsidR="00DA2C62" w:rsidRPr="00A2136E" w:rsidRDefault="0007256B"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77777777" w:rsidR="00DA2C62" w:rsidRPr="00A2136E" w:rsidRDefault="0007256B"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07256B"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07256B"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3398470D" w:rsidR="00DA2C62" w:rsidRDefault="00DA2C62" w:rsidP="00DA2C62">
      <w:pPr>
        <w:spacing w:after="0" w:line="480" w:lineRule="auto"/>
        <w:ind w:left="360"/>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2018)","noteIndex":0},"citationItems":[{"id":2149,"uris":["http://zotero.org/users/251206/items/ZUAIPAMZ"],"uri":["http://zotero.org/users/251206/items/ZUAIPAMZ"],"itemData":{"id":2149,"type":"article-journal","title":"Three problems with the conventional delta-model for biomass sampling data, and a computationally efficient alternative","container-title":"Canadian Journal of Fisheries and Aquatic Sciences","page":"1369-1382","volume":"75","issue":"9","source":"NRC Research Press","abstract":"Ecologists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démontrer...","DOI":"10.1139/cjfas-2017-0266","ISSN":"0706-652X","journalAbbreviation":"Can. J. Fish. Aquat. Sci.","author":[{"family":"Thorson","given":"James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21D9CDE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available sampling data, which are controlled by </w:t>
      </w:r>
      <w:proofErr w:type="spellStart"/>
      <w:r>
        <w:rPr>
          <w:rFonts w:ascii="Consolas" w:eastAsia="Times New Roman" w:hAnsi="Consolas" w:cs="Consolas"/>
          <w:color w:val="24292E"/>
          <w:sz w:val="20"/>
          <w:szCs w:val="20"/>
          <w:bdr w:val="none" w:sz="0" w:space="0" w:color="auto" w:frame="1"/>
          <w:lang w:eastAsia="en-GB"/>
        </w:rPr>
        <w:t>ObsModel</w:t>
      </w:r>
      <w:r w:rsidR="00976EAB">
        <w:rPr>
          <w:rFonts w:ascii="Consolas" w:eastAsia="Times New Roman" w:hAnsi="Consolas" w:cs="Consolas"/>
          <w:color w:val="24292E"/>
          <w:sz w:val="20"/>
          <w:szCs w:val="20"/>
          <w:bdr w:val="none" w:sz="0" w:space="0" w:color="auto" w:frame="1"/>
          <w:lang w:eastAsia="en-GB"/>
        </w:rPr>
        <w:t>_</w:t>
      </w:r>
      <w:proofErr w:type="gramStart"/>
      <w:r w:rsidR="00976EAB">
        <w:rPr>
          <w:rFonts w:ascii="Consolas" w:eastAsia="Times New Roman" w:hAnsi="Consolas" w:cs="Consolas"/>
          <w:color w:val="24292E"/>
          <w:sz w:val="20"/>
          <w:szCs w:val="20"/>
          <w:bdr w:val="none" w:sz="0" w:space="0" w:color="auto" w:frame="1"/>
          <w:lang w:eastAsia="en-GB"/>
        </w:rPr>
        <w:t>ez</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029D2679"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r w:rsidR="00922659">
        <w:rPr>
          <w:rFonts w:ascii="Consolas" w:eastAsia="Times New Roman" w:hAnsi="Consolas" w:cs="Consolas"/>
          <w:color w:val="24292E"/>
          <w:sz w:val="20"/>
          <w:szCs w:val="20"/>
          <w:bdr w:val="none" w:sz="0" w:space="0" w:color="auto" w:frame="1"/>
          <w:lang w:eastAsia="en-GB"/>
        </w:rPr>
        <w:t>_ez</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w:t>
      </w:r>
      <w:proofErr w:type="gramStart"/>
      <w:r>
        <w:rPr>
          <w:rFonts w:ascii="Times New Roman" w:eastAsiaTheme="minorEastAsia" w:hAnsi="Times New Roman" w:cs="Times New Roman"/>
          <w:iCs/>
          <w:sz w:val="24"/>
          <w:szCs w:val="24"/>
        </w:rPr>
        <w:t xml:space="preserve">data </w:t>
      </w:r>
      <w:proofErr w:type="gramEnd"/>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w:t>
      </w:r>
      <w:proofErr w:type="gramStart"/>
      <w:r>
        <w:rPr>
          <w:rFonts w:ascii="Times New Roman" w:eastAsiaTheme="minorEastAsia" w:hAnsi="Times New Roman" w:cs="Times New Roman"/>
          <w:iCs/>
          <w:sz w:val="24"/>
          <w:szCs w:val="24"/>
        </w:rPr>
        <w:t xml:space="preserve">and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07256B"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sidRPr="00836325">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w:t>
      </w:r>
      <w:proofErr w:type="gramStart"/>
      <w:r>
        <w:rPr>
          <w:rFonts w:ascii="Times New Roman" w:eastAsiaTheme="minorEastAsia" w:hAnsi="Times New Roman" w:cs="Times New Roman"/>
          <w:iCs/>
          <w:sz w:val="24"/>
          <w:szCs w:val="24"/>
        </w:rPr>
        <w:t xml:space="preserve">,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w:t>
      </w:r>
      <w:proofErr w:type="spellStart"/>
      <w:r>
        <w:rPr>
          <w:rFonts w:ascii="Times New Roman" w:eastAsiaTheme="minorEastAsia" w:hAnsi="Times New Roman" w:cs="Times New Roman"/>
          <w:iCs/>
          <w:sz w:val="24"/>
          <w:szCs w:val="24"/>
        </w:rPr>
        <w:t>ata</w:t>
      </w:r>
      <w:proofErr w:type="spellEnd"/>
      <w:r>
        <w:rPr>
          <w:rFonts w:ascii="Times New Roman" w:eastAsiaTheme="minorEastAsia" w:hAnsi="Times New Roman" w:cs="Times New Roman"/>
          <w:iCs/>
          <w:sz w:val="24"/>
          <w:szCs w:val="24"/>
        </w:rPr>
        <w:t xml:space="preserve"> as:</w:t>
      </w:r>
    </w:p>
    <w:p w14:paraId="727B9DA9" w14:textId="110D593C" w:rsidR="00DA2C62" w:rsidRDefault="0007256B"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05A3416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lastRenderedPageBreak/>
        <w:t xml:space="preserve">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as being piecewise-constant.  To do so, the user specifies a number of knots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n_x</w:t>
      </w:r>
      <w:proofErr w:type="spellEnd"/>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Outputs from this triangulated mesh can then be used to calculate the precision (inverse-covariance) matrix for a multivariate normal probability density function for the value of a spatial variable at each mesh vertex.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 xml:space="preserve">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terms included in the first linear predictor is approximated as following a </w:t>
      </w:r>
      <w:proofErr w:type="spellStart"/>
      <w:r>
        <w:rPr>
          <w:rFonts w:ascii="Times New Roman" w:eastAsiaTheme="minorEastAsia" w:hAnsi="Times New Roman" w:cs="Times New Roman"/>
          <w:iCs/>
          <w:sz w:val="24"/>
          <w:szCs w:val="24"/>
        </w:rPr>
        <w:t>Matern</w:t>
      </w:r>
      <w:proofErr w:type="spellEnd"/>
      <w:r>
        <w:rPr>
          <w:rFonts w:ascii="Times New Roman" w:eastAsiaTheme="minorEastAsia" w:hAnsi="Times New Roman" w:cs="Times New Roman"/>
          <w:iCs/>
          <w:sz w:val="24"/>
          <w:szCs w:val="24"/>
        </w:rPr>
        <w:t xml:space="preserve"> function:</w:t>
      </w:r>
    </w:p>
    <w:p w14:paraId="456715A5" w14:textId="77777777" w:rsidR="00DA2C62" w:rsidRDefault="0007256B"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proofErr w:type="gramStart"/>
      <w:r w:rsidRPr="00CA07E6">
        <w:rPr>
          <w:rFonts w:ascii="Times New Roman" w:eastAsiaTheme="minorEastAsia" w:hAnsi="Times New Roman" w:cs="Times New Roman"/>
          <w:iCs/>
          <w:sz w:val="24"/>
          <w:szCs w:val="24"/>
        </w:rPr>
        <w:t>where</w:t>
      </w:r>
      <w:proofErr w:type="gramEnd"/>
      <w:r w:rsidRPr="00CA07E6">
        <w:rPr>
          <w:rFonts w:ascii="Times New Roman" w:eastAsiaTheme="minorEastAsia" w:hAnsi="Times New Roman" w:cs="Times New Roman"/>
          <w:iCs/>
          <w:sz w:val="24"/>
          <w:szCs w:val="24"/>
        </w:rPr>
        <w:t xml:space="preserv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w:t>
      </w:r>
      <w:r w:rsidRPr="009B37E6">
        <w:rPr>
          <w:rFonts w:ascii="Times New Roman" w:hAnsi="Times New Roman"/>
          <w:sz w:val="24"/>
        </w:rPr>
        <w:lastRenderedPageBreak/>
        <w:t>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w:t>
      </w:r>
      <w:proofErr w:type="spellStart"/>
      <w:r w:rsidRPr="009B37E6">
        <w:rPr>
          <w:rFonts w:ascii="Times New Roman" w:hAnsi="Times New Roman"/>
          <w:sz w:val="24"/>
        </w:rPr>
        <w:t>ed</w:t>
      </w:r>
      <w:proofErr w:type="spellEnd"/>
      <w:r w:rsidRPr="009B37E6">
        <w:rPr>
          <w:rFonts w:ascii="Times New Roman" w:hAnsi="Times New Roman"/>
          <w:sz w:val="24"/>
        </w:rPr>
        <w:t xml:space="preserve">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are estimated as fixed effects, but the user can specify isotropy (i.e.</w:t>
      </w:r>
      <w:proofErr w:type="gramStart"/>
      <w:r w:rsidRPr="009B37E6">
        <w:rPr>
          <w:rFonts w:ascii="Times New Roman" w:hAnsi="Times New Roman"/>
          <w:sz w:val="24"/>
        </w:rPr>
        <w:t xml:space="preserve">, </w:t>
      </w:r>
      <w:proofErr w:type="gramEnd"/>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Data_</w:t>
      </w:r>
      <w:proofErr w:type="gramStart"/>
      <w:r>
        <w:rPr>
          <w:rFonts w:ascii="Consolas" w:eastAsia="Times New Roman" w:hAnsi="Consolas" w:cs="Consolas"/>
          <w:color w:val="24292E"/>
          <w:sz w:val="20"/>
          <w:szCs w:val="20"/>
          <w:bdr w:val="none" w:sz="0" w:space="0" w:color="auto" w:frame="1"/>
          <w:lang w:eastAsia="en-GB"/>
        </w:rPr>
        <w:t>Fn</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Aniso</w:t>
      </w:r>
      <w:proofErr w:type="spellEnd"/>
      <w:r>
        <w:rPr>
          <w:rFonts w:ascii="Consolas" w:eastAsia="Times New Roman" w:hAnsi="Consolas" w:cs="Consolas"/>
          <w:color w:val="24292E"/>
          <w:sz w:val="20"/>
          <w:szCs w:val="20"/>
          <w:bdr w:val="none" w:sz="0" w:space="0" w:color="auto" w:frame="1"/>
          <w:lang w:eastAsia="en-GB"/>
        </w:rPr>
        <w:t>=FALSE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7777777"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specifies that the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Gaussian random fields each have a variance of 1.0.  By default VAST specifies these as follows:</w:t>
      </w:r>
    </w:p>
    <w:p w14:paraId="56D27E32" w14:textId="6EE82911" w:rsidR="00DA2C62" w:rsidRDefault="0007256B"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63AD9398" w:rsidR="00DA2C62" w:rsidRDefault="0007256B"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44444E0C" w:rsidR="00DA2C62" w:rsidRDefault="0007256B"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623C3CF9" w:rsidR="00DA2C62" w:rsidRPr="00C66510" w:rsidRDefault="0007256B"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24FD99F9" w14:textId="4931CE3A" w:rsidR="00C66510" w:rsidRDefault="0007256B" w:rsidP="00C6651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eastAsiaTheme="minorEastAsia" w:hAnsi="Cambria Math" w:cs="Times New Roman"/>
                  <w:sz w:val="24"/>
                  <w:szCs w:val="24"/>
                </w:rPr>
                <m:t>∙</m:t>
              </m:r>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FFC9A80" w14:textId="42821247" w:rsidR="00C66510" w:rsidRDefault="0007256B"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eastAsiaTheme="minorEastAsia" w:hAnsi="Cambria Math" w:cs="Times New Roman"/>
                  <w:sz w:val="24"/>
                  <w:szCs w:val="24"/>
                </w:rPr>
                <m:t>∙</m:t>
              </m:r>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578E1FC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p>
    <w:p w14:paraId="530E16FF" w14:textId="77777777" w:rsidR="008D43DA" w:rsidRDefault="008D43DA"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specifying structure for intercepts or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w:t>
      </w:r>
      <w:proofErr w:type="gramStart"/>
      <w:r w:rsidRPr="00AC32E7">
        <w:rPr>
          <w:rFonts w:ascii="Consolas" w:eastAsia="Times New Roman" w:hAnsi="Consolas" w:cs="Consolas"/>
          <w:color w:val="24292E"/>
          <w:sz w:val="20"/>
          <w:szCs w:val="20"/>
          <w:bdr w:val="none" w:sz="0" w:space="0" w:color="auto" w:frame="1"/>
          <w:lang w:eastAsia="en-GB"/>
        </w:rPr>
        <w:t>c(</w:t>
      </w:r>
      <w:proofErr w:type="gramEnd"/>
      <w:r w:rsidRPr="00AC32E7">
        <w:rPr>
          <w:rFonts w:ascii="Consolas" w:eastAsia="Times New Roman" w:hAnsi="Consolas" w:cs="Consolas"/>
          <w:color w:val="24292E"/>
          <w:sz w:val="20"/>
          <w:szCs w:val="20"/>
          <w:bdr w:val="none" w:sz="0" w:space="0" w:color="auto" w:frame="1"/>
          <w:lang w:eastAsia="en-GB"/>
        </w:rPr>
        <w:t xml:space="preserve">"Beta1"=0,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7FFE9A8C"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proofErr w:type="spellStart"/>
      <w:proofErr w:type="gram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589183CE" w14:textId="77777777" w:rsidR="00DA2C62" w:rsidRDefault="0007256B"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17A4DA6" w14:textId="77777777" w:rsidR="00DA2C62" w:rsidRDefault="0007256B"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2C01D503"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and</w:t>
      </w:r>
      <w:proofErr w:type="gramEnd"/>
      <w:r>
        <w:rPr>
          <w:rFonts w:ascii="Times New Roman" w:eastAsiaTheme="minorEastAsia" w:hAnsi="Times New Roman" w:cs="Times New Roman"/>
          <w:iCs/>
          <w:sz w:val="24"/>
          <w:szCs w:val="24"/>
        </w:rPr>
        <w:t xml:space="preserve">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Temporal structure on </w:t>
      </w:r>
      <w:proofErr w:type="spellStart"/>
      <w:r>
        <w:rPr>
          <w:rFonts w:ascii="Times New Roman" w:eastAsiaTheme="minorEastAsia" w:hAnsi="Times New Roman" w:cs="Times New Roman"/>
          <w:i/>
          <w:iCs/>
          <w:sz w:val="24"/>
          <w:szCs w:val="24"/>
        </w:rPr>
        <w:t>spatio</w:t>
      </w:r>
      <w:proofErr w:type="spellEnd"/>
      <w:r>
        <w:rPr>
          <w:rFonts w:ascii="Times New Roman" w:eastAsiaTheme="minorEastAsia" w:hAnsi="Times New Roman" w:cs="Times New Roman"/>
          <w:i/>
          <w:iCs/>
          <w:sz w:val="24"/>
          <w:szCs w:val="24"/>
        </w:rPr>
        <w:t>-temporal variation</w:t>
      </w:r>
    </w:p>
    <w:p w14:paraId="03899BB0" w14:textId="4E06A1A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proofErr w:type="spellStart"/>
      <w:proofErr w:type="gram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773E6534" w:rsidR="00DA2C62" w:rsidRDefault="0007256B"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8BCCCA1" w14:textId="1CBA1001" w:rsidR="00DA2C62" w:rsidRDefault="0007256B"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E030ACB"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and</w:t>
      </w:r>
      <w:proofErr w:type="gramEnd"/>
      <w:r>
        <w:rPr>
          <w:rFonts w:ascii="Times New Roman" w:eastAsiaTheme="minorEastAsia" w:hAnsi="Times New Roman" w:cs="Times New Roman"/>
          <w:iCs/>
          <w:sz w:val="24"/>
          <w:szCs w:val="24"/>
        </w:rPr>
        <w:t xml:space="preserve">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7323998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lastRenderedPageBreak/>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proofErr w:type="spellStart"/>
      <w:r w:rsidR="009B37E6" w:rsidRPr="009B37E6">
        <w:rPr>
          <w:rFonts w:ascii="Times New Roman" w:eastAsiaTheme="minorEastAsia" w:hAnsi="Times New Roman" w:cs="Times New Roman"/>
          <w:iCs/>
          <w:sz w:val="24"/>
          <w:szCs w:val="24"/>
        </w:rPr>
        <w:t>ThorsonUtilities</w:t>
      </w:r>
      <w:proofErr w:type="spellEnd"/>
      <w:r w:rsidR="009B37E6" w:rsidRPr="009B37E6">
        <w:rPr>
          <w:rFonts w:ascii="Times New Roman" w:eastAsiaTheme="minorEastAsia" w:hAnsi="Times New Roman" w:cs="Times New Roman"/>
          <w:iCs/>
          <w:sz w:val="24"/>
          <w:szCs w:val="24"/>
        </w:rPr>
        <w:t>:</w:t>
      </w:r>
      <w:proofErr w:type="gramStart"/>
      <w:r w:rsidR="009B37E6" w:rsidRPr="009B37E6">
        <w:rPr>
          <w:rFonts w:ascii="Times New Roman" w:eastAsiaTheme="minorEastAsia" w:hAnsi="Times New Roman" w:cs="Times New Roman"/>
          <w:iCs/>
          <w:sz w:val="24"/>
          <w:szCs w:val="24"/>
        </w:rPr>
        <w:t>:</w:t>
      </w:r>
      <w:proofErr w:type="spellStart"/>
      <w:r w:rsidR="009B37E6" w:rsidRPr="009B37E6">
        <w:rPr>
          <w:rFonts w:ascii="Times New Roman" w:eastAsiaTheme="minorEastAsia" w:hAnsi="Times New Roman" w:cs="Times New Roman"/>
          <w:iCs/>
          <w:sz w:val="24"/>
          <w:szCs w:val="24"/>
        </w:rPr>
        <w:t>list</w:t>
      </w:r>
      <w:proofErr w:type="gramEnd"/>
      <w:r w:rsidR="009B37E6" w:rsidRPr="009B37E6">
        <w:rPr>
          <w:rFonts w:ascii="Times New Roman" w:eastAsiaTheme="minorEastAsia" w:hAnsi="Times New Roman" w:cs="Times New Roman"/>
          <w:iCs/>
          <w:sz w:val="24"/>
          <w:szCs w:val="24"/>
        </w:rPr>
        <w:t>_parameters</w:t>
      </w:r>
      <w:proofErr w:type="spellEnd"/>
      <w:r w:rsidR="009B37E6" w:rsidRPr="009B37E6">
        <w:rPr>
          <w:rFonts w:ascii="Times New Roman" w:eastAsiaTheme="minorEastAsia" w:hAnsi="Times New Roman" w:cs="Times New Roman"/>
          <w:iCs/>
          <w:sz w:val="24"/>
          <w:szCs w:val="24"/>
        </w:rPr>
        <w:t xml:space="preserve">( </w:t>
      </w:r>
      <w:proofErr w:type="spellStart"/>
      <w:r w:rsidR="009B37E6" w:rsidRPr="009B37E6">
        <w:rPr>
          <w:rFonts w:ascii="Times New Roman" w:eastAsiaTheme="minorEastAsia" w:hAnsi="Times New Roman" w:cs="Times New Roman"/>
          <w:iCs/>
          <w:sz w:val="24"/>
          <w:szCs w:val="24"/>
        </w:rPr>
        <w:t>Obj</w:t>
      </w:r>
      <w:proofErr w:type="spellEnd"/>
      <w:r w:rsidR="009B37E6" w:rsidRPr="009B37E6">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 to see a list of estimated parameters (where `</w:t>
      </w:r>
      <w:proofErr w:type="spellStart"/>
      <w:r w:rsidR="009B37E6">
        <w:rPr>
          <w:rFonts w:ascii="Times New Roman" w:eastAsiaTheme="minorEastAsia" w:hAnsi="Times New Roman" w:cs="Times New Roman"/>
          <w:iCs/>
          <w:sz w:val="24"/>
          <w:szCs w:val="24"/>
        </w:rPr>
        <w:t>Obj</w:t>
      </w:r>
      <w:proofErr w:type="spellEnd"/>
      <w:r w:rsidR="009B37E6">
        <w:rPr>
          <w:rFonts w:ascii="Times New Roman" w:eastAsiaTheme="minorEastAsia" w:hAnsi="Times New Roman" w:cs="Times New Roman"/>
          <w:iCs/>
          <w:sz w:val="24"/>
          <w:szCs w:val="24"/>
        </w:rPr>
        <w:t xml:space="preserve">` is the compiled VAST object), including which are fixed or random.  </w:t>
      </w:r>
    </w:p>
    <w:p w14:paraId="37C624FD" w14:textId="1646617A" w:rsidR="00191F85" w:rsidRDefault="00191F8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7A3D2923"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proofErr w:type="spellStart"/>
      <w:r w:rsidR="00976EAB" w:rsidRPr="00976EAB">
        <w:rPr>
          <w:rFonts w:ascii="Times New Roman" w:eastAsiaTheme="minorEastAsia" w:hAnsi="Times New Roman" w:cs="Times New Roman"/>
          <w:iCs/>
          <w:sz w:val="24"/>
          <w:szCs w:val="24"/>
        </w:rPr>
        <w:t>Grüss</w:t>
      </w:r>
      <w:proofErr w:type="spellEnd"/>
      <w:r w:rsidR="00976EAB" w:rsidRPr="00976EAB">
        <w:rPr>
          <w:rFonts w:ascii="Times New Roman" w:eastAsiaTheme="minorEastAsia" w:hAnsi="Times New Roman" w:cs="Times New Roman"/>
          <w:iCs/>
          <w:sz w:val="24"/>
          <w:szCs w:val="24"/>
        </w:rPr>
        <w:t xml:space="preserve"> and Thorson </w:t>
      </w:r>
      <w:r w:rsidR="00976EAB">
        <w:rPr>
          <w:rFonts w:ascii="Times New Roman" w:eastAsiaTheme="minorEastAsia" w:hAnsi="Times New Roman" w:cs="Times New Roman"/>
          <w:iCs/>
          <w:sz w:val="24"/>
          <w:szCs w:val="24"/>
        </w:rPr>
        <w:fldChar w:fldCharType="begin"/>
      </w:r>
      <w:r w:rsidR="00976EAB">
        <w:rPr>
          <w:rFonts w:ascii="Times New Roman" w:eastAsiaTheme="minorEastAsia" w:hAnsi="Times New Roman" w:cs="Times New Roman"/>
          <w:iCs/>
          <w:sz w:val="24"/>
          <w:szCs w:val="24"/>
        </w:rPr>
        <w:instrText xml:space="preserve"> ADDIN ZOTERO_ITEM CSL_CITATION {"citationID":"nrod2fYs","properties":{"formattedCitation":"(In press)","plainCitation":"(In press)","noteIndex":0},"citationItems":[{"id":2148,"uris":["http://zotero.org/users/251206/items/BJS9BYT8"],"uri":["http://zotero.org/users/251206/items/BJS9BYT8"],"itemData":{"id":2148,"type":"article-journal","title":"Developing spatio-temporal models using multiple data types for evaluating population trends and habitat usage","container-title":"ICES Journal of Marine Science","author":[{"family":"Grüss","given":"Arnaud"},{"family":"Thorson","given":"James"}],"issued":{"literal":"In press"}},"suppress-author":true}],"schema":"https://github.com/citation-style-language/schema/raw/master/csl-citation.json"}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976EAB" w:rsidRPr="00976EAB">
        <w:rPr>
          <w:rFonts w:ascii="Times New Roman" w:hAnsi="Times New Roman" w:cs="Times New Roman"/>
          <w:sz w:val="24"/>
        </w:rPr>
        <w:t>(In press)</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w:t>
      </w:r>
      <w:proofErr w:type="gramStart"/>
      <w:r w:rsidR="00976EAB">
        <w:rPr>
          <w:rFonts w:ascii="Consolas" w:eastAsia="Times New Roman" w:hAnsi="Consolas" w:cs="Consolas"/>
          <w:color w:val="24292E"/>
          <w:sz w:val="20"/>
          <w:szCs w:val="20"/>
          <w:bdr w:val="none" w:sz="0" w:space="0" w:color="auto" w:frame="1"/>
          <w:lang w:eastAsia="en-GB"/>
        </w:rPr>
        <w:t>i</w:t>
      </w:r>
      <w:proofErr w:type="spellEnd"/>
      <w:r w:rsidR="00976EAB">
        <w:rPr>
          <w:rFonts w:ascii="Consolas" w:eastAsia="Times New Roman" w:hAnsi="Consolas" w:cs="Consolas"/>
          <w:color w:val="24292E"/>
          <w:sz w:val="20"/>
          <w:szCs w:val="20"/>
          <w:bdr w:val="none" w:sz="0" w:space="0" w:color="auto" w:frame="1"/>
          <w:lang w:eastAsia="en-GB"/>
        </w:rPr>
        <w:t>[</w:t>
      </w:r>
      <w:proofErr w:type="gramEnd"/>
      <w:r w:rsidR="00976EAB">
        <w:rPr>
          <w:rFonts w:ascii="Consolas" w:eastAsia="Times New Roman" w:hAnsi="Consolas" w:cs="Consolas"/>
          <w:color w:val="24292E"/>
          <w:sz w:val="20"/>
          <w:szCs w:val="20"/>
          <w:bdr w:val="none" w:sz="0" w:space="0" w:color="auto" w:frame="1"/>
          <w:lang w:eastAsia="en-GB"/>
        </w:rPr>
        <w:t>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proofErr w:type="spellStart"/>
      <w:r w:rsidR="00976EAB">
        <w:rPr>
          <w:rFonts w:ascii="Consolas" w:eastAsia="Times New Roman" w:hAnsi="Consolas" w:cs="Consolas"/>
          <w:color w:val="24292E"/>
          <w:sz w:val="20"/>
          <w:szCs w:val="20"/>
          <w:bdr w:val="none" w:sz="0" w:space="0" w:color="auto" w:frame="1"/>
          <w:lang w:eastAsia="en-GB"/>
        </w:rPr>
        <w:t>ObsModel_ez</w:t>
      </w:r>
      <w:proofErr w:type="spellEnd"/>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ObsModel_ez</w:t>
      </w:r>
      <w:proofErr w:type="spellEnd"/>
      <w:r>
        <w:rPr>
          <w:rFonts w:ascii="Consolas" w:eastAsia="Times New Roman" w:hAnsi="Consolas" w:cs="Consolas"/>
          <w:color w:val="24292E"/>
          <w:sz w:val="20"/>
          <w:szCs w:val="20"/>
          <w:bdr w:val="none" w:sz="0" w:space="0" w:color="auto" w:frame="1"/>
          <w:lang w:eastAsia="en-GB"/>
        </w:rPr>
        <w:t xml:space="preserve"> = </w:t>
      </w:r>
      <w:proofErr w:type="spellStart"/>
      <w:proofErr w:type="gramStart"/>
      <w:r>
        <w:rPr>
          <w:rFonts w:ascii="Consolas" w:eastAsia="Times New Roman" w:hAnsi="Consolas" w:cs="Consolas"/>
          <w:color w:val="24292E"/>
          <w:sz w:val="20"/>
          <w:szCs w:val="20"/>
          <w:bdr w:val="none" w:sz="0" w:space="0" w:color="auto" w:frame="1"/>
          <w:lang w:eastAsia="en-GB"/>
        </w:rPr>
        <w:t>cbind</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w:t>
      </w:r>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proofErr w:type="spellStart"/>
      <w:r w:rsidR="00976EAB">
        <w:rPr>
          <w:rFonts w:ascii="Consolas" w:eastAsia="Times New Roman" w:hAnsi="Consolas" w:cs="Consolas"/>
          <w:color w:val="24292E"/>
          <w:sz w:val="20"/>
          <w:szCs w:val="20"/>
          <w:bdr w:val="none" w:sz="0" w:space="0" w:color="auto" w:frame="1"/>
          <w:lang w:eastAsia="en-GB"/>
        </w:rPr>
        <w:t>e_</w:t>
      </w:r>
      <w:proofErr w:type="gramStart"/>
      <w:r w:rsidR="00976EAB">
        <w:rPr>
          <w:rFonts w:ascii="Consolas" w:eastAsia="Times New Roman" w:hAnsi="Consolas" w:cs="Consolas"/>
          <w:color w:val="24292E"/>
          <w:sz w:val="20"/>
          <w:szCs w:val="20"/>
          <w:bdr w:val="none" w:sz="0" w:space="0" w:color="auto" w:frame="1"/>
          <w:lang w:eastAsia="en-GB"/>
        </w:rPr>
        <w:t>i</w:t>
      </w:r>
      <w:proofErr w:type="spellEnd"/>
      <w:r w:rsidR="00976EAB">
        <w:rPr>
          <w:rFonts w:ascii="Consolas" w:eastAsia="Times New Roman" w:hAnsi="Consolas" w:cs="Consolas"/>
          <w:color w:val="24292E"/>
          <w:sz w:val="20"/>
          <w:szCs w:val="20"/>
          <w:bdr w:val="none" w:sz="0" w:space="0" w:color="auto" w:frame="1"/>
          <w:lang w:eastAsia="en-GB"/>
        </w:rPr>
        <w:t>[</w:t>
      </w:r>
      <w:proofErr w:type="gramEnd"/>
      <w:r w:rsidR="00976EAB">
        <w:rPr>
          <w:rFonts w:ascii="Consolas" w:eastAsia="Times New Roman" w:hAnsi="Consolas" w:cs="Consolas"/>
          <w:color w:val="24292E"/>
          <w:sz w:val="20"/>
          <w:szCs w:val="20"/>
          <w:bdr w:val="none" w:sz="0" w:space="0" w:color="auto" w:frame="1"/>
          <w:lang w:eastAsia="en-GB"/>
        </w:rPr>
        <w:t xml:space="preserve">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[1]==3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it </w:t>
      </w:r>
      <w:r w:rsidR="00976EAB" w:rsidRPr="00976EAB">
        <w:rPr>
          <w:rFonts w:ascii="Times New Roman" w:eastAsia="Times New Roman" w:hAnsi="Times New Roman" w:cs="Times New Roman"/>
          <w:color w:val="24292E"/>
          <w:sz w:val="24"/>
          <w:szCs w:val="24"/>
          <w:bdr w:val="none" w:sz="0" w:space="0" w:color="auto" w:frame="1"/>
          <w:lang w:eastAsia="en-GB"/>
        </w:rPr>
        <w:lastRenderedPageBreak/>
        <w:t>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77777777"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Spatial </w:t>
      </w:r>
      <w:proofErr w:type="spellStart"/>
      <w:r>
        <w:rPr>
          <w:rFonts w:ascii="Times New Roman" w:eastAsiaTheme="minorEastAsia" w:hAnsi="Times New Roman" w:cs="Times New Roman"/>
          <w:i/>
          <w:iCs/>
          <w:sz w:val="24"/>
          <w:szCs w:val="24"/>
        </w:rPr>
        <w:t>Gompertz</w:t>
      </w:r>
      <w:proofErr w:type="spellEnd"/>
      <w:r>
        <w:rPr>
          <w:rFonts w:ascii="Times New Roman" w:eastAsiaTheme="minorEastAsia" w:hAnsi="Times New Roman" w:cs="Times New Roman"/>
          <w:i/>
          <w:iCs/>
          <w:sz w:val="24"/>
          <w:szCs w:val="24"/>
        </w:rPr>
        <w:t xml:space="preserve">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 xml:space="preserve">-temporal variation follows an autoregressive process, and only one category is modelled, then VAST is identical to a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 xml:space="preserve">-temporal </w:t>
      </w:r>
      <w:proofErr w:type="spellStart"/>
      <w:r w:rsidRPr="00D51253">
        <w:rPr>
          <w:rFonts w:ascii="Times New Roman" w:eastAsiaTheme="minorEastAsia" w:hAnsi="Times New Roman" w:cs="Times New Roman"/>
          <w:iCs/>
          <w:sz w:val="24"/>
          <w:szCs w:val="24"/>
        </w:rPr>
        <w:t>Gompertz</w:t>
      </w:r>
      <w:proofErr w:type="spellEnd"/>
      <w:r w:rsidRPr="00D51253">
        <w:rPr>
          <w:rFonts w:ascii="Times New Roman" w:eastAsiaTheme="minorEastAsia" w:hAnsi="Times New Roman" w:cs="Times New Roman"/>
          <w:iCs/>
          <w:sz w:val="24"/>
          <w:szCs w:val="24"/>
        </w:rPr>
        <w:t xml:space="preserve"> model </w:t>
      </w:r>
      <w:r w:rsidRPr="00D51253">
        <w:rPr>
          <w:rFonts w:ascii="Times New Roman" w:eastAsiaTheme="minorEastAsia" w:hAnsi="Times New Roman" w:cs="Times New Roman"/>
          <w:iCs/>
          <w:sz w:val="24"/>
          <w:szCs w:val="24"/>
        </w:rPr>
        <w:fldChar w:fldCharType="begin"/>
      </w:r>
      <w:r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1E87AE52"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43CDEE81"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 xml:space="preserve">If intercepts are constant among years,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covariation and also the use of a delta-model.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Settings regarding derived quantities</w:t>
      </w:r>
    </w:p>
    <w:p w14:paraId="044AAEC2" w14:textId="29C34827" w:rsidR="00DA2C62" w:rsidRDefault="00DA2C62" w:rsidP="00DA2C62">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as follows:</w:t>
      </w:r>
    </w:p>
    <w:p w14:paraId="401EF19D" w14:textId="77777777" w:rsidR="00DA2C62" w:rsidRPr="00B920C4"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E27E328" w14:textId="156CF9CD"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lastRenderedPageBreak/>
        <w:t>where</w:t>
      </w:r>
      <w:proofErr w:type="gramEnd"/>
      <w:r>
        <w:rPr>
          <w:rFonts w:ascii="Times New Roman" w:eastAsiaTheme="minorEastAsia" w:hAnsi="Times New Roman" w:cs="Times New Roman"/>
          <w:iCs/>
          <w:sz w:val="24"/>
          <w:szCs w:val="24"/>
        </w:rPr>
        <w:t xml:space="preserv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77777777"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6CDF3DA" w14:textId="3965EE4C"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is the number of extrapolation-cells </w:t>
      </w:r>
      <w:r>
        <w:rPr>
          <w:rFonts w:ascii="Times New Roman" w:eastAsiaTheme="minorEastAsia" w:hAnsi="Times New Roman" w:cs="Times New Roman"/>
          <w:sz w:val="24"/>
          <w:szCs w:val="24"/>
        </w:rPr>
        <w:fldChar w:fldCharType="begin"/>
      </w:r>
      <w:r w:rsidR="003636B8">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2015b)","noteIndex":0},"citationItems":[{"id":130,"uris":["http://zotero.org/users/251206/items/V3ZFK5E8"],"uri":["http://zotero.org/users/251206/items/V3ZFK5E8"],"itemData":{"id":130,"type":"article-journal","title":"Spatial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E."}],"issued":{"date-parts":[["2014",7,8]]}}},{"id":1917,"uris":["http://zotero.org/users/251206/items/9MUA7QBW"],"uri":["http://zotero.org/users/251206/items/9MUA7QBW"],"itemData":{"id":1917,"type":"article-journal","title":"Geostatistical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Pr>
          <w:rFonts w:ascii="Times New Roman" w:eastAsiaTheme="minorEastAsia" w:hAnsi="Times New Roman" w:cs="Times New Roman"/>
          <w:sz w:val="24"/>
          <w:szCs w:val="24"/>
        </w:rPr>
        <w:fldChar w:fldCharType="separate"/>
      </w:r>
      <w:r w:rsidR="003636B8" w:rsidRPr="003636B8">
        <w:rPr>
          <w:rFonts w:ascii="Times New Roman" w:hAnsi="Times New Roman" w:cs="Times New Roman"/>
          <w:sz w:val="24"/>
        </w:rPr>
        <w:t>(Shelton et al. 2014; Thorson et al. 2015b)</w:t>
      </w:r>
      <w:r>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proofErr w:type="gramStart"/>
      <w:r w:rsidRPr="00713A3F">
        <w:rPr>
          <w:rFonts w:ascii="Consolas" w:eastAsia="Times New Roman" w:hAnsi="Consolas" w:cs="Consolas"/>
          <w:color w:val="24292E"/>
          <w:sz w:val="20"/>
          <w:szCs w:val="20"/>
          <w:bdr w:val="none" w:sz="0" w:space="0" w:color="auto" w:frame="1"/>
          <w:lang w:eastAsia="en-GB"/>
        </w:rPr>
        <w:t>c(</w:t>
      </w:r>
      <w:proofErr w:type="gramEnd"/>
      <w:r w:rsidRPr="00713A3F">
        <w:rPr>
          <w:rFonts w:ascii="Consolas" w:eastAsia="Times New Roman" w:hAnsi="Consolas" w:cs="Consolas"/>
          <w:color w:val="24292E"/>
          <w:sz w:val="20"/>
          <w:szCs w:val="20"/>
          <w:bdr w:val="none" w:sz="0" w:space="0" w:color="auto" w:frame="1"/>
          <w:lang w:eastAsia="en-GB"/>
        </w:rPr>
        <w:t>"</w:t>
      </w:r>
      <w:proofErr w:type="spellStart"/>
      <w:r w:rsidRPr="00713A3F">
        <w:rPr>
          <w:rFonts w:ascii="Consolas" w:eastAsia="Times New Roman" w:hAnsi="Consolas" w:cs="Consolas"/>
          <w:color w:val="24292E"/>
          <w:sz w:val="20"/>
          <w:szCs w:val="20"/>
          <w:bdr w:val="none" w:sz="0" w:space="0" w:color="auto" w:frame="1"/>
          <w:lang w:eastAsia="en-GB"/>
        </w:rPr>
        <w:t>SD_site_density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SD_site_lo</w:t>
      </w:r>
      <w:r>
        <w:rPr>
          <w:rFonts w:ascii="Consolas" w:eastAsia="Times New Roman" w:hAnsi="Consolas" w:cs="Consolas"/>
          <w:color w:val="24292E"/>
          <w:sz w:val="20"/>
          <w:szCs w:val="20"/>
          <w:bdr w:val="none" w:sz="0" w:space="0" w:color="auto" w:frame="1"/>
          <w:lang w:eastAsia="en-GB"/>
        </w:rPr>
        <w:t>gdensity</w:t>
      </w:r>
      <w:proofErr w:type="spellEnd"/>
      <w:r>
        <w:rPr>
          <w:rFonts w:ascii="Consolas" w:eastAsia="Times New Roman" w:hAnsi="Consolas" w:cs="Consolas"/>
          <w:color w:val="24292E"/>
          <w:sz w:val="20"/>
          <w:szCs w:val="20"/>
          <w:bdr w:val="none" w:sz="0" w:space="0" w:color="auto" w:frame="1"/>
          <w:lang w:eastAsia="en-GB"/>
        </w:rPr>
        <w:t>"=0, "</w:t>
      </w:r>
      <w:proofErr w:type="spellStart"/>
      <w:r>
        <w:rPr>
          <w:rFonts w:ascii="Consolas" w:eastAsia="Times New Roman" w:hAnsi="Consolas" w:cs="Consolas"/>
          <w:color w:val="24292E"/>
          <w:sz w:val="20"/>
          <w:szCs w:val="20"/>
          <w:bdr w:val="none" w:sz="0" w:space="0" w:color="auto" w:frame="1"/>
          <w:lang w:eastAsia="en-GB"/>
        </w:rPr>
        <w:t>Calculate_Range</w:t>
      </w:r>
      <w:proofErr w:type="spellEnd"/>
      <w:r>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Calculate_evenness</w:t>
      </w:r>
      <w:proofErr w:type="spellEnd"/>
      <w:r w:rsidRPr="00713A3F">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=0, "</w:t>
      </w:r>
      <w:proofErr w:type="spellStart"/>
      <w:r>
        <w:rPr>
          <w:rFonts w:ascii="Consolas" w:eastAsia="Times New Roman" w:hAnsi="Consolas" w:cs="Consolas"/>
          <w:color w:val="24292E"/>
          <w:sz w:val="20"/>
          <w:szCs w:val="20"/>
          <w:bdr w:val="none" w:sz="0" w:space="0" w:color="auto" w:frame="1"/>
          <w:lang w:eastAsia="en-GB"/>
        </w:rPr>
        <w:t>Calculate_effective_area</w:t>
      </w:r>
      <w:proofErr w:type="spellEnd"/>
      <w:r>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Calculate_Cov_SE</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Calculate_Synchrony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Calculate_Coherence</w:t>
      </w:r>
      <w:proofErr w:type="spellEnd"/>
      <w:r w:rsidRPr="00713A3F">
        <w:rPr>
          <w:rFonts w:ascii="Consolas" w:eastAsia="Times New Roman" w:hAnsi="Consolas" w:cs="Consolas"/>
          <w:color w:val="24292E"/>
          <w:sz w:val="20"/>
          <w:szCs w:val="20"/>
          <w:bdr w:val="none" w:sz="0" w:space="0" w:color="auto" w:frame="1"/>
          <w:lang w:eastAsia="en-GB"/>
        </w:rPr>
        <w:t>'=0)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4F9C4F36"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proofErr w:type="gramStart"/>
      <w:r w:rsidRPr="00642D15">
        <w:rPr>
          <w:rFonts w:ascii="Times New Roman" w:eastAsiaTheme="minorEastAsia" w:hAnsi="Times New Roman" w:cs="Times New Roman"/>
          <w:iCs/>
          <w:sz w:val="24"/>
          <w:szCs w:val="24"/>
        </w:rPr>
        <w:t>where</w:t>
      </w:r>
      <w:proofErr w:type="gramEnd"/>
      <w:r w:rsidRPr="00642D15">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2016b)","noteIndex":0},"citationItems":[{"id":1833,"uris":["http://zotero.org/users/251206/items/UD7758AD"],"uri":["http://zotero.org/users/251206/items/UD7758AD"],"itemData":{"id":1833,"type":"article-journal","title":"Model-based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proofErr w:type="gramStart"/>
      <w:r w:rsidRPr="00642D15">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664CE26E"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2016c)","noteIndex":0},"citationItems":[{"id":2135,"uris":["http://zotero.org/users/251206/items/TSERWQC3"],"uri":["http://zotero.org/users/251206/items/TSERWQC3"],"itemData":{"id":2135,"type":"article-journal","title":"Density-dependent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47F612E"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is designed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conventional delta-model; </w:t>
      </w:r>
      <w:bookmarkStart w:id="1" w:name="_GoBack"/>
      <w:bookmarkEnd w:id="1"/>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 xml:space="preserve">Basic features in a </w:t>
      </w:r>
      <w:proofErr w:type="spellStart"/>
      <w:r>
        <w:rPr>
          <w:rFonts w:ascii="Times New Roman" w:eastAsiaTheme="minorEastAsia" w:hAnsi="Times New Roman" w:cs="Times New Roman"/>
          <w:i/>
          <w:iCs/>
          <w:sz w:val="24"/>
          <w:szCs w:val="24"/>
        </w:rPr>
        <w:t>spatio</w:t>
      </w:r>
      <w:proofErr w:type="spellEnd"/>
      <w:r>
        <w:rPr>
          <w:rFonts w:ascii="Times New Roman" w:eastAsiaTheme="minorEastAsia" w:hAnsi="Times New Roman" w:cs="Times New Roman"/>
          <w:i/>
          <w:iCs/>
          <w:sz w:val="24"/>
          <w:szCs w:val="24"/>
        </w:rPr>
        <w:t>-temporal generalized linear mixed model (GLMM)</w:t>
      </w:r>
    </w:p>
    <w:p w14:paraId="7FF8C11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proofErr w:type="spellStart"/>
      <w:r w:rsidRPr="003831C3">
        <w:rPr>
          <w:rFonts w:ascii="Consolas" w:eastAsia="Times New Roman" w:hAnsi="Consolas" w:cs="Consolas"/>
          <w:color w:val="24292E"/>
          <w:sz w:val="20"/>
          <w:szCs w:val="20"/>
          <w:bdr w:val="none" w:sz="0" w:space="0" w:color="auto" w:frame="1"/>
          <w:lang w:eastAsia="en-GB"/>
        </w:rPr>
        <w:t>SpatialDeltaGLMM</w:t>
      </w:r>
      <w:proofErr w:type="spellEnd"/>
      <w:r w:rsidRPr="003831C3">
        <w:rPr>
          <w:rFonts w:ascii="Consolas" w:eastAsia="Times New Roman" w:hAnsi="Consolas" w:cs="Consolas"/>
          <w:color w:val="24292E"/>
          <w:sz w:val="20"/>
          <w:szCs w:val="20"/>
          <w:bdr w:val="none" w:sz="0" w:space="0" w:color="auto" w:frame="1"/>
          <w:lang w:eastAsia="en-GB"/>
        </w:rPr>
        <w:t>::</w:t>
      </w:r>
      <w:proofErr w:type="spellStart"/>
      <w:r w:rsidRPr="003831C3">
        <w:rPr>
          <w:rFonts w:ascii="Consolas" w:eastAsia="Times New Roman" w:hAnsi="Consolas" w:cs="Consolas"/>
          <w:color w:val="24292E"/>
          <w:sz w:val="20"/>
          <w:szCs w:val="20"/>
          <w:bdr w:val="none" w:sz="0" w:space="0" w:color="auto" w:frame="1"/>
          <w:lang w:eastAsia="en-GB"/>
        </w:rPr>
        <w:t>Prepare_Extrapolation_Data_</w:t>
      </w:r>
      <w:proofErr w:type="gramStart"/>
      <w:r w:rsidRPr="003831C3">
        <w:rPr>
          <w:rFonts w:ascii="Consolas" w:eastAsia="Times New Roman" w:hAnsi="Consolas" w:cs="Consolas"/>
          <w:color w:val="24292E"/>
          <w:sz w:val="20"/>
          <w:szCs w:val="20"/>
          <w:bdr w:val="none" w:sz="0" w:space="0" w:color="auto" w:frame="1"/>
          <w:lang w:eastAsia="en-GB"/>
        </w:rPr>
        <w:t>Fn</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proofErr w:type="spellStart"/>
      <w:r w:rsidRPr="003831C3">
        <w:rPr>
          <w:rFonts w:ascii="Consolas" w:eastAsia="Times New Roman" w:hAnsi="Consolas" w:cs="Consolas"/>
          <w:color w:val="24292E"/>
          <w:sz w:val="20"/>
          <w:szCs w:val="20"/>
          <w:bdr w:val="none" w:sz="0" w:space="0" w:color="auto" w:frame="1"/>
          <w:lang w:eastAsia="en-GB"/>
        </w:rPr>
        <w:t>SpatialDeltaGLMM</w:t>
      </w:r>
      <w:proofErr w:type="spellEnd"/>
      <w:r w:rsidRPr="003831C3">
        <w:rPr>
          <w:rFonts w:ascii="Consolas" w:eastAsia="Times New Roman" w:hAnsi="Consolas" w:cs="Consolas"/>
          <w:color w:val="24292E"/>
          <w:sz w:val="20"/>
          <w:szCs w:val="20"/>
          <w:bdr w:val="none" w:sz="0" w:space="0" w:color="auto" w:frame="1"/>
          <w:lang w:eastAsia="en-GB"/>
        </w:rPr>
        <w:t>::</w:t>
      </w:r>
      <w:proofErr w:type="spellStart"/>
      <w:r w:rsidRPr="003831C3">
        <w:rPr>
          <w:rFonts w:ascii="Consolas" w:eastAsia="Times New Roman" w:hAnsi="Consolas" w:cs="Consolas"/>
          <w:color w:val="24292E"/>
          <w:sz w:val="20"/>
          <w:szCs w:val="20"/>
          <w:bdr w:val="none" w:sz="0" w:space="0" w:color="auto" w:frame="1"/>
          <w:lang w:eastAsia="en-GB"/>
        </w:rPr>
        <w:t>Prepare_Extrapolation_Data_</w:t>
      </w:r>
      <w:proofErr w:type="gramStart"/>
      <w:r w:rsidRPr="003831C3">
        <w:rPr>
          <w:rFonts w:ascii="Consolas" w:eastAsia="Times New Roman" w:hAnsi="Consolas" w:cs="Consolas"/>
          <w:color w:val="24292E"/>
          <w:sz w:val="20"/>
          <w:szCs w:val="20"/>
          <w:bdr w:val="none" w:sz="0" w:space="0" w:color="auto" w:frame="1"/>
          <w:lang w:eastAsia="en-GB"/>
        </w:rPr>
        <w:t>Fn</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Region=”User”, </w:t>
      </w:r>
      <w:proofErr w:type="spellStart"/>
      <w:r>
        <w:rPr>
          <w:rFonts w:ascii="Consolas" w:eastAsia="Times New Roman" w:hAnsi="Consolas" w:cs="Consolas"/>
          <w:color w:val="24292E"/>
          <w:sz w:val="20"/>
          <w:szCs w:val="20"/>
          <w:bdr w:val="none" w:sz="0" w:space="0" w:color="auto" w:frame="1"/>
          <w:lang w:eastAsia="en-GB"/>
        </w:rPr>
        <w:t>input_grid</w:t>
      </w:r>
      <w:proofErr w:type="spellEnd"/>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both</w:t>
      </w:r>
      <w:proofErr w:type="gramEnd"/>
      <w:r>
        <w:rPr>
          <w:rFonts w:ascii="Times New Roman" w:eastAsiaTheme="minorEastAsia" w:hAnsi="Times New Roman" w:cs="Times New Roman"/>
          <w:iCs/>
          <w:sz w:val="24"/>
          <w:szCs w:val="24"/>
        </w:rPr>
        <w:t xml:space="preserve">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Including a “multivariate” structure with multiple responses that </w:t>
      </w:r>
      <w:proofErr w:type="spellStart"/>
      <w:r>
        <w:rPr>
          <w:rFonts w:ascii="Times New Roman" w:eastAsiaTheme="minorEastAsia" w:hAnsi="Times New Roman" w:cs="Times New Roman"/>
          <w:iCs/>
          <w:sz w:val="24"/>
          <w:szCs w:val="24"/>
        </w:rPr>
        <w:t>covary</w:t>
      </w:r>
      <w:proofErr w:type="spellEnd"/>
      <w:r>
        <w:rPr>
          <w:rFonts w:ascii="Times New Roman" w:eastAsiaTheme="minorEastAsia" w:hAnsi="Times New Roman" w:cs="Times New Roman"/>
          <w:iCs/>
          <w:sz w:val="24"/>
          <w:szCs w:val="24"/>
        </w:rPr>
        <w:t xml:space="preserve"> due to a specified number of “factors” 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proofErr w:type="spellStart"/>
      <w:proofErr w:type="gramStart"/>
      <w:r>
        <w:rPr>
          <w:rFonts w:ascii="Times New Roman" w:eastAsiaTheme="minorEastAsia" w:hAnsi="Times New Roman" w:cs="Times New Roman"/>
          <w:iCs/>
          <w:sz w:val="24"/>
          <w:szCs w:val="24"/>
        </w:rPr>
        <w:t>varimax</w:t>
      </w:r>
      <w:proofErr w:type="spellEnd"/>
      <w:proofErr w:type="gramEnd"/>
      <w:r>
        <w:rPr>
          <w:rFonts w:ascii="Times New Roman" w:eastAsiaTheme="minorEastAsia" w:hAnsi="Times New Roman" w:cs="Times New Roman"/>
          <w:iCs/>
          <w:sz w:val="24"/>
          <w:szCs w:val="24"/>
        </w:rPr>
        <w:t xml:space="preserve">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w:t>
      </w:r>
      <w:r>
        <w:rPr>
          <w:rFonts w:ascii="Times New Roman" w:eastAsiaTheme="minorEastAsia" w:hAnsi="Times New Roman" w:cs="Times New Roman"/>
          <w:i/>
          <w:iCs/>
          <w:sz w:val="24"/>
          <w:szCs w:val="24"/>
        </w:rPr>
        <w:t>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estimated</w:t>
      </w:r>
      <w:proofErr w:type="gramEnd"/>
      <w:r>
        <w:rPr>
          <w:rFonts w:ascii="Times New Roman" w:eastAsiaTheme="minorEastAsia" w:hAnsi="Times New Roman" w:cs="Times New Roman"/>
          <w:iCs/>
          <w:sz w:val="24"/>
          <w:szCs w:val="24"/>
        </w:rPr>
        <w:t xml:space="preserve">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estimated</w:t>
      </w:r>
      <w:proofErr w:type="gramEnd"/>
      <w:r>
        <w:rPr>
          <w:rFonts w:ascii="Times New Roman" w:eastAsiaTheme="minorEastAsia" w:hAnsi="Times New Roman" w:cs="Times New Roman"/>
          <w:iCs/>
          <w:sz w:val="24"/>
          <w:szCs w:val="24"/>
        </w:rPr>
        <w:t xml:space="preserve">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synchrony</w:t>
      </w:r>
      <w:proofErr w:type="gramEnd"/>
      <w:r>
        <w:rPr>
          <w:rFonts w:ascii="Times New Roman" w:eastAsiaTheme="minorEastAsia" w:hAnsi="Times New Roman" w:cs="Times New Roman"/>
          <w:iCs/>
          <w:sz w:val="24"/>
          <w:szCs w:val="24"/>
        </w:rPr>
        <w:t xml:space="preserve">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two basic problems that are often encountered during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delta-GLMMs:</w:t>
      </w:r>
    </w:p>
    <w:p w14:paraId="319D5D94" w14:textId="77777777"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w:t>
      </w:r>
      <w:proofErr w:type="gramStart"/>
      <w:r w:rsidRPr="009A0334">
        <w:rPr>
          <w:rFonts w:ascii="Times New Roman" w:eastAsiaTheme="minorEastAsia" w:hAnsi="Times New Roman" w:cs="Times New Roman"/>
          <w:iCs/>
          <w:sz w:val="24"/>
          <w:szCs w:val="24"/>
          <w:lang w:val="en-US"/>
        </w:rPr>
        <w:t xml:space="preserve">year </w:t>
      </w:r>
      <w:proofErr w:type="gramEnd"/>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w:t>
      </w:r>
      <w:proofErr w:type="gramStart"/>
      <w:r>
        <w:rPr>
          <w:rFonts w:ascii="Times New Roman" w:eastAsiaTheme="minorEastAsia" w:hAnsi="Times New Roman" w:cs="Times New Roman"/>
          <w:iCs/>
          <w:sz w:val="24"/>
          <w:szCs w:val="24"/>
        </w:rPr>
        <w:t xml:space="preserve">variation </w:t>
      </w:r>
      <w:proofErr w:type="gramEnd"/>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proofErr w:type="spellStart"/>
      <w:proofErr w:type="gram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w:t>
      </w:r>
      <w:r w:rsidRPr="009A0334">
        <w:rPr>
          <w:rFonts w:ascii="Times New Roman" w:eastAsiaTheme="minorEastAsia" w:hAnsi="Times New Roman" w:cs="Times New Roman"/>
          <w:iCs/>
          <w:sz w:val="24"/>
          <w:szCs w:val="24"/>
          <w:lang w:val="en-US"/>
        </w:rPr>
        <w:lastRenderedPageBreak/>
        <w:t xml:space="preserve">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w:t>
      </w:r>
      <w:proofErr w:type="spellStart"/>
      <w:r>
        <w:rPr>
          <w:rFonts w:ascii="Times New Roman" w:eastAsiaTheme="minorEastAsia" w:hAnsi="Times New Roman" w:cs="Times New Roman"/>
          <w:iCs/>
          <w:sz w:val="24"/>
          <w:szCs w:val="24"/>
          <w:lang w:val="en-US"/>
        </w:rPr>
        <w:t>spatio</w:t>
      </w:r>
      <w:proofErr w:type="spellEnd"/>
      <w:r>
        <w:rPr>
          <w:rFonts w:ascii="Times New Roman" w:eastAsiaTheme="minorEastAsia" w:hAnsi="Times New Roman" w:cs="Times New Roman"/>
          <w:iCs/>
          <w:sz w:val="24"/>
          <w:szCs w:val="24"/>
          <w:lang w:val="en-US"/>
        </w:rPr>
        <w:t xml:space="preserve">-temporal terms using </w:t>
      </w:r>
      <w:proofErr w:type="spellStart"/>
      <w:r>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 xml:space="preserve">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77777777"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proofErr w:type="spellStart"/>
      <w:r w:rsidRPr="009A0334">
        <w:rPr>
          <w:rFonts w:ascii="Consolas" w:eastAsia="Times New Roman" w:hAnsi="Consolas" w:cs="Consolas"/>
          <w:color w:val="24292E"/>
          <w:sz w:val="20"/>
          <w:szCs w:val="20"/>
          <w:bdr w:val="none" w:sz="0" w:space="0" w:color="auto" w:frame="1"/>
          <w:lang w:eastAsia="en-GB"/>
        </w:rPr>
        <w:t>TMBhelper</w:t>
      </w:r>
      <w:proofErr w:type="spellEnd"/>
      <w:r w:rsidRPr="009A0334">
        <w:rPr>
          <w:rFonts w:ascii="Consolas" w:eastAsia="Times New Roman" w:hAnsi="Consolas" w:cs="Consolas"/>
          <w:color w:val="24292E"/>
          <w:sz w:val="20"/>
          <w:szCs w:val="20"/>
          <w:bdr w:val="none" w:sz="0" w:space="0" w:color="auto" w:frame="1"/>
          <w:lang w:eastAsia="en-GB"/>
        </w:rPr>
        <w:t>::</w:t>
      </w:r>
      <w:proofErr w:type="gramStart"/>
      <w:r w:rsidRPr="009A0334">
        <w:rPr>
          <w:rFonts w:ascii="Consolas" w:eastAsia="Times New Roman" w:hAnsi="Consolas" w:cs="Consolas"/>
          <w:color w:val="24292E"/>
          <w:sz w:val="20"/>
          <w:szCs w:val="20"/>
          <w:bdr w:val="none" w:sz="0" w:space="0" w:color="auto" w:frame="1"/>
          <w:lang w:eastAsia="en-GB"/>
        </w:rPr>
        <w:t>Optimize(</w:t>
      </w:r>
      <w:proofErr w:type="gramEnd"/>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xml:space="preserve">, </w:t>
      </w:r>
      <w:proofErr w:type="spellStart"/>
      <w:r w:rsidRPr="009A0334">
        <w:rPr>
          <w:rFonts w:ascii="Consolas" w:eastAsia="Times New Roman" w:hAnsi="Consolas" w:cs="Consolas"/>
          <w:color w:val="24292E"/>
          <w:sz w:val="20"/>
          <w:szCs w:val="20"/>
          <w:bdr w:val="none" w:sz="0" w:space="0" w:color="auto" w:frame="1"/>
          <w:lang w:eastAsia="en-GB"/>
        </w:rPr>
        <w:t>getsd</w:t>
      </w:r>
      <w:proofErr w:type="spellEnd"/>
      <w:r w:rsidRPr="009A0334">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proofErr w:type="spellStart"/>
      <w:r>
        <w:rPr>
          <w:rFonts w:ascii="Consolas" w:eastAsia="Times New Roman" w:hAnsi="Consolas" w:cs="Consolas"/>
          <w:color w:val="24292E"/>
          <w:sz w:val="20"/>
          <w:szCs w:val="20"/>
          <w:bdr w:val="none" w:sz="0" w:space="0" w:color="auto" w:frame="1"/>
          <w:lang w:eastAsia="en-GB"/>
        </w:rPr>
        <w:t>newtonsteps</w:t>
      </w:r>
      <w:proofErr w:type="spellEnd"/>
      <w:r>
        <w:rPr>
          <w:rFonts w:ascii="Consolas" w:eastAsia="Times New Roman" w:hAnsi="Consolas" w:cs="Consolas"/>
          <w:color w:val="24292E"/>
          <w:sz w:val="20"/>
          <w:szCs w:val="20"/>
          <w:bdr w:val="none" w:sz="0" w:space="0" w:color="auto" w:frame="1"/>
          <w:lang w:eastAsia="en-GB"/>
        </w:rPr>
        <w:t>=0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73631228"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proofErr w:type="spellStart"/>
      <w:r w:rsidRPr="005A6191">
        <w:rPr>
          <w:rFonts w:ascii="Consolas" w:eastAsia="Times New Roman" w:hAnsi="Consolas" w:cs="Consolas"/>
          <w:color w:val="24292E"/>
          <w:sz w:val="20"/>
          <w:szCs w:val="20"/>
          <w:bdr w:val="none" w:sz="0" w:space="0" w:color="auto" w:frame="1"/>
          <w:lang w:eastAsia="en-GB"/>
        </w:rPr>
        <w:t>ObsModel</w:t>
      </w:r>
      <w:proofErr w:type="spellEnd"/>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w:t>
      </w:r>
      <w:proofErr w:type="spellStart"/>
      <w:r w:rsidRPr="005A6191">
        <w:rPr>
          <w:rFonts w:ascii="Consolas" w:eastAsia="Times New Roman" w:hAnsi="Consolas" w:cs="Consolas"/>
          <w:color w:val="24292E"/>
          <w:sz w:val="20"/>
          <w:szCs w:val="20"/>
          <w:bdr w:val="none" w:sz="0" w:space="0" w:color="auto" w:frame="1"/>
          <w:lang w:eastAsia="en-GB"/>
        </w:rPr>
        <w:t>PosDist</w:t>
      </w:r>
      <w:proofErr w:type="spellEnd"/>
      <w:r w:rsidRPr="005A6191">
        <w:rPr>
          <w:rFonts w:ascii="Consolas" w:eastAsia="Times New Roman" w:hAnsi="Consolas" w:cs="Consolas"/>
          <w:color w:val="24292E"/>
          <w:sz w:val="20"/>
          <w:szCs w:val="20"/>
          <w:bdr w:val="none" w:sz="0" w:space="0" w:color="auto" w:frame="1"/>
          <w:lang w:eastAsia="en-GB"/>
        </w:rPr>
        <w: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Consolas" w:eastAsia="Times New Roman" w:hAnsi="Consolas" w:cs="Consolas"/>
          <w:color w:val="24292E"/>
          <w:sz w:val="20"/>
          <w:szCs w:val="20"/>
          <w:bdr w:val="none" w:sz="0" w:space="0" w:color="auto" w:frame="1"/>
          <w:lang w:eastAsia="en-GB"/>
        </w:rPr>
        <w:t>[3]=0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proofErr w:type="spellStart"/>
      <w:r w:rsidRPr="005A6191">
        <w:rPr>
          <w:rFonts w:ascii="Times New Roman" w:eastAsiaTheme="minorEastAsia" w:hAnsi="Times New Roman" w:cs="Times New Roman"/>
          <w:iCs/>
          <w:sz w:val="24"/>
          <w:szCs w:val="24"/>
        </w:rPr>
        <w:t>spatio</w:t>
      </w:r>
      <w:proofErr w:type="spellEnd"/>
      <w:r w:rsidRPr="005A6191">
        <w:rPr>
          <w:rFonts w:ascii="Times New Roman" w:eastAsiaTheme="minorEastAsia" w:hAnsi="Times New Roman" w:cs="Times New Roman"/>
          <w:iCs/>
          <w:sz w:val="24"/>
          <w:szCs w:val="24"/>
        </w:rPr>
        <w:t xml:space="preserve">-temporal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proofErr w:type="spellStart"/>
      <w:r w:rsidRPr="005A6191">
        <w:rPr>
          <w:rFonts w:ascii="Consolas" w:eastAsiaTheme="minorEastAsia" w:hAnsi="Consolas" w:cs="Consolas"/>
          <w:iCs/>
          <w:sz w:val="20"/>
          <w:szCs w:val="20"/>
        </w:rPr>
        <w:t>RhoConfig</w:t>
      </w:r>
      <w:proofErr w:type="spellEnd"/>
      <w:r w:rsidRPr="005A6191">
        <w:rPr>
          <w:rFonts w:ascii="Consolas" w:eastAsiaTheme="minorEastAsia" w:hAnsi="Consolas" w:cs="Consolas"/>
          <w:iCs/>
          <w:sz w:val="20"/>
          <w:szCs w:val="20"/>
        </w:rPr>
        <w:t>[2]=3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proofErr w:type="spellStart"/>
      <w:proofErr w:type="gramStart"/>
      <w:r w:rsidRPr="00324CCC">
        <w:rPr>
          <w:rFonts w:ascii="Consolas" w:eastAsiaTheme="minorEastAsia" w:hAnsi="Consolas" w:cs="Consolas"/>
          <w:iCs/>
          <w:sz w:val="20"/>
          <w:szCs w:val="20"/>
        </w:rPr>
        <w:t>rnorm</w:t>
      </w:r>
      <w:proofErr w:type="spellEnd"/>
      <w:r w:rsidRPr="00324CCC">
        <w:rPr>
          <w:rFonts w:ascii="Consolas" w:eastAsiaTheme="minorEastAsia" w:hAnsi="Consolas" w:cs="Consolas"/>
          <w:iCs/>
          <w:sz w:val="20"/>
          <w:szCs w:val="20"/>
        </w:rPr>
        <w:t>(</w:t>
      </w:r>
      <w:proofErr w:type="gramEnd"/>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proofErr w:type="spellStart"/>
      <w:r w:rsidRPr="00324CCC">
        <w:rPr>
          <w:rFonts w:ascii="Consolas" w:eastAsiaTheme="minorEastAsia" w:hAnsi="Consolas" w:cs="Consolas"/>
          <w:iCs/>
          <w:sz w:val="20"/>
          <w:szCs w:val="20"/>
        </w:rPr>
        <w:t>b_i</w:t>
      </w:r>
      <w:proofErr w:type="spellEnd"/>
      <w:r w:rsidRPr="00324CCC">
        <w:rPr>
          <w:rFonts w:ascii="Consolas" w:eastAsiaTheme="minorEastAsia" w:hAnsi="Consolas" w:cs="Consolas"/>
          <w:iCs/>
          <w:sz w:val="20"/>
          <w:szCs w:val="20"/>
        </w:rPr>
        <w:t>=1</w:t>
      </w:r>
      <w:r>
        <w:rPr>
          <w:rFonts w:ascii="Times New Roman" w:eastAsiaTheme="minorEastAsia" w:hAnsi="Times New Roman" w:cs="Times New Roman"/>
          <w:iCs/>
          <w:sz w:val="24"/>
          <w:szCs w:val="24"/>
        </w:rPr>
        <w:t xml:space="preserve">).  This will result in VAST estimating a logistic regression model for </w:t>
      </w:r>
      <w:r>
        <w:rPr>
          <w:rFonts w:ascii="Times New Roman" w:eastAsiaTheme="minorEastAsia" w:hAnsi="Times New Roman" w:cs="Times New Roman"/>
          <w:iCs/>
          <w:sz w:val="24"/>
          <w:szCs w:val="24"/>
        </w:rPr>
        <w:lastRenderedPageBreak/>
        <w:t>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2018)","noteIndex":0},"citationItems":[{"id":2390,"uris":["http://zotero.org/users/251206/items/HV2NKHP9"],"uri":["http://zotero.org/users/251206/items/HV2NKHP9"],"itemData":{"id":2390,"type":"article-journal","title":"Ontogenetic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F."},{"family":"Drexler","given":"Michael"}],"issued":{"date-parts":[["2017",9,1]]}}},{"id":2351,"uris":["http://zotero.org/users/251206/items/JXWZH66S"],"uri":["http://zotero.org/users/251206/items/JXWZH66S"],"itemData":{"id":2351,"type":"article-journal","title":"Producing distribution maps for informing ecosystem-based fisheries management using a comprehensive survey database and spatio-temporal models","container-title":"ICES Journal of Marine Science","page":"158-177","volume":"75","issue":"1","source":"academic.oup.com","abstract":"Ecosystem-based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avenues.","DOI":"10.1093/icesjms/fsx120","ISSN":"1054-3139","journalAbbreviation":"ICES J Mar Sci","language":"en","author":[{"family":"Grüss","given":"Arnaud"},{"family":"Thorson","given":"James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3CE43D41"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thank K. </w:t>
      </w:r>
      <w:proofErr w:type="spellStart"/>
      <w:r>
        <w:rPr>
          <w:rFonts w:ascii="Times New Roman" w:eastAsiaTheme="minorEastAsia" w:hAnsi="Times New Roman" w:cs="Times New Roman"/>
          <w:iCs/>
          <w:sz w:val="24"/>
          <w:szCs w:val="24"/>
        </w:rPr>
        <w:t>Kristensen</w:t>
      </w:r>
      <w:proofErr w:type="spellEnd"/>
      <w:r>
        <w:rPr>
          <w:rFonts w:ascii="Times New Roman" w:eastAsiaTheme="minorEastAsia" w:hAnsi="Times New Roman" w:cs="Times New Roman"/>
          <w:iCs/>
          <w:sz w:val="24"/>
          <w:szCs w:val="24"/>
        </w:rPr>
        <w:t>, H.</w:t>
      </w:r>
      <w:r w:rsidR="00900948">
        <w:rPr>
          <w:rFonts w:ascii="Times New Roman" w:eastAsiaTheme="minorEastAsia" w:hAnsi="Times New Roman" w:cs="Times New Roman"/>
          <w:iCs/>
          <w:sz w:val="24"/>
          <w:szCs w:val="24"/>
        </w:rPr>
        <w:t xml:space="preserve"> </w:t>
      </w:r>
      <w:proofErr w:type="spellStart"/>
      <w:r w:rsidR="00900948">
        <w:rPr>
          <w:rFonts w:ascii="Times New Roman" w:eastAsiaTheme="minorEastAsia" w:hAnsi="Times New Roman" w:cs="Times New Roman"/>
          <w:iCs/>
          <w:sz w:val="24"/>
          <w:szCs w:val="24"/>
        </w:rPr>
        <w:t>Skaug</w:t>
      </w:r>
      <w:proofErr w:type="spellEnd"/>
      <w:r w:rsidR="00900948">
        <w:rPr>
          <w:rFonts w:ascii="Times New Roman" w:eastAsiaTheme="minorEastAsia" w:hAnsi="Times New Roman" w:cs="Times New Roman"/>
          <w:iCs/>
          <w:sz w:val="24"/>
          <w:szCs w:val="24"/>
        </w:rPr>
        <w:t xml:space="preserve">, and the developers of Template Model Builder, without which this research and resulting R package VAST would not be possible.  I also thank the many volunteers and NOAA scientists who have served on sampling vessels that provided data to test these methods.  Finally, I think A. </w:t>
      </w:r>
      <w:proofErr w:type="spellStart"/>
      <w:r w:rsidR="00900948">
        <w:rPr>
          <w:rFonts w:ascii="Times New Roman" w:eastAsiaTheme="minorEastAsia" w:hAnsi="Times New Roman" w:cs="Times New Roman"/>
          <w:iCs/>
          <w:sz w:val="24"/>
          <w:szCs w:val="24"/>
        </w:rPr>
        <w:t>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ss</w:t>
      </w:r>
      <w:proofErr w:type="spellEnd"/>
      <w:r w:rsidR="00900948">
        <w:rPr>
          <w:rFonts w:ascii="Times New Roman" w:eastAsiaTheme="minorEastAsia" w:hAnsi="Times New Roman" w:cs="Times New Roman"/>
          <w:iCs/>
          <w:sz w:val="24"/>
          <w:szCs w:val="24"/>
        </w:rPr>
        <w:t xml:space="preserve">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4C0AB599" w14:textId="77777777" w:rsidR="00EB7F83" w:rsidRPr="00EB7F83" w:rsidRDefault="00DA2C62" w:rsidP="00EB7F83">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EB7F83" w:rsidRPr="00EB7F83">
        <w:rPr>
          <w:rFonts w:ascii="Times New Roman" w:hAnsi="Times New Roman" w:cs="Times New Roman"/>
          <w:sz w:val="24"/>
        </w:rPr>
        <w:t xml:space="preserve">Edwards, A.M., and Auger‐Méthé, M. 2019. Some guidance on using mathematical notation in ecology. Methods Ecol. Evol. </w:t>
      </w:r>
      <w:r w:rsidR="00EB7F83" w:rsidRPr="00EB7F83">
        <w:rPr>
          <w:rFonts w:ascii="Times New Roman" w:hAnsi="Times New Roman" w:cs="Times New Roman"/>
          <w:b/>
          <w:bCs/>
          <w:sz w:val="24"/>
        </w:rPr>
        <w:t>10</w:t>
      </w:r>
      <w:r w:rsidR="00EB7F83" w:rsidRPr="00EB7F83">
        <w:rPr>
          <w:rFonts w:ascii="Times New Roman" w:hAnsi="Times New Roman" w:cs="Times New Roman"/>
          <w:sz w:val="24"/>
        </w:rPr>
        <w:t>(1): 92–99. doi:10.1111/2041-210X.13105.</w:t>
      </w:r>
    </w:p>
    <w:p w14:paraId="51E59861"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Gelman, A., and Hill, J. 2007. Data analysis using regression and multilevel/hierarchical models. Cambridge University Press, Cambridge, UK.</w:t>
      </w:r>
    </w:p>
    <w:p w14:paraId="7013AD5B"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Grüss, A., and Thorson, J. In press. Developing spatio-temporal models using multiple data types for evaluating population trends and habitat usage. ICES J. Mar. Sci.</w:t>
      </w:r>
    </w:p>
    <w:p w14:paraId="3DEE8062"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EB7F83">
        <w:rPr>
          <w:rFonts w:ascii="Times New Roman" w:hAnsi="Times New Roman" w:cs="Times New Roman"/>
          <w:b/>
          <w:bCs/>
          <w:sz w:val="24"/>
        </w:rPr>
        <w:t>75</w:t>
      </w:r>
      <w:r w:rsidRPr="00EB7F83">
        <w:rPr>
          <w:rFonts w:ascii="Times New Roman" w:hAnsi="Times New Roman" w:cs="Times New Roman"/>
          <w:sz w:val="24"/>
        </w:rPr>
        <w:t>(1): 158–177. doi:10.1093/icesjms/fsx120.</w:t>
      </w:r>
    </w:p>
    <w:p w14:paraId="01C0010E"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EB7F83">
        <w:rPr>
          <w:rFonts w:ascii="Times New Roman" w:hAnsi="Times New Roman" w:cs="Times New Roman"/>
          <w:b/>
          <w:bCs/>
          <w:sz w:val="24"/>
        </w:rPr>
        <w:t>193</w:t>
      </w:r>
      <w:r w:rsidRPr="00EB7F83">
        <w:rPr>
          <w:rFonts w:ascii="Times New Roman" w:hAnsi="Times New Roman" w:cs="Times New Roman"/>
          <w:sz w:val="24"/>
        </w:rPr>
        <w:t>(Supplement C): 129–142. doi:10.1016/j.fishres.2017.04.006.</w:t>
      </w:r>
    </w:p>
    <w:p w14:paraId="3DF51435"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EB7F83">
        <w:rPr>
          <w:rFonts w:ascii="Times New Roman" w:hAnsi="Times New Roman" w:cs="Times New Roman"/>
          <w:b/>
          <w:bCs/>
          <w:sz w:val="24"/>
        </w:rPr>
        <w:t>84</w:t>
      </w:r>
      <w:r w:rsidRPr="00EB7F83">
        <w:rPr>
          <w:rFonts w:ascii="Times New Roman" w:hAnsi="Times New Roman" w:cs="Times New Roman"/>
          <w:sz w:val="24"/>
        </w:rPr>
        <w:t>(407): 717–726. doi:10.2307/2289653.</w:t>
      </w:r>
    </w:p>
    <w:p w14:paraId="7E150FD7"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Kristensen, K., Nielsen, A., Berg, C.W., Skaug, H., and Bell, B.M. 2016. TMB: Automatic Differentiation and Laplace Approximation. J. Stat. Softw. </w:t>
      </w:r>
      <w:r w:rsidRPr="00EB7F83">
        <w:rPr>
          <w:rFonts w:ascii="Times New Roman" w:hAnsi="Times New Roman" w:cs="Times New Roman"/>
          <w:b/>
          <w:bCs/>
          <w:sz w:val="24"/>
        </w:rPr>
        <w:t>70</w:t>
      </w:r>
      <w:r w:rsidRPr="00EB7F83">
        <w:rPr>
          <w:rFonts w:ascii="Times New Roman" w:hAnsi="Times New Roman" w:cs="Times New Roman"/>
          <w:sz w:val="24"/>
        </w:rPr>
        <w:t>(5): 1–21. doi:10.18637/jss.v070.i05.</w:t>
      </w:r>
    </w:p>
    <w:p w14:paraId="090DB31B"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Lindgren, F. 2012. Continuous domain spatial models in R-INLA. ISBA Bull. </w:t>
      </w:r>
      <w:r w:rsidRPr="00EB7F83">
        <w:rPr>
          <w:rFonts w:ascii="Times New Roman" w:hAnsi="Times New Roman" w:cs="Times New Roman"/>
          <w:b/>
          <w:bCs/>
          <w:sz w:val="24"/>
        </w:rPr>
        <w:t>19</w:t>
      </w:r>
      <w:r w:rsidRPr="00EB7F83">
        <w:rPr>
          <w:rFonts w:ascii="Times New Roman" w:hAnsi="Times New Roman" w:cs="Times New Roman"/>
          <w:sz w:val="24"/>
        </w:rPr>
        <w:t>(4): 14–20.</w:t>
      </w:r>
    </w:p>
    <w:p w14:paraId="6D9CB9FE"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EB7F83">
        <w:rPr>
          <w:rFonts w:ascii="Times New Roman" w:hAnsi="Times New Roman" w:cs="Times New Roman"/>
          <w:b/>
          <w:bCs/>
          <w:sz w:val="24"/>
        </w:rPr>
        <w:t>73</w:t>
      </w:r>
      <w:r w:rsidRPr="00EB7F83">
        <w:rPr>
          <w:rFonts w:ascii="Times New Roman" w:hAnsi="Times New Roman" w:cs="Times New Roman"/>
          <w:sz w:val="24"/>
        </w:rPr>
        <w:t>(4): 423–498. doi:10.1111/j.1467-9868.2011.00777.x.</w:t>
      </w:r>
    </w:p>
    <w:p w14:paraId="30984567"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EB7F83">
        <w:rPr>
          <w:rFonts w:ascii="Times New Roman" w:hAnsi="Times New Roman" w:cs="Times New Roman"/>
          <w:b/>
          <w:bCs/>
          <w:sz w:val="24"/>
        </w:rPr>
        <w:t>8</w:t>
      </w:r>
      <w:r w:rsidRPr="00EB7F83">
        <w:rPr>
          <w:rFonts w:ascii="Times New Roman" w:hAnsi="Times New Roman" w:cs="Times New Roman"/>
          <w:sz w:val="24"/>
        </w:rPr>
        <w:t>(11): 1235–1246.</w:t>
      </w:r>
    </w:p>
    <w:p w14:paraId="5CAB4B45"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R Core Team. 2017. R: A Language and Environment for Statistical Computing. R Foundation for Statistical Computing, Vienna, Austria. Available from https://www.R-project.org/.</w:t>
      </w:r>
    </w:p>
    <w:p w14:paraId="32738184"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Searle, S.R., Casella, G., and McCulloch, C.E. 1992. Variance components. John Wiley &amp; Sons, Hoboken, New Jersey.</w:t>
      </w:r>
    </w:p>
    <w:p w14:paraId="143C6A91"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EB7F83">
        <w:rPr>
          <w:rFonts w:ascii="Times New Roman" w:hAnsi="Times New Roman" w:cs="Times New Roman"/>
          <w:b/>
          <w:bCs/>
          <w:sz w:val="24"/>
        </w:rPr>
        <w:t>71</w:t>
      </w:r>
      <w:r w:rsidRPr="00EB7F83">
        <w:rPr>
          <w:rFonts w:ascii="Times New Roman" w:hAnsi="Times New Roman" w:cs="Times New Roman"/>
          <w:sz w:val="24"/>
        </w:rPr>
        <w:t>(11): 1655–1666. doi:10.1139/cjfas-2013-0508.</w:t>
      </w:r>
    </w:p>
    <w:p w14:paraId="6CD0E655"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Skaug, H., and Fournier, D. 2006. Automatic approximation of the marginal likelihood in non-Gaussian hierarchical models. Comput. Stat. Data Anal. </w:t>
      </w:r>
      <w:r w:rsidRPr="00EB7F83">
        <w:rPr>
          <w:rFonts w:ascii="Times New Roman" w:hAnsi="Times New Roman" w:cs="Times New Roman"/>
          <w:b/>
          <w:bCs/>
          <w:sz w:val="24"/>
        </w:rPr>
        <w:t>51</w:t>
      </w:r>
      <w:r w:rsidRPr="00EB7F83">
        <w:rPr>
          <w:rFonts w:ascii="Times New Roman" w:hAnsi="Times New Roman" w:cs="Times New Roman"/>
          <w:sz w:val="24"/>
        </w:rPr>
        <w:t>(2): 699–709.</w:t>
      </w:r>
    </w:p>
    <w:p w14:paraId="25214AC9"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EB7F83">
        <w:rPr>
          <w:rFonts w:ascii="Times New Roman" w:hAnsi="Times New Roman" w:cs="Times New Roman"/>
          <w:b/>
          <w:bCs/>
          <w:sz w:val="24"/>
        </w:rPr>
        <w:t>75</w:t>
      </w:r>
      <w:r w:rsidRPr="00EB7F83">
        <w:rPr>
          <w:rFonts w:ascii="Times New Roman" w:hAnsi="Times New Roman" w:cs="Times New Roman"/>
          <w:sz w:val="24"/>
        </w:rPr>
        <w:t>(9): 1369–1382. doi:10.1139/cjfas-2017-0266.</w:t>
      </w:r>
    </w:p>
    <w:p w14:paraId="093EB6E6"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EB7F83">
        <w:rPr>
          <w:rFonts w:ascii="Times New Roman" w:hAnsi="Times New Roman" w:cs="Times New Roman"/>
          <w:b/>
          <w:bCs/>
          <w:sz w:val="24"/>
        </w:rPr>
        <w:t>210</w:t>
      </w:r>
      <w:r w:rsidRPr="00EB7F83">
        <w:rPr>
          <w:rFonts w:ascii="Times New Roman" w:hAnsi="Times New Roman" w:cs="Times New Roman"/>
          <w:sz w:val="24"/>
        </w:rPr>
        <w:t>: 143–161. doi:10.1016/j.fishres.2018.10.013.</w:t>
      </w:r>
    </w:p>
    <w:p w14:paraId="45FB39AC"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EB7F83">
        <w:rPr>
          <w:rFonts w:ascii="Times New Roman" w:hAnsi="Times New Roman" w:cs="Times New Roman"/>
          <w:b/>
          <w:bCs/>
          <w:sz w:val="24"/>
        </w:rPr>
        <w:t>74</w:t>
      </w:r>
      <w:r w:rsidRPr="00EB7F83">
        <w:rPr>
          <w:rFonts w:ascii="Times New Roman" w:hAnsi="Times New Roman" w:cs="Times New Roman"/>
          <w:sz w:val="24"/>
        </w:rPr>
        <w:t>(5): 1311–1321. doi:10.1093/icesjms/fsw193.</w:t>
      </w:r>
    </w:p>
    <w:p w14:paraId="51E04417"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lastRenderedPageBreak/>
        <w:t xml:space="preserve">Thorson, J.T., Ianelli, J.N., Larsen, E.A., Ries, L., Scheuerell, M.D., Szuwalski, C., and Zipkin, E.F. 2016a. Joint dynamic species distribution models: a tool for community ordination and spatio-temporal monitoring. Glob. Ecol. Biogeogr. </w:t>
      </w:r>
      <w:r w:rsidRPr="00EB7F83">
        <w:rPr>
          <w:rFonts w:ascii="Times New Roman" w:hAnsi="Times New Roman" w:cs="Times New Roman"/>
          <w:b/>
          <w:bCs/>
          <w:sz w:val="24"/>
        </w:rPr>
        <w:t>25</w:t>
      </w:r>
      <w:r w:rsidRPr="00EB7F83">
        <w:rPr>
          <w:rFonts w:ascii="Times New Roman" w:hAnsi="Times New Roman" w:cs="Times New Roman"/>
          <w:sz w:val="24"/>
        </w:rPr>
        <w:t>(9): 1144–1158. doi:10.1111/geb.12464.</w:t>
      </w:r>
    </w:p>
    <w:p w14:paraId="23A10092"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EB7F83">
        <w:rPr>
          <w:rFonts w:ascii="Times New Roman" w:hAnsi="Times New Roman" w:cs="Times New Roman"/>
          <w:b/>
          <w:bCs/>
          <w:sz w:val="24"/>
        </w:rPr>
        <w:t>175</w:t>
      </w:r>
      <w:r w:rsidRPr="00EB7F83">
        <w:rPr>
          <w:rFonts w:ascii="Times New Roman" w:hAnsi="Times New Roman" w:cs="Times New Roman"/>
          <w:sz w:val="24"/>
        </w:rPr>
        <w:t>: 66–74. doi:10.1016/j.fishres.2015.11.016.</w:t>
      </w:r>
    </w:p>
    <w:p w14:paraId="729FAF30"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and Minto, C. 2015. Mixed effects: a unifying framework for statistical modelling in fisheries biology. ICES J. Mar. Sci. J. Cons. </w:t>
      </w:r>
      <w:r w:rsidRPr="00EB7F83">
        <w:rPr>
          <w:rFonts w:ascii="Times New Roman" w:hAnsi="Times New Roman" w:cs="Times New Roman"/>
          <w:b/>
          <w:bCs/>
          <w:sz w:val="24"/>
        </w:rPr>
        <w:t>72</w:t>
      </w:r>
      <w:r w:rsidRPr="00EB7F83">
        <w:rPr>
          <w:rFonts w:ascii="Times New Roman" w:hAnsi="Times New Roman" w:cs="Times New Roman"/>
          <w:sz w:val="24"/>
        </w:rPr>
        <w:t>(5): 1245–1256. doi:10.1093/icesjms/fsu213.</w:t>
      </w:r>
    </w:p>
    <w:p w14:paraId="7310AF95"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EB7F83">
        <w:rPr>
          <w:rFonts w:ascii="Times New Roman" w:hAnsi="Times New Roman" w:cs="Times New Roman"/>
          <w:b/>
          <w:bCs/>
          <w:sz w:val="24"/>
        </w:rPr>
        <w:t>7</w:t>
      </w:r>
      <w:r w:rsidRPr="00EB7F83">
        <w:rPr>
          <w:rFonts w:ascii="Times New Roman" w:hAnsi="Times New Roman" w:cs="Times New Roman"/>
          <w:sz w:val="24"/>
        </w:rPr>
        <w:t>(8): 990–1002. doi:10.1111/2041-210X.12567.</w:t>
      </w:r>
    </w:p>
    <w:p w14:paraId="622CDDBD"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EB7F83">
        <w:rPr>
          <w:rFonts w:ascii="Times New Roman" w:hAnsi="Times New Roman" w:cs="Times New Roman"/>
          <w:b/>
          <w:bCs/>
          <w:sz w:val="24"/>
        </w:rPr>
        <w:t>283</w:t>
      </w:r>
      <w:r w:rsidRPr="00EB7F83">
        <w:rPr>
          <w:rFonts w:ascii="Times New Roman" w:hAnsi="Times New Roman" w:cs="Times New Roman"/>
          <w:sz w:val="24"/>
        </w:rPr>
        <w:t>(1840): 20161853. doi:10.1098/rspb.2016.1853.</w:t>
      </w:r>
    </w:p>
    <w:p w14:paraId="6E438A2D"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EB7F83">
        <w:rPr>
          <w:rFonts w:ascii="Times New Roman" w:hAnsi="Times New Roman" w:cs="Times New Roman"/>
          <w:b/>
          <w:bCs/>
          <w:sz w:val="24"/>
        </w:rPr>
        <w:t>6</w:t>
      </w:r>
      <w:r w:rsidRPr="00EB7F83">
        <w:rPr>
          <w:rFonts w:ascii="Times New Roman" w:hAnsi="Times New Roman" w:cs="Times New Roman"/>
          <w:sz w:val="24"/>
        </w:rPr>
        <w:t>(6): 627–637. doi:10.1111/2041-210X.12359.</w:t>
      </w:r>
    </w:p>
    <w:p w14:paraId="3018DD7B"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EB7F83">
        <w:rPr>
          <w:rFonts w:ascii="Times New Roman" w:hAnsi="Times New Roman" w:cs="Times New Roman"/>
          <w:b/>
          <w:bCs/>
          <w:sz w:val="24"/>
        </w:rPr>
        <w:t>72</w:t>
      </w:r>
      <w:r w:rsidRPr="00EB7F83">
        <w:rPr>
          <w:rFonts w:ascii="Times New Roman" w:hAnsi="Times New Roman" w:cs="Times New Roman"/>
          <w:sz w:val="24"/>
        </w:rPr>
        <w:t>(5): 1297–1310. doi:10.1093/icesjms/fsu243.</w:t>
      </w:r>
    </w:p>
    <w:p w14:paraId="44F57859"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EB7F83">
        <w:rPr>
          <w:rFonts w:ascii="Times New Roman" w:hAnsi="Times New Roman" w:cs="Times New Roman"/>
          <w:b/>
          <w:bCs/>
          <w:sz w:val="24"/>
        </w:rPr>
        <w:t>96</w:t>
      </w:r>
      <w:r w:rsidRPr="00EB7F83">
        <w:rPr>
          <w:rFonts w:ascii="Times New Roman" w:hAnsi="Times New Roman" w:cs="Times New Roman"/>
          <w:sz w:val="24"/>
        </w:rPr>
        <w:t>(5): 1202–1212. doi:10.1890/14-0739.1.</w:t>
      </w:r>
    </w:p>
    <w:p w14:paraId="1816BECF" w14:textId="77777777" w:rsidR="00EB7F83" w:rsidRPr="00EB7F83" w:rsidRDefault="00EB7F83" w:rsidP="00EB7F83">
      <w:pPr>
        <w:pStyle w:val="Bibliography"/>
        <w:rPr>
          <w:rFonts w:ascii="Times New Roman" w:hAnsi="Times New Roman" w:cs="Times New Roman"/>
          <w:sz w:val="24"/>
        </w:rPr>
      </w:pPr>
      <w:r w:rsidRPr="00EB7F83">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EB7F83">
        <w:rPr>
          <w:rFonts w:ascii="Times New Roman" w:hAnsi="Times New Roman" w:cs="Times New Roman"/>
          <w:b/>
          <w:bCs/>
          <w:sz w:val="24"/>
        </w:rPr>
        <w:t>84</w:t>
      </w:r>
      <w:r w:rsidRPr="00EB7F83">
        <w:rPr>
          <w:rFonts w:ascii="Times New Roman" w:hAnsi="Times New Roman" w:cs="Times New Roman"/>
          <w:sz w:val="24"/>
        </w:rPr>
        <w:t>(407): 710–716.</w:t>
      </w:r>
    </w:p>
    <w:p w14:paraId="3CB8F6F8" w14:textId="4BADFDC9"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77777777" w:rsidR="00DA2C62" w:rsidRPr="00493EE0" w:rsidRDefault="00DA2C62" w:rsidP="00DA2C62">
      <w:pPr>
        <w:spacing w:after="0" w:line="480" w:lineRule="auto"/>
        <w:rPr>
          <w:rFonts w:ascii="Times New Roman" w:eastAsiaTheme="minorEastAsia" w:hAnsi="Times New Roman" w:cs="Times New Roman"/>
          <w:iCs/>
          <w:sz w:val="24"/>
          <w:szCs w:val="24"/>
        </w:rPr>
      </w:pPr>
    </w:p>
    <w:p w14:paraId="2D54631E" w14:textId="77777777" w:rsidR="007239D3" w:rsidRPr="009B37E6" w:rsidRDefault="007239D3" w:rsidP="009B37E6"/>
    <w:sectPr w:rsidR="007239D3" w:rsidRPr="009B37E6" w:rsidSect="00F64E99">
      <w:headerReference w:type="default" r:id="rId9"/>
      <w:footerReference w:type="default" r:id="rId10"/>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247A6" w14:textId="77777777" w:rsidR="0007256B" w:rsidRDefault="0007256B">
      <w:pPr>
        <w:spacing w:after="0" w:line="240" w:lineRule="auto"/>
      </w:pPr>
      <w:r>
        <w:separator/>
      </w:r>
    </w:p>
  </w:endnote>
  <w:endnote w:type="continuationSeparator" w:id="0">
    <w:p w14:paraId="0B5B86BF" w14:textId="77777777" w:rsidR="0007256B" w:rsidRDefault="0007256B">
      <w:pPr>
        <w:spacing w:after="0" w:line="240" w:lineRule="auto"/>
      </w:pPr>
      <w:r>
        <w:continuationSeparator/>
      </w:r>
    </w:p>
  </w:endnote>
  <w:endnote w:type="continuationNotice" w:id="1">
    <w:p w14:paraId="116098E2" w14:textId="77777777" w:rsidR="0007256B" w:rsidRDefault="000725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3B5584E0" w:rsidR="00744EC1" w:rsidRDefault="00744EC1">
        <w:pPr>
          <w:pStyle w:val="Footer"/>
          <w:jc w:val="center"/>
        </w:pPr>
        <w:r>
          <w:fldChar w:fldCharType="begin"/>
        </w:r>
        <w:r>
          <w:instrText xml:space="preserve"> PAGE   \* MERGEFORMAT </w:instrText>
        </w:r>
        <w:r>
          <w:fldChar w:fldCharType="separate"/>
        </w:r>
        <w:r w:rsidR="00317247">
          <w:rPr>
            <w:noProof/>
          </w:rPr>
          <w:t>21</w:t>
        </w:r>
        <w:r>
          <w:rPr>
            <w:noProof/>
          </w:rPr>
          <w:fldChar w:fldCharType="end"/>
        </w:r>
      </w:p>
    </w:sdtContent>
  </w:sdt>
  <w:p w14:paraId="6CACC9CB" w14:textId="77777777" w:rsidR="00744EC1" w:rsidRDefault="00744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50D44" w14:textId="77777777" w:rsidR="0007256B" w:rsidRDefault="0007256B">
      <w:pPr>
        <w:spacing w:after="0" w:line="240" w:lineRule="auto"/>
      </w:pPr>
      <w:r>
        <w:separator/>
      </w:r>
    </w:p>
  </w:footnote>
  <w:footnote w:type="continuationSeparator" w:id="0">
    <w:p w14:paraId="5F4552B1" w14:textId="77777777" w:rsidR="0007256B" w:rsidRDefault="0007256B">
      <w:pPr>
        <w:spacing w:after="0" w:line="240" w:lineRule="auto"/>
      </w:pPr>
      <w:r>
        <w:continuationSeparator/>
      </w:r>
    </w:p>
  </w:footnote>
  <w:footnote w:type="continuationNotice" w:id="1">
    <w:p w14:paraId="7B3E05BC" w14:textId="77777777" w:rsidR="0007256B" w:rsidRDefault="000725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744EC1" w:rsidRDefault="00744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3"/>
  </w:num>
  <w:num w:numId="3">
    <w:abstractNumId w:val="6"/>
  </w:num>
  <w:num w:numId="4">
    <w:abstractNumId w:val="13"/>
  </w:num>
  <w:num w:numId="5">
    <w:abstractNumId w:val="14"/>
  </w:num>
  <w:num w:numId="6">
    <w:abstractNumId w:val="4"/>
  </w:num>
  <w:num w:numId="7">
    <w:abstractNumId w:val="5"/>
  </w:num>
  <w:num w:numId="8">
    <w:abstractNumId w:val="8"/>
  </w:num>
  <w:num w:numId="9">
    <w:abstractNumId w:val="9"/>
  </w:num>
  <w:num w:numId="10">
    <w:abstractNumId w:val="1"/>
  </w:num>
  <w:num w:numId="11">
    <w:abstractNumId w:val="7"/>
  </w:num>
  <w:num w:numId="12">
    <w:abstractNumId w:val="0"/>
  </w:num>
  <w:num w:numId="13">
    <w:abstractNumId w:val="12"/>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375D2"/>
    <w:rsid w:val="00050A6B"/>
    <w:rsid w:val="00057F00"/>
    <w:rsid w:val="0006098A"/>
    <w:rsid w:val="0006153C"/>
    <w:rsid w:val="0007256B"/>
    <w:rsid w:val="000A25B7"/>
    <w:rsid w:val="000F4520"/>
    <w:rsid w:val="00115F2E"/>
    <w:rsid w:val="00116308"/>
    <w:rsid w:val="001219C9"/>
    <w:rsid w:val="001435DA"/>
    <w:rsid w:val="001458EF"/>
    <w:rsid w:val="00146248"/>
    <w:rsid w:val="00165A52"/>
    <w:rsid w:val="001828F8"/>
    <w:rsid w:val="00191F85"/>
    <w:rsid w:val="001B4686"/>
    <w:rsid w:val="001C2369"/>
    <w:rsid w:val="001C7C78"/>
    <w:rsid w:val="00200C53"/>
    <w:rsid w:val="00204878"/>
    <w:rsid w:val="002136D4"/>
    <w:rsid w:val="002232B6"/>
    <w:rsid w:val="0022384A"/>
    <w:rsid w:val="0023093E"/>
    <w:rsid w:val="002310AB"/>
    <w:rsid w:val="002737A0"/>
    <w:rsid w:val="00286D03"/>
    <w:rsid w:val="0029016F"/>
    <w:rsid w:val="00297036"/>
    <w:rsid w:val="002B5C91"/>
    <w:rsid w:val="002B7DDC"/>
    <w:rsid w:val="002D5CC3"/>
    <w:rsid w:val="002F426F"/>
    <w:rsid w:val="002F5671"/>
    <w:rsid w:val="00317247"/>
    <w:rsid w:val="00322C36"/>
    <w:rsid w:val="00324CCC"/>
    <w:rsid w:val="003324A7"/>
    <w:rsid w:val="00340815"/>
    <w:rsid w:val="003636B8"/>
    <w:rsid w:val="00364F08"/>
    <w:rsid w:val="003831C3"/>
    <w:rsid w:val="003B1FCC"/>
    <w:rsid w:val="003B75F4"/>
    <w:rsid w:val="003C4DBE"/>
    <w:rsid w:val="003E2C98"/>
    <w:rsid w:val="003F1698"/>
    <w:rsid w:val="004127D4"/>
    <w:rsid w:val="004256B3"/>
    <w:rsid w:val="004307DE"/>
    <w:rsid w:val="0045255D"/>
    <w:rsid w:val="00452DA0"/>
    <w:rsid w:val="00470B75"/>
    <w:rsid w:val="00475124"/>
    <w:rsid w:val="00493EE0"/>
    <w:rsid w:val="00496EFC"/>
    <w:rsid w:val="004A38AF"/>
    <w:rsid w:val="004D3E37"/>
    <w:rsid w:val="004F02E4"/>
    <w:rsid w:val="005048C4"/>
    <w:rsid w:val="005049EB"/>
    <w:rsid w:val="005063C9"/>
    <w:rsid w:val="00522AB0"/>
    <w:rsid w:val="00533A84"/>
    <w:rsid w:val="005403FC"/>
    <w:rsid w:val="00544F3D"/>
    <w:rsid w:val="00556734"/>
    <w:rsid w:val="00571759"/>
    <w:rsid w:val="00574423"/>
    <w:rsid w:val="00590FDC"/>
    <w:rsid w:val="00593A7B"/>
    <w:rsid w:val="0059531E"/>
    <w:rsid w:val="005A6191"/>
    <w:rsid w:val="005B2A5B"/>
    <w:rsid w:val="005B553A"/>
    <w:rsid w:val="005D1CBD"/>
    <w:rsid w:val="005D2FF4"/>
    <w:rsid w:val="005D6028"/>
    <w:rsid w:val="00603463"/>
    <w:rsid w:val="00610B21"/>
    <w:rsid w:val="0061306C"/>
    <w:rsid w:val="00615F95"/>
    <w:rsid w:val="00642D15"/>
    <w:rsid w:val="0065512D"/>
    <w:rsid w:val="00682E89"/>
    <w:rsid w:val="006B758F"/>
    <w:rsid w:val="006C0941"/>
    <w:rsid w:val="006D220D"/>
    <w:rsid w:val="006E178F"/>
    <w:rsid w:val="006F7D00"/>
    <w:rsid w:val="007108FF"/>
    <w:rsid w:val="00713A3F"/>
    <w:rsid w:val="007239D3"/>
    <w:rsid w:val="007436BF"/>
    <w:rsid w:val="007448C6"/>
    <w:rsid w:val="00744EC1"/>
    <w:rsid w:val="00757F99"/>
    <w:rsid w:val="00763D54"/>
    <w:rsid w:val="007764EE"/>
    <w:rsid w:val="00777154"/>
    <w:rsid w:val="00780695"/>
    <w:rsid w:val="007810F7"/>
    <w:rsid w:val="007867EB"/>
    <w:rsid w:val="0078697E"/>
    <w:rsid w:val="007A275A"/>
    <w:rsid w:val="007A3B24"/>
    <w:rsid w:val="007B2DD9"/>
    <w:rsid w:val="007B6404"/>
    <w:rsid w:val="007C3A39"/>
    <w:rsid w:val="007C4653"/>
    <w:rsid w:val="007D262B"/>
    <w:rsid w:val="007D2FFA"/>
    <w:rsid w:val="007D4B86"/>
    <w:rsid w:val="007D5046"/>
    <w:rsid w:val="00804272"/>
    <w:rsid w:val="00824BAB"/>
    <w:rsid w:val="00831CE9"/>
    <w:rsid w:val="00836325"/>
    <w:rsid w:val="008373C7"/>
    <w:rsid w:val="008773B8"/>
    <w:rsid w:val="00877D93"/>
    <w:rsid w:val="008947B7"/>
    <w:rsid w:val="008A5D89"/>
    <w:rsid w:val="008B0864"/>
    <w:rsid w:val="008D025D"/>
    <w:rsid w:val="008D0970"/>
    <w:rsid w:val="008D43DA"/>
    <w:rsid w:val="008E17DC"/>
    <w:rsid w:val="008E2DF7"/>
    <w:rsid w:val="00900948"/>
    <w:rsid w:val="00905F96"/>
    <w:rsid w:val="00922659"/>
    <w:rsid w:val="00951436"/>
    <w:rsid w:val="00976EAB"/>
    <w:rsid w:val="009776CD"/>
    <w:rsid w:val="00984B1E"/>
    <w:rsid w:val="0098740E"/>
    <w:rsid w:val="009A0334"/>
    <w:rsid w:val="009A5F89"/>
    <w:rsid w:val="009B0F78"/>
    <w:rsid w:val="009B1074"/>
    <w:rsid w:val="009B37E6"/>
    <w:rsid w:val="009C0709"/>
    <w:rsid w:val="009E1C4F"/>
    <w:rsid w:val="009F41D2"/>
    <w:rsid w:val="00A0234A"/>
    <w:rsid w:val="00A033F6"/>
    <w:rsid w:val="00A2136E"/>
    <w:rsid w:val="00A21B0E"/>
    <w:rsid w:val="00A620F1"/>
    <w:rsid w:val="00A665D6"/>
    <w:rsid w:val="00A75CC9"/>
    <w:rsid w:val="00A86339"/>
    <w:rsid w:val="00A87F7C"/>
    <w:rsid w:val="00A95B00"/>
    <w:rsid w:val="00AA65F3"/>
    <w:rsid w:val="00AC32E7"/>
    <w:rsid w:val="00AF065B"/>
    <w:rsid w:val="00AF3FA3"/>
    <w:rsid w:val="00B05EBC"/>
    <w:rsid w:val="00B1286D"/>
    <w:rsid w:val="00B47375"/>
    <w:rsid w:val="00B5544C"/>
    <w:rsid w:val="00B83F8D"/>
    <w:rsid w:val="00B920C4"/>
    <w:rsid w:val="00BC53DD"/>
    <w:rsid w:val="00BD775A"/>
    <w:rsid w:val="00BE1698"/>
    <w:rsid w:val="00BE2B98"/>
    <w:rsid w:val="00BE7A8D"/>
    <w:rsid w:val="00BF7B36"/>
    <w:rsid w:val="00C074BB"/>
    <w:rsid w:val="00C5287D"/>
    <w:rsid w:val="00C66510"/>
    <w:rsid w:val="00C769C4"/>
    <w:rsid w:val="00C86639"/>
    <w:rsid w:val="00C920D5"/>
    <w:rsid w:val="00CD0BBC"/>
    <w:rsid w:val="00CD6DEB"/>
    <w:rsid w:val="00CF54EB"/>
    <w:rsid w:val="00CF5C40"/>
    <w:rsid w:val="00D0012B"/>
    <w:rsid w:val="00D033CE"/>
    <w:rsid w:val="00D23016"/>
    <w:rsid w:val="00D32B70"/>
    <w:rsid w:val="00D453D3"/>
    <w:rsid w:val="00D468AD"/>
    <w:rsid w:val="00D51253"/>
    <w:rsid w:val="00D534F2"/>
    <w:rsid w:val="00DA2C62"/>
    <w:rsid w:val="00DC2CBE"/>
    <w:rsid w:val="00DC62DF"/>
    <w:rsid w:val="00DE1517"/>
    <w:rsid w:val="00E02D5F"/>
    <w:rsid w:val="00E041F3"/>
    <w:rsid w:val="00E06071"/>
    <w:rsid w:val="00E11941"/>
    <w:rsid w:val="00E16C29"/>
    <w:rsid w:val="00E36975"/>
    <w:rsid w:val="00E442FC"/>
    <w:rsid w:val="00E452B8"/>
    <w:rsid w:val="00E648BA"/>
    <w:rsid w:val="00E71A2E"/>
    <w:rsid w:val="00EA736F"/>
    <w:rsid w:val="00EB7F83"/>
    <w:rsid w:val="00EC2519"/>
    <w:rsid w:val="00ED299C"/>
    <w:rsid w:val="00EE0C3F"/>
    <w:rsid w:val="00F06AA7"/>
    <w:rsid w:val="00F423D0"/>
    <w:rsid w:val="00F64E99"/>
    <w:rsid w:val="00FC7557"/>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9B77C-32CA-4A7F-8A1E-609FEFAAF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22</Pages>
  <Words>16084</Words>
  <Characters>91679</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54</cp:revision>
  <cp:lastPrinted>2019-03-29T17:48:00Z</cp:lastPrinted>
  <dcterms:created xsi:type="dcterms:W3CDTF">2018-03-23T02:24:00Z</dcterms:created>
  <dcterms:modified xsi:type="dcterms:W3CDTF">2019-04-24T13:45:00Z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id="i74LJdHu"/&gt;&lt;style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