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2DB7EAEB">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1065F0A1" w:rsidR="00E858B2" w:rsidRPr="0062790B" w:rsidRDefault="00D042D9" w:rsidP="34E36890">
            <w:pPr>
              <w:rPr>
                <w:i/>
                <w:iCs/>
                <w:color w:val="2E74B5" w:themeColor="accent1" w:themeShade="BF"/>
              </w:rPr>
            </w:pPr>
            <w:r>
              <w:rPr>
                <w:i/>
                <w:iCs/>
                <w:color w:val="2E74B5" w:themeColor="accent1" w:themeShade="BF"/>
              </w:rPr>
              <w:t>4</w:t>
            </w:r>
          </w:p>
        </w:tc>
      </w:tr>
      <w:tr w:rsidR="00E858B2" w14:paraId="4B1B221B" w14:textId="77777777" w:rsidTr="2DB7EAEB">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24820559" w:rsidR="00E858B2" w:rsidRPr="00373C69" w:rsidRDefault="440319AC" w:rsidP="2DB7EAEB">
            <w:pPr>
              <w:rPr>
                <w:b/>
                <w:bCs/>
                <w:i/>
                <w:iCs/>
                <w:color w:val="0070C0"/>
              </w:rPr>
            </w:pPr>
            <w:r w:rsidRPr="2DB7EAEB">
              <w:rPr>
                <w:b/>
                <w:bCs/>
                <w:i/>
                <w:iCs/>
                <w:color w:val="0070C0"/>
              </w:rPr>
              <w:t xml:space="preserve">October </w:t>
            </w:r>
            <w:r w:rsidR="64EFA5D8" w:rsidRPr="2DB7EAEB">
              <w:rPr>
                <w:b/>
                <w:bCs/>
                <w:i/>
                <w:iCs/>
                <w:color w:val="0070C0"/>
              </w:rPr>
              <w:t>1</w:t>
            </w:r>
            <w:r w:rsidR="00D042D9">
              <w:rPr>
                <w:b/>
                <w:bCs/>
                <w:i/>
                <w:iCs/>
                <w:color w:val="0070C0"/>
              </w:rPr>
              <w:t>1</w:t>
            </w:r>
            <w:r w:rsidR="00652AF1" w:rsidRPr="2DB7EAEB">
              <w:rPr>
                <w:b/>
                <w:bCs/>
                <w:i/>
                <w:iCs/>
                <w:color w:val="0070C0"/>
              </w:rPr>
              <w:t>, 2022</w:t>
            </w:r>
          </w:p>
        </w:tc>
      </w:tr>
      <w:tr w:rsidR="00E858B2" w14:paraId="37859087" w14:textId="77777777" w:rsidTr="2DB7EAEB">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823143B" w:rsidR="00E858B2" w:rsidRPr="0062790B" w:rsidRDefault="51F7E160" w:rsidP="2DB7EAEB">
            <w:pPr>
              <w:rPr>
                <w:i/>
                <w:iCs/>
                <w:color w:val="2E74B5" w:themeColor="accent1" w:themeShade="BF"/>
              </w:rPr>
            </w:pPr>
            <w:r w:rsidRPr="2DB7EAEB">
              <w:rPr>
                <w:i/>
                <w:iCs/>
                <w:color w:val="2E74B5" w:themeColor="accent1" w:themeShade="BF"/>
              </w:rPr>
              <w:t>3</w:t>
            </w:r>
            <w:r w:rsidR="00FE7F3D" w:rsidRPr="2DB7EAEB">
              <w:rPr>
                <w:i/>
                <w:iCs/>
                <w:color w:val="2E74B5" w:themeColor="accent1" w:themeShade="BF"/>
              </w:rPr>
              <w:t>.0</w:t>
            </w:r>
          </w:p>
        </w:tc>
      </w:tr>
      <w:tr w:rsidR="0062790B" w14:paraId="48C65646" w14:textId="77777777" w:rsidTr="2DB7EAEB">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6B1A3C12" w:rsidR="0062790B" w:rsidRPr="00201D7D" w:rsidRDefault="00FE7F3D" w:rsidP="00201D7D">
            <w:pPr>
              <w:pStyle w:val="ListParagraph"/>
              <w:numPr>
                <w:ilvl w:val="0"/>
                <w:numId w:val="1"/>
              </w:numPr>
              <w:rPr>
                <w:i/>
              </w:rPr>
            </w:pPr>
            <w:r>
              <w:rPr>
                <w:i/>
                <w:color w:val="2E74B5" w:themeColor="accent1" w:themeShade="BF"/>
              </w:rPr>
              <w:t>Matthew R McCormack</w:t>
            </w:r>
          </w:p>
        </w:tc>
      </w:tr>
      <w:tr w:rsidR="0062790B" w14:paraId="50847D1D" w14:textId="77777777" w:rsidTr="2DB7EAEB">
        <w:tc>
          <w:tcPr>
            <w:tcW w:w="1867" w:type="dxa"/>
            <w:vMerge/>
          </w:tcPr>
          <w:p w14:paraId="03D82888" w14:textId="77777777" w:rsidR="0062790B" w:rsidRDefault="0062790B" w:rsidP="00F25BDB"/>
        </w:tc>
        <w:tc>
          <w:tcPr>
            <w:tcW w:w="12438" w:type="dxa"/>
            <w:gridSpan w:val="2"/>
          </w:tcPr>
          <w:p w14:paraId="169796E5" w14:textId="6B6846BE" w:rsidR="0062790B" w:rsidRPr="00FE7F3D" w:rsidRDefault="00FE7F3D" w:rsidP="00201D7D">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14:paraId="63E80D4C" w14:textId="77777777" w:rsidTr="2DB7EAEB">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2DB7EAEB">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2DB7EAEB">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2DB7EAEB">
              <w:trPr>
                <w:trHeight w:val="630"/>
              </w:trPr>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2DB7EAEB">
              <w:tc>
                <w:tcPr>
                  <w:tcW w:w="6835" w:type="dxa"/>
                </w:tcPr>
                <w:p w14:paraId="7917DE74" w14:textId="25E64D6F" w:rsidR="007706ED" w:rsidRDefault="0A8C9CB6" w:rsidP="2DB7EAEB">
                  <w:pPr>
                    <w:spacing w:line="259" w:lineRule="auto"/>
                  </w:pPr>
                  <w:r w:rsidRPr="2DB7EAEB">
                    <w:rPr>
                      <w:i/>
                      <w:iCs/>
                    </w:rPr>
                    <w:t xml:space="preserve">Prepare </w:t>
                  </w:r>
                  <w:proofErr w:type="spellStart"/>
                  <w:r w:rsidRPr="2DB7EAEB">
                    <w:rPr>
                      <w:i/>
                      <w:iCs/>
                    </w:rPr>
                    <w:t>MySql-ddl.sql</w:t>
                  </w:r>
                  <w:proofErr w:type="spellEnd"/>
                  <w:r w:rsidRPr="2DB7EAEB">
                    <w:rPr>
                      <w:i/>
                      <w:iCs/>
                    </w:rPr>
                    <w:t xml:space="preserve"> info</w:t>
                  </w:r>
                </w:p>
              </w:tc>
              <w:tc>
                <w:tcPr>
                  <w:tcW w:w="2610" w:type="dxa"/>
                </w:tcPr>
                <w:p w14:paraId="23BE0606" w14:textId="6AE56D02" w:rsidR="007706ED" w:rsidRDefault="00770D14" w:rsidP="007706ED">
                  <w:pPr>
                    <w:rPr>
                      <w:i/>
                    </w:rPr>
                  </w:pPr>
                  <w:r>
                    <w:rPr>
                      <w:i/>
                    </w:rPr>
                    <w:t>Matthew McCormack</w:t>
                  </w:r>
                </w:p>
              </w:tc>
              <w:tc>
                <w:tcPr>
                  <w:tcW w:w="1260" w:type="dxa"/>
                </w:tcPr>
                <w:p w14:paraId="4BF9E4BA" w14:textId="3D812830" w:rsidR="007706ED" w:rsidRDefault="361B7C76" w:rsidP="2FBD2823">
                  <w:pPr>
                    <w:rPr>
                      <w:i/>
                      <w:iCs/>
                    </w:rPr>
                  </w:pPr>
                  <w:r w:rsidRPr="2FBD2823">
                    <w:rPr>
                      <w:i/>
                      <w:iCs/>
                    </w:rPr>
                    <w:t>1</w:t>
                  </w:r>
                </w:p>
              </w:tc>
              <w:tc>
                <w:tcPr>
                  <w:tcW w:w="1350" w:type="dxa"/>
                </w:tcPr>
                <w:p w14:paraId="4CC89786" w14:textId="77777777" w:rsidR="007706ED" w:rsidRDefault="007706ED" w:rsidP="007706ED">
                  <w:pPr>
                    <w:rPr>
                      <w:i/>
                    </w:rPr>
                  </w:pPr>
                </w:p>
              </w:tc>
            </w:tr>
            <w:tr w:rsidR="007706ED" w14:paraId="29CC7C5A" w14:textId="77777777" w:rsidTr="2DB7EAEB">
              <w:tc>
                <w:tcPr>
                  <w:tcW w:w="6835" w:type="dxa"/>
                </w:tcPr>
                <w:p w14:paraId="652AF08E" w14:textId="4034654B" w:rsidR="007706ED" w:rsidRDefault="33C1ADCB" w:rsidP="2DB7EAEB">
                  <w:pPr>
                    <w:spacing w:line="259" w:lineRule="auto"/>
                    <w:rPr>
                      <w:i/>
                      <w:iCs/>
                    </w:rPr>
                  </w:pPr>
                  <w:r w:rsidRPr="2DB7EAEB">
                    <w:rPr>
                      <w:i/>
                      <w:iCs/>
                    </w:rPr>
                    <w:t>Update</w:t>
                  </w:r>
                  <w:r w:rsidR="30BA1C0F" w:rsidRPr="2DB7EAEB">
                    <w:rPr>
                      <w:i/>
                      <w:iCs/>
                    </w:rPr>
                    <w:t>/</w:t>
                  </w:r>
                  <w:r w:rsidR="0271049B" w:rsidRPr="2DB7EAEB">
                    <w:rPr>
                      <w:i/>
                      <w:iCs/>
                    </w:rPr>
                    <w:t>system to utilize SQL</w:t>
                  </w:r>
                </w:p>
              </w:tc>
              <w:tc>
                <w:tcPr>
                  <w:tcW w:w="2610" w:type="dxa"/>
                </w:tcPr>
                <w:p w14:paraId="3B5B5206" w14:textId="71CF4026" w:rsidR="007706ED" w:rsidRDefault="78EF8548" w:rsidP="34E36890">
                  <w:pPr>
                    <w:rPr>
                      <w:i/>
                      <w:iCs/>
                    </w:rPr>
                  </w:pPr>
                  <w:r w:rsidRPr="34E36890">
                    <w:rPr>
                      <w:i/>
                      <w:iCs/>
                    </w:rPr>
                    <w:t>Nate</w:t>
                  </w:r>
                </w:p>
              </w:tc>
              <w:tc>
                <w:tcPr>
                  <w:tcW w:w="1260" w:type="dxa"/>
                </w:tcPr>
                <w:p w14:paraId="3966933C" w14:textId="2EBFDC72" w:rsidR="007706ED" w:rsidRDefault="264AC0A7" w:rsidP="2DB7EAEB">
                  <w:pPr>
                    <w:rPr>
                      <w:i/>
                      <w:iCs/>
                    </w:rPr>
                  </w:pPr>
                  <w:r w:rsidRPr="2DB7EAEB">
                    <w:rPr>
                      <w:i/>
                      <w:iCs/>
                    </w:rPr>
                    <w:t>3</w:t>
                  </w:r>
                </w:p>
              </w:tc>
              <w:tc>
                <w:tcPr>
                  <w:tcW w:w="1350" w:type="dxa"/>
                </w:tcPr>
                <w:p w14:paraId="2F2B4395" w14:textId="77777777" w:rsidR="007706ED" w:rsidRDefault="007706ED" w:rsidP="007706ED">
                  <w:pPr>
                    <w:rPr>
                      <w:i/>
                    </w:rPr>
                  </w:pPr>
                </w:p>
              </w:tc>
            </w:tr>
            <w:tr w:rsidR="007706ED" w14:paraId="13F9205C" w14:textId="77777777" w:rsidTr="2DB7EAEB">
              <w:tc>
                <w:tcPr>
                  <w:tcW w:w="6835" w:type="dxa"/>
                </w:tcPr>
                <w:p w14:paraId="24CB5EA4" w14:textId="29BDC641" w:rsidR="007706ED" w:rsidRDefault="240F6045" w:rsidP="2DB7EAEB">
                  <w:pPr>
                    <w:spacing w:line="259" w:lineRule="auto"/>
                    <w:rPr>
                      <w:i/>
                      <w:iCs/>
                    </w:rPr>
                  </w:pPr>
                  <w:r w:rsidRPr="2DB7EAEB">
                    <w:rPr>
                      <w:i/>
                      <w:iCs/>
                    </w:rPr>
                    <w:t xml:space="preserve">Modify </w:t>
                  </w:r>
                  <w:proofErr w:type="spellStart"/>
                  <w:r w:rsidRPr="2DB7EAEB">
                    <w:rPr>
                      <w:i/>
                      <w:iCs/>
                    </w:rPr>
                    <w:t>EventModel</w:t>
                  </w:r>
                  <w:proofErr w:type="spellEnd"/>
                  <w:r w:rsidRPr="2DB7EAEB">
                    <w:rPr>
                      <w:i/>
                      <w:iCs/>
                    </w:rPr>
                    <w:t xml:space="preserve"> to work with S</w:t>
                  </w:r>
                  <w:r w:rsidR="7D498D8B" w:rsidRPr="2DB7EAEB">
                    <w:rPr>
                      <w:i/>
                      <w:iCs/>
                    </w:rPr>
                    <w:t>QL</w:t>
                  </w:r>
                </w:p>
              </w:tc>
              <w:tc>
                <w:tcPr>
                  <w:tcW w:w="2610" w:type="dxa"/>
                </w:tcPr>
                <w:p w14:paraId="28FA7A2B" w14:textId="15F0D43A" w:rsidR="007706ED" w:rsidRDefault="69DE18F3" w:rsidP="34E36890">
                  <w:pPr>
                    <w:rPr>
                      <w:i/>
                      <w:iCs/>
                    </w:rPr>
                  </w:pPr>
                  <w:r w:rsidRPr="34E36890">
                    <w:rPr>
                      <w:i/>
                      <w:iCs/>
                    </w:rPr>
                    <w:t>Nate</w:t>
                  </w:r>
                </w:p>
              </w:tc>
              <w:tc>
                <w:tcPr>
                  <w:tcW w:w="1260" w:type="dxa"/>
                </w:tcPr>
                <w:p w14:paraId="2C2D8D21" w14:textId="563F69D1" w:rsidR="007706ED" w:rsidRDefault="4849780F" w:rsidP="2FBD2823">
                  <w:pPr>
                    <w:rPr>
                      <w:i/>
                      <w:iCs/>
                    </w:rPr>
                  </w:pPr>
                  <w:r w:rsidRPr="2FBD2823">
                    <w:rPr>
                      <w:i/>
                      <w:iCs/>
                    </w:rPr>
                    <w:t>0</w:t>
                  </w:r>
                  <w:r w:rsidR="69DE18F3" w:rsidRPr="2FBD2823">
                    <w:rPr>
                      <w:i/>
                      <w:iCs/>
                    </w:rPr>
                    <w:t>.5</w:t>
                  </w:r>
                </w:p>
              </w:tc>
              <w:tc>
                <w:tcPr>
                  <w:tcW w:w="1350" w:type="dxa"/>
                </w:tcPr>
                <w:p w14:paraId="6A8BE5BB" w14:textId="77777777" w:rsidR="007706ED" w:rsidRDefault="007706ED" w:rsidP="007706ED">
                  <w:pPr>
                    <w:rPr>
                      <w:i/>
                    </w:rPr>
                  </w:pPr>
                </w:p>
              </w:tc>
            </w:tr>
            <w:tr w:rsidR="007706ED" w14:paraId="42EC40D9" w14:textId="77777777" w:rsidTr="2DB7EAEB">
              <w:tc>
                <w:tcPr>
                  <w:tcW w:w="6835" w:type="dxa"/>
                </w:tcPr>
                <w:p w14:paraId="575B32B3" w14:textId="0368A584" w:rsidR="007706ED" w:rsidRDefault="3E1A2552" w:rsidP="2DB7EAEB">
                  <w:pPr>
                    <w:rPr>
                      <w:i/>
                      <w:iCs/>
                    </w:rPr>
                  </w:pPr>
                  <w:r w:rsidRPr="2DB7EAEB">
                    <w:rPr>
                      <w:i/>
                      <w:iCs/>
                    </w:rPr>
                    <w:t>Update design report</w:t>
                  </w:r>
                </w:p>
              </w:tc>
              <w:tc>
                <w:tcPr>
                  <w:tcW w:w="2610" w:type="dxa"/>
                </w:tcPr>
                <w:p w14:paraId="60B4EF97" w14:textId="4C2F512F" w:rsidR="007706ED" w:rsidRDefault="3FCC6E83" w:rsidP="2DB7EAEB">
                  <w:pPr>
                    <w:rPr>
                      <w:i/>
                      <w:iCs/>
                    </w:rPr>
                  </w:pPr>
                  <w:r w:rsidRPr="2DB7EAEB">
                    <w:rPr>
                      <w:i/>
                      <w:iCs/>
                    </w:rPr>
                    <w:t>Matthew McCormack</w:t>
                  </w:r>
                </w:p>
              </w:tc>
              <w:tc>
                <w:tcPr>
                  <w:tcW w:w="1260" w:type="dxa"/>
                </w:tcPr>
                <w:p w14:paraId="185869A5" w14:textId="0B6000CA" w:rsidR="007706ED" w:rsidRDefault="3FCC6E83" w:rsidP="2DB7EAEB">
                  <w:pPr>
                    <w:rPr>
                      <w:i/>
                      <w:iCs/>
                    </w:rPr>
                  </w:pPr>
                  <w:r w:rsidRPr="2DB7EAEB">
                    <w:rPr>
                      <w:i/>
                      <w:iCs/>
                    </w:rPr>
                    <w:t>0.25</w:t>
                  </w:r>
                </w:p>
              </w:tc>
              <w:tc>
                <w:tcPr>
                  <w:tcW w:w="1350" w:type="dxa"/>
                </w:tcPr>
                <w:p w14:paraId="12D9A71A" w14:textId="1721BC0D" w:rsidR="007706ED" w:rsidRDefault="007706ED" w:rsidP="2DB7EAEB">
                  <w:pPr>
                    <w:rPr>
                      <w:i/>
                      <w:iCs/>
                    </w:rPr>
                  </w:pPr>
                </w:p>
              </w:tc>
            </w:tr>
            <w:tr w:rsidR="007706ED" w14:paraId="52024F32" w14:textId="77777777" w:rsidTr="2DB7EAEB">
              <w:tc>
                <w:tcPr>
                  <w:tcW w:w="6835" w:type="dxa"/>
                </w:tcPr>
                <w:p w14:paraId="7C80ABB5" w14:textId="01107FE0" w:rsidR="007706ED" w:rsidRDefault="007706ED" w:rsidP="2DB7EAEB">
                  <w:pPr>
                    <w:rPr>
                      <w:i/>
                      <w:iCs/>
                    </w:rPr>
                  </w:pPr>
                </w:p>
              </w:tc>
              <w:tc>
                <w:tcPr>
                  <w:tcW w:w="2610" w:type="dxa"/>
                </w:tcPr>
                <w:p w14:paraId="6F4827A7" w14:textId="0AEEA26F" w:rsidR="007706ED" w:rsidRDefault="007706ED" w:rsidP="2DB7EAEB">
                  <w:pPr>
                    <w:rPr>
                      <w:i/>
                      <w:iCs/>
                    </w:rPr>
                  </w:pPr>
                </w:p>
              </w:tc>
              <w:tc>
                <w:tcPr>
                  <w:tcW w:w="1260" w:type="dxa"/>
                </w:tcPr>
                <w:p w14:paraId="3E2616E6" w14:textId="06C6CADC" w:rsidR="007706ED" w:rsidRDefault="007706ED" w:rsidP="2DB7EAEB">
                  <w:pPr>
                    <w:rPr>
                      <w:i/>
                      <w:iCs/>
                    </w:rPr>
                  </w:pPr>
                </w:p>
              </w:tc>
              <w:tc>
                <w:tcPr>
                  <w:tcW w:w="1350" w:type="dxa"/>
                </w:tcPr>
                <w:p w14:paraId="56493851" w14:textId="77777777" w:rsidR="007706ED" w:rsidRDefault="007706ED" w:rsidP="007706ED">
                  <w:pPr>
                    <w:rPr>
                      <w:i/>
                    </w:rPr>
                  </w:pPr>
                </w:p>
              </w:tc>
            </w:tr>
            <w:tr w:rsidR="007706ED" w14:paraId="4FFFB72C" w14:textId="77777777" w:rsidTr="2DB7EAEB">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2DB7EAEB">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2DB7EAEB">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2DB7EAEB">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2DB7EAEB">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2DB7EAEB">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2DB7EAEB">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2DB7EAEB">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7CB93548" w:rsidR="008D038F" w:rsidRPr="001945FE" w:rsidRDefault="00CF7978" w:rsidP="00F25BDB">
            <w:pPr>
              <w:rPr>
                <w:i/>
                <w:color w:val="2E74B5" w:themeColor="accent1" w:themeShade="BF"/>
              </w:rPr>
            </w:pPr>
            <w:r w:rsidRPr="00CF7978">
              <w:rPr>
                <w:i/>
                <w:color w:val="2E74B5" w:themeColor="accent1" w:themeShade="BF"/>
              </w:rPr>
              <w:t>https://github.com/ColeDNate/CST-339.git</w:t>
            </w:r>
            <w:r>
              <w:rPr>
                <w:i/>
                <w:color w:val="2E74B5" w:themeColor="accent1" w:themeShade="BF"/>
              </w:rPr>
              <w:t xml:space="preserve"> </w:t>
            </w:r>
          </w:p>
        </w:tc>
      </w:tr>
      <w:tr w:rsidR="008E13C1" w14:paraId="4D1718C9" w14:textId="77777777" w:rsidTr="2DB7EAEB">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2DB7EAEB">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051798BA" w:rsidR="008E13C1" w:rsidRPr="001945FE" w:rsidRDefault="008E13C1" w:rsidP="008E13C1">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693E5980" w:rsidR="001B2F63" w:rsidRDefault="001B2F63" w:rsidP="001B2F63">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14:paraId="17FC77CB" w14:textId="754C15C9" w:rsidR="003A4371" w:rsidRPr="003A4371" w:rsidRDefault="6337EBEB" w:rsidP="34E36890">
      <w:pPr>
        <w:rPr>
          <w:color w:val="00B050"/>
        </w:rPr>
      </w:pPr>
      <w:r w:rsidRPr="34E36890">
        <w:rPr>
          <w:color w:val="00B050"/>
        </w:rPr>
        <w:t>No planning performed. Built piecewise based on the topic assignment</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2DB7EAEB">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2DB7EAEB">
        <w:tc>
          <w:tcPr>
            <w:tcW w:w="13945" w:type="dxa"/>
          </w:tcPr>
          <w:p w14:paraId="54B4068C" w14:textId="77FA9A53" w:rsidR="00AB2CD4" w:rsidRPr="00D16B98" w:rsidRDefault="1AF29444" w:rsidP="34E36890">
            <w:pPr>
              <w:spacing w:line="259" w:lineRule="auto"/>
            </w:pPr>
            <w:r>
              <w:t>Something worked in the end</w:t>
            </w:r>
            <w:r w:rsidR="5CC3A81A">
              <w:t>.</w:t>
            </w:r>
          </w:p>
        </w:tc>
      </w:tr>
      <w:tr w:rsidR="00AB2CD4" w14:paraId="041BF231" w14:textId="77777777" w:rsidTr="2DB7EAEB">
        <w:tc>
          <w:tcPr>
            <w:tcW w:w="13945" w:type="dxa"/>
          </w:tcPr>
          <w:p w14:paraId="1BA5C5E5" w14:textId="5712977B" w:rsidR="00AB2CD4" w:rsidRPr="00D16B98" w:rsidRDefault="79543899" w:rsidP="2DB7EAEB">
            <w:pPr>
              <w:spacing w:line="259" w:lineRule="auto"/>
            </w:pPr>
            <w:r>
              <w:t>The MySQL Workbench was easy enough to figure out</w:t>
            </w:r>
          </w:p>
        </w:tc>
      </w:tr>
      <w:tr w:rsidR="00AB2CD4" w14:paraId="3B91F6C6" w14:textId="77777777" w:rsidTr="2DB7EAEB">
        <w:tc>
          <w:tcPr>
            <w:tcW w:w="13945" w:type="dxa"/>
          </w:tcPr>
          <w:p w14:paraId="3F270383" w14:textId="77777777" w:rsidR="00AB2CD4" w:rsidRPr="00D16B98" w:rsidRDefault="00AB2CD4" w:rsidP="002F0BEF">
            <w:pPr>
              <w:rPr>
                <w:bCs/>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proofErr w:type="gramStart"/>
      <w:r w:rsidR="006F23AF">
        <w:rPr>
          <w:i/>
          <w:color w:val="2E74B5" w:themeColor="accent1" w:themeShade="BF"/>
        </w:rPr>
        <w:t>d</w:t>
      </w:r>
      <w:r>
        <w:rPr>
          <w:i/>
          <w:color w:val="2E74B5" w:themeColor="accent1" w:themeShade="BF"/>
        </w:rPr>
        <w:t>idn’t</w:t>
      </w:r>
      <w:proofErr w:type="gramEnd"/>
      <w:r>
        <w:rPr>
          <w:i/>
          <w:color w:val="2E74B5" w:themeColor="accent1" w:themeShade="BF"/>
        </w:rPr>
        <w:t xml:space="preserve">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2DB7EAE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2DB7EAEB">
        <w:tc>
          <w:tcPr>
            <w:tcW w:w="5485" w:type="dxa"/>
          </w:tcPr>
          <w:p w14:paraId="215C499A" w14:textId="38D286AA" w:rsidR="004455B3" w:rsidRPr="003A4371" w:rsidRDefault="5184139F" w:rsidP="2DB7EAEB">
            <w:pPr>
              <w:spacing w:line="259" w:lineRule="auto"/>
            </w:pPr>
            <w:r>
              <w:t>Delayed from the previous weeks</w:t>
            </w:r>
          </w:p>
        </w:tc>
        <w:tc>
          <w:tcPr>
            <w:tcW w:w="6750" w:type="dxa"/>
          </w:tcPr>
          <w:p w14:paraId="6C804A05" w14:textId="13A20353" w:rsidR="004455B3" w:rsidRPr="003A4371" w:rsidRDefault="5330E311" w:rsidP="34E36890">
            <w:pPr>
              <w:spacing w:line="259" w:lineRule="auto"/>
            </w:pPr>
            <w:r>
              <w:t>Try harder</w:t>
            </w:r>
          </w:p>
        </w:tc>
        <w:tc>
          <w:tcPr>
            <w:tcW w:w="1710" w:type="dxa"/>
          </w:tcPr>
          <w:p w14:paraId="10A4A10C" w14:textId="543B209A" w:rsidR="004455B3" w:rsidRPr="00D16B98" w:rsidRDefault="004455B3" w:rsidP="34E36890">
            <w:pPr>
              <w:rPr>
                <w:b/>
                <w:bCs/>
                <w:sz w:val="32"/>
                <w:szCs w:val="32"/>
              </w:rPr>
            </w:pPr>
          </w:p>
        </w:tc>
      </w:tr>
      <w:tr w:rsidR="004455B3" w14:paraId="7137E896" w14:textId="77777777" w:rsidTr="2DB7EAEB">
        <w:tc>
          <w:tcPr>
            <w:tcW w:w="5485" w:type="dxa"/>
          </w:tcPr>
          <w:p w14:paraId="53E2D2F6" w14:textId="33E6D75D" w:rsidR="004455B3" w:rsidRPr="00D042D9" w:rsidRDefault="00D042D9" w:rsidP="34E36890">
            <w:pPr>
              <w:rPr>
                <w:color w:val="00B050"/>
              </w:rPr>
            </w:pPr>
            <w:r w:rsidRPr="00D042D9">
              <w:rPr>
                <w:color w:val="00B050"/>
              </w:rPr>
              <w:t>Further delays due to individual assignment issues experienced on Matthew’s [my] end.</w:t>
            </w:r>
          </w:p>
        </w:tc>
        <w:tc>
          <w:tcPr>
            <w:tcW w:w="6750" w:type="dxa"/>
          </w:tcPr>
          <w:p w14:paraId="3FC40ED8" w14:textId="7013DF70" w:rsidR="004455B3" w:rsidRPr="00D042D9" w:rsidRDefault="00D042D9" w:rsidP="34E36890">
            <w:pPr>
              <w:spacing w:line="259" w:lineRule="auto"/>
              <w:rPr>
                <w:color w:val="00B050"/>
              </w:rPr>
            </w:pPr>
            <w:r>
              <w:rPr>
                <w:color w:val="00B050"/>
              </w:rPr>
              <w:t xml:space="preserve">Time </w:t>
            </w:r>
            <w:proofErr w:type="gramStart"/>
            <w:r>
              <w:rPr>
                <w:color w:val="00B050"/>
              </w:rPr>
              <w:t>management, and</w:t>
            </w:r>
            <w:proofErr w:type="gramEnd"/>
            <w:r>
              <w:rPr>
                <w:color w:val="00B050"/>
              </w:rPr>
              <w:t xml:space="preserve"> doing work concurrently. </w:t>
            </w:r>
          </w:p>
        </w:tc>
        <w:tc>
          <w:tcPr>
            <w:tcW w:w="1710" w:type="dxa"/>
          </w:tcPr>
          <w:p w14:paraId="5F7A4863" w14:textId="4541D9A5" w:rsidR="004455B3" w:rsidRPr="00D16B98" w:rsidRDefault="004455B3" w:rsidP="34E36890"/>
        </w:tc>
      </w:tr>
      <w:tr w:rsidR="004455B3" w14:paraId="60C8A676" w14:textId="77777777" w:rsidTr="2DB7EAEB">
        <w:tc>
          <w:tcPr>
            <w:tcW w:w="5485" w:type="dxa"/>
          </w:tcPr>
          <w:p w14:paraId="08E2AE8B" w14:textId="77777777" w:rsidR="004455B3" w:rsidRPr="003A4371" w:rsidRDefault="004455B3" w:rsidP="000376BB">
            <w:pPr>
              <w:rPr>
                <w:bCs/>
              </w:rPr>
            </w:pPr>
          </w:p>
        </w:tc>
        <w:tc>
          <w:tcPr>
            <w:tcW w:w="6750" w:type="dxa"/>
          </w:tcPr>
          <w:p w14:paraId="7B4EBB45" w14:textId="77777777" w:rsidR="004455B3" w:rsidRPr="003A4371" w:rsidRDefault="004455B3" w:rsidP="000376BB">
            <w:pPr>
              <w:rPr>
                <w:bCs/>
              </w:rPr>
            </w:pPr>
          </w:p>
        </w:tc>
        <w:tc>
          <w:tcPr>
            <w:tcW w:w="1710" w:type="dxa"/>
          </w:tcPr>
          <w:p w14:paraId="16734FCA" w14:textId="77777777" w:rsidR="004455B3" w:rsidRPr="00D16B98" w:rsidRDefault="004455B3" w:rsidP="000376BB">
            <w:pPr>
              <w:rPr>
                <w:b/>
                <w:sz w:val="32"/>
                <w:szCs w:val="32"/>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4ACA6037"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50D9FF3D" w14:textId="14A426C7" w:rsidR="00FE7F3D" w:rsidRDefault="00FE7F3D" w:rsidP="00AF1C6E">
      <w:pPr>
        <w:rPr>
          <w:i/>
          <w:color w:val="2E74B5" w:themeColor="accent1" w:themeShade="BF"/>
        </w:rPr>
      </w:pPr>
    </w:p>
    <w:p w14:paraId="787068AC" w14:textId="206E175F" w:rsidR="00FE7F3D" w:rsidRPr="00FE7F3D" w:rsidRDefault="00FE7F3D" w:rsidP="00AF1C6E">
      <w:pPr>
        <w:rPr>
          <w:iCs/>
          <w:color w:val="00B050"/>
        </w:rPr>
      </w:pPr>
      <w:r>
        <w:rPr>
          <w:iCs/>
          <w:color w:val="00B050"/>
        </w:rPr>
        <w:t>A</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762DDD11"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886B981" w14:textId="43876C18" w:rsidR="00FE7F3D" w:rsidRDefault="00FE7F3D" w:rsidP="00C1554E">
      <w:pPr>
        <w:rPr>
          <w:i/>
          <w:color w:val="2E74B5" w:themeColor="accent1" w:themeShade="BF"/>
        </w:rPr>
      </w:pPr>
    </w:p>
    <w:p w14:paraId="3D4AB394" w14:textId="6DA0FE6E" w:rsidR="00FE7F3D" w:rsidRPr="00FE7F3D" w:rsidRDefault="00304220" w:rsidP="00C1554E">
      <w:pPr>
        <w:rPr>
          <w:iCs/>
          <w:color w:val="00B050"/>
        </w:rPr>
      </w:pPr>
      <w:r>
        <w:rPr>
          <w:iCs/>
          <w:color w:val="00B050"/>
        </w:rPr>
        <w:t xml:space="preserve">Due to a lack of resources (primarily workers), the overall approach is to use </w:t>
      </w:r>
      <w:proofErr w:type="spellStart"/>
      <w:r>
        <w:rPr>
          <w:iCs/>
          <w:color w:val="00B050"/>
        </w:rPr>
        <w:t>Springboot</w:t>
      </w:r>
      <w:proofErr w:type="spellEnd"/>
      <w:r>
        <w:rPr>
          <w:iCs/>
          <w:color w:val="00B050"/>
        </w:rPr>
        <w:t xml:space="preserve">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1D859FA"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400B83D" w14:textId="5AA8F5FE" w:rsidR="00FE7F3D" w:rsidRDefault="00FE7F3D" w:rsidP="00C1554E">
      <w:pPr>
        <w:rPr>
          <w:i/>
          <w:color w:val="2E74B5" w:themeColor="accent1" w:themeShade="BF"/>
        </w:rPr>
      </w:pPr>
    </w:p>
    <w:p w14:paraId="1EF1F89A" w14:textId="7BC47571" w:rsidR="00FE7F3D" w:rsidRPr="00FE7F3D" w:rsidRDefault="00AD5736" w:rsidP="00C1554E">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6724DFAA"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0CA55ACC" w14:textId="3E98F603" w:rsidR="00FE7F3D" w:rsidRDefault="00FE7F3D" w:rsidP="00965BF1">
      <w:pPr>
        <w:rPr>
          <w:i/>
          <w:color w:val="2E74B5" w:themeColor="accent1" w:themeShade="BF"/>
        </w:rPr>
      </w:pPr>
    </w:p>
    <w:p w14:paraId="0D22A9E2" w14:textId="7CBB4B8C" w:rsidR="00FE7F3D" w:rsidRPr="00FE7F3D" w:rsidRDefault="00FE7F3D" w:rsidP="34E36890">
      <w:pPr>
        <w:rPr>
          <w:color w:val="00B050"/>
        </w:rPr>
      </w:pPr>
      <w:proofErr w:type="spellStart"/>
      <w:r w:rsidRPr="34E36890">
        <w:rPr>
          <w:color w:val="00B050"/>
        </w:rPr>
        <w:lastRenderedPageBreak/>
        <w:t>A</w:t>
      </w:r>
      <w:r w:rsidR="11D5C843" w:rsidRPr="34E36890">
        <w:rPr>
          <w:color w:val="00B050"/>
        </w:rPr>
        <w:t>ddEvent</w:t>
      </w:r>
      <w:proofErr w:type="spellEnd"/>
      <w:r w:rsidR="11D5C843" w:rsidRPr="34E36890">
        <w:rPr>
          <w:color w:val="00B050"/>
        </w:rPr>
        <w:t xml:space="preserve"> section does not produce desired results</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9621F6A" w:rsidR="00862E40" w:rsidRDefault="00862E40" w:rsidP="00862E40">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14:paraId="145BD5D7" w14:textId="222752A7" w:rsidR="00FE7F3D" w:rsidRDefault="00FE7F3D" w:rsidP="00862E40">
      <w:pPr>
        <w:rPr>
          <w:i/>
          <w:color w:val="2E74B5" w:themeColor="accent1" w:themeShade="BF"/>
        </w:rPr>
      </w:pPr>
    </w:p>
    <w:p w14:paraId="599A9753" w14:textId="01788AE4" w:rsidR="00FE7F3D" w:rsidRPr="00FE7F3D" w:rsidRDefault="00304220" w:rsidP="00862E40">
      <w:pPr>
        <w:rPr>
          <w:iCs/>
          <w:color w:val="00B050"/>
        </w:rPr>
      </w:pPr>
      <w:r>
        <w:rPr>
          <w:iCs/>
          <w:color w:val="00B050"/>
        </w:rPr>
        <w:t xml:space="preserve">One of the primary risks is the possibility of XSS and data breaches. </w:t>
      </w:r>
      <w:proofErr w:type="gramStart"/>
      <w:r>
        <w:rPr>
          <w:iCs/>
          <w:color w:val="00B050"/>
        </w:rPr>
        <w:t>Thus</w:t>
      </w:r>
      <w:proofErr w:type="gramEnd"/>
      <w:r>
        <w:rPr>
          <w:iCs/>
          <w:color w:val="00B050"/>
        </w:rPr>
        <w:t xml:space="preserve"> passwords should be stored as hashes, and access controls should be enforced.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403DEC3B" w:rsidR="00AF1C6E" w:rsidRDefault="00AF1C6E" w:rsidP="00AF1C6E">
      <w:pPr>
        <w:rPr>
          <w:i/>
          <w:color w:val="2E74B5" w:themeColor="accent1" w:themeShade="BF"/>
        </w:rPr>
      </w:pPr>
      <w:r>
        <w:rPr>
          <w:i/>
          <w:color w:val="2E74B5" w:themeColor="accent1" w:themeShade="BF"/>
        </w:rPr>
        <w:t xml:space="preserve">Image file of your ER database diagram. </w:t>
      </w:r>
    </w:p>
    <w:p w14:paraId="229C725F" w14:textId="66DC5F4E" w:rsidR="00FE7F3D" w:rsidRDefault="00FE7F3D" w:rsidP="00AF1C6E">
      <w:pPr>
        <w:rPr>
          <w:i/>
          <w:color w:val="2E74B5" w:themeColor="accent1" w:themeShade="BF"/>
        </w:rPr>
      </w:pPr>
    </w:p>
    <w:p w14:paraId="2F412767" w14:textId="7079E3EF" w:rsidR="00FE7F3D" w:rsidRPr="00FE7F3D" w:rsidRDefault="00FE7F3D" w:rsidP="00AF1C6E">
      <w:pPr>
        <w:rPr>
          <w:iCs/>
          <w:color w:val="00B050"/>
        </w:rPr>
      </w:pPr>
      <w:r>
        <w:rPr>
          <w:iCs/>
          <w:color w:val="00B050"/>
        </w:rPr>
        <w:t>A</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0F2A4C87"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4C67E87" w14:textId="2DF0F6AF" w:rsidR="00FE7F3D" w:rsidRDefault="00FE7F3D" w:rsidP="00B93F79">
      <w:pPr>
        <w:rPr>
          <w:i/>
          <w:color w:val="2E74B5" w:themeColor="accent1" w:themeShade="BF"/>
        </w:rPr>
      </w:pPr>
    </w:p>
    <w:p w14:paraId="103451CC" w14:textId="2EC04D3E" w:rsidR="00FE7F3D" w:rsidRPr="00FE7F3D" w:rsidRDefault="00FE7F3D" w:rsidP="00B93F79">
      <w:pPr>
        <w:rPr>
          <w:iCs/>
          <w:color w:val="00B050"/>
        </w:rPr>
      </w:pPr>
      <w:r>
        <w:rPr>
          <w:iCs/>
          <w:color w:val="00B050"/>
        </w:rPr>
        <w:t>A</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6B029EC9" w14:textId="460E79E6" w:rsidR="00252F32" w:rsidRDefault="00252F32" w:rsidP="00017BC9">
      <w:pPr>
        <w:rPr>
          <w:i/>
          <w:color w:val="2E74B5" w:themeColor="accent1" w:themeShade="BF"/>
        </w:rPr>
      </w:pPr>
      <w:r>
        <w:rPr>
          <w:i/>
          <w:color w:val="2E74B5" w:themeColor="accent1" w:themeShade="BF"/>
        </w:rPr>
        <w:t xml:space="preserve">Image file of your Sitemap diagram. </w:t>
      </w:r>
    </w:p>
    <w:p w14:paraId="64AED880" w14:textId="77777777" w:rsidR="00C23A99" w:rsidRDefault="00C23A99" w:rsidP="00017BC9">
      <w:pPr>
        <w:rPr>
          <w:i/>
          <w:color w:val="2E74B5" w:themeColor="accent1" w:themeShade="BF"/>
        </w:rPr>
      </w:pPr>
    </w:p>
    <w:p w14:paraId="0683438B" w14:textId="77777777" w:rsidR="00C23A99" w:rsidRDefault="00C23A99" w:rsidP="00017BC9">
      <w:pPr>
        <w:rPr>
          <w:i/>
          <w:color w:val="2E74B5" w:themeColor="accent1" w:themeShade="BF"/>
        </w:rPr>
      </w:pPr>
    </w:p>
    <w:p w14:paraId="7127BCB0" w14:textId="77777777" w:rsidR="00C23A99" w:rsidRDefault="00C23A99" w:rsidP="00017BC9">
      <w:pPr>
        <w:rPr>
          <w:i/>
          <w:color w:val="2E74B5" w:themeColor="accent1" w:themeShade="BF"/>
        </w:rPr>
      </w:pPr>
    </w:p>
    <w:p w14:paraId="43062E2B" w14:textId="77777777" w:rsidR="00C23A99" w:rsidRDefault="00C23A99" w:rsidP="00017BC9">
      <w:pPr>
        <w:rPr>
          <w:i/>
          <w:color w:val="2E74B5" w:themeColor="accent1" w:themeShade="BF"/>
        </w:rPr>
      </w:pPr>
    </w:p>
    <w:p w14:paraId="51D0697E" w14:textId="77777777" w:rsidR="00C23A99" w:rsidRDefault="00C23A99" w:rsidP="00017BC9">
      <w:pPr>
        <w:rPr>
          <w:i/>
          <w:color w:val="2E74B5" w:themeColor="accent1" w:themeShade="BF"/>
        </w:rPr>
      </w:pPr>
    </w:p>
    <w:p w14:paraId="34674D4A" w14:textId="241F4131" w:rsidR="005959FC" w:rsidRDefault="005959FC" w:rsidP="00017BC9">
      <w:pPr>
        <w:rPr>
          <w:i/>
          <w:color w:val="2E74B5" w:themeColor="accent1" w:themeShade="BF"/>
        </w:rPr>
      </w:pPr>
    </w:p>
    <w:p w14:paraId="30BBE6AD" w14:textId="517E3AE3" w:rsidR="00D20B3C" w:rsidRPr="00D20B3C" w:rsidRDefault="00D52DFD" w:rsidP="00017BC9">
      <w:pPr>
        <w:rPr>
          <w:i/>
          <w:color w:val="00B050"/>
        </w:rPr>
      </w:pPr>
      <w:r>
        <w:rPr>
          <w:i/>
          <w:color w:val="00B050"/>
        </w:rPr>
        <w:t xml:space="preserve">Home </w:t>
      </w:r>
      <w:r w:rsidRPr="00D52DFD">
        <w:rPr>
          <w:rFonts w:ascii="Wingdings" w:eastAsia="Wingdings" w:hAnsi="Wingdings" w:cs="Wingdings"/>
          <w:i/>
          <w:color w:val="00B050"/>
        </w:rPr>
        <w:t>à</w:t>
      </w:r>
      <w:r>
        <w:rPr>
          <w:i/>
          <w:color w:val="00B050"/>
        </w:rPr>
        <w:t xml:space="preserve"> [Login OR Register] </w:t>
      </w:r>
      <w:r w:rsidRPr="00D52DFD">
        <w:rPr>
          <w:rFonts w:ascii="Wingdings" w:eastAsia="Wingdings" w:hAnsi="Wingdings" w:cs="Wingdings"/>
          <w:i/>
          <w:color w:val="00B050"/>
        </w:rPr>
        <w:t>à</w:t>
      </w:r>
      <w:r>
        <w:rPr>
          <w:i/>
          <w:color w:val="00B050"/>
        </w:rPr>
        <w:t xml:space="preserve"> Schedule</w:t>
      </w:r>
    </w:p>
    <w:p w14:paraId="1E860256" w14:textId="77777777" w:rsidR="00C23A99" w:rsidRDefault="00C23A99" w:rsidP="00017BC9">
      <w:pPr>
        <w:rPr>
          <w:b/>
          <w:color w:val="000000" w:themeColor="text1"/>
          <w:sz w:val="28"/>
          <w:szCs w:val="28"/>
        </w:rPr>
      </w:pPr>
    </w:p>
    <w:p w14:paraId="1B4E66EC" w14:textId="1614603B"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22600D1B" w:rsidR="00017BC9" w:rsidRDefault="00017BC9" w:rsidP="00017BC9">
      <w:pPr>
        <w:rPr>
          <w:i/>
          <w:color w:val="2E74B5" w:themeColor="accent1" w:themeShade="BF"/>
        </w:rPr>
      </w:pPr>
      <w:r w:rsidRPr="008255A9">
        <w:rPr>
          <w:i/>
          <w:color w:val="2E74B5" w:themeColor="accent1" w:themeShade="BF"/>
        </w:rPr>
        <w:lastRenderedPageBreak/>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59E38685" w14:textId="08AC81A0" w:rsidR="00FE7F3D" w:rsidRDefault="00FE7F3D" w:rsidP="00017BC9">
      <w:pPr>
        <w:rPr>
          <w:i/>
          <w:color w:val="2E74B5" w:themeColor="accent1" w:themeShade="BF"/>
        </w:rPr>
      </w:pPr>
    </w:p>
    <w:p w14:paraId="5CF57A6A" w14:textId="0A157379" w:rsidR="00FE7F3D" w:rsidRDefault="00FE7F3D" w:rsidP="00017BC9">
      <w:pPr>
        <w:rPr>
          <w:iCs/>
          <w:color w:val="00B050"/>
        </w:rPr>
      </w:pPr>
    </w:p>
    <w:p w14:paraId="478EF3AD" w14:textId="15781DE7" w:rsidR="00D20B3C" w:rsidRPr="00D20B3C" w:rsidRDefault="00304220" w:rsidP="00017BC9">
      <w:pPr>
        <w:rPr>
          <w:iCs/>
          <w:color w:val="00B050"/>
        </w:rPr>
      </w:pPr>
      <w:r>
        <w:rPr>
          <w:i/>
          <w:color w:val="00B050"/>
        </w:rPr>
        <w:t>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27CB94D0" w:rsidR="00AF1C6E" w:rsidRDefault="00AF1C6E" w:rsidP="00AF1C6E">
      <w:pPr>
        <w:rPr>
          <w:i/>
          <w:color w:val="2E74B5" w:themeColor="accent1" w:themeShade="BF"/>
        </w:rPr>
      </w:pPr>
      <w:r w:rsidRPr="008255A9">
        <w:rPr>
          <w:i/>
          <w:color w:val="2E74B5" w:themeColor="accent1" w:themeShade="BF"/>
        </w:rPr>
        <w:t xml:space="preserve">You should insert any </w:t>
      </w:r>
      <w:r>
        <w:rPr>
          <w:i/>
          <w:color w:val="2E74B5" w:themeColor="accent1" w:themeShade="BF"/>
        </w:rPr>
        <w:t xml:space="preserve">class diagrams here. Your class diagrams should be drawn correctly with the 3 appropriate class compartments, + and – minus to indicate accessibility, </w:t>
      </w:r>
      <w:proofErr w:type="gramStart"/>
      <w:r>
        <w:rPr>
          <w:i/>
          <w:color w:val="2E74B5" w:themeColor="accent1" w:themeShade="BF"/>
        </w:rPr>
        <w:t>and also</w:t>
      </w:r>
      <w:proofErr w:type="gramEnd"/>
      <w:r>
        <w:rPr>
          <w:i/>
          <w:color w:val="2E74B5" w:themeColor="accent1" w:themeShade="BF"/>
        </w:rPr>
        <w:t xml:space="preserve">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20EA8FED" w14:textId="615288E0" w:rsidR="00FE7F3D" w:rsidRDefault="00FE7F3D" w:rsidP="00AF1C6E">
      <w:pPr>
        <w:rPr>
          <w:iCs/>
          <w:color w:val="00B050"/>
        </w:rPr>
      </w:pPr>
    </w:p>
    <w:p w14:paraId="3659E473" w14:textId="0F9720EA" w:rsidR="00FE7F3D" w:rsidRPr="00FE7F3D" w:rsidRDefault="00FE7F3D" w:rsidP="00AF1C6E">
      <w:pPr>
        <w:rPr>
          <w:iCs/>
          <w:color w:val="00B050"/>
        </w:rPr>
      </w:pPr>
      <w:r>
        <w:rPr>
          <w:iCs/>
          <w:color w:val="00B050"/>
        </w:rPr>
        <w:t>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33D66250" w:rsidR="00252F32" w:rsidRDefault="00252F32" w:rsidP="00252F32">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42865E78" w14:textId="37E2FF68" w:rsidR="00FE7F3D" w:rsidRDefault="00FE7F3D" w:rsidP="00252F32">
      <w:pPr>
        <w:rPr>
          <w:i/>
          <w:color w:val="2E74B5" w:themeColor="accent1" w:themeShade="BF"/>
        </w:rPr>
      </w:pPr>
    </w:p>
    <w:p w14:paraId="1A6CFC25" w14:textId="40E95C8A" w:rsidR="00FE7F3D" w:rsidRPr="00FE7F3D" w:rsidRDefault="00D042D9" w:rsidP="00252F32">
      <w:pPr>
        <w:rPr>
          <w:iCs/>
          <w:color w:val="00B050"/>
        </w:rPr>
      </w:pPr>
      <w:r>
        <w:rPr>
          <w:iCs/>
          <w:color w:val="00B050"/>
        </w:rPr>
        <w:t>*Under construction</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0079D3E1" w:rsidR="00A357F3" w:rsidRDefault="00A357F3" w:rsidP="00A357F3">
      <w:pPr>
        <w:rPr>
          <w:i/>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14:paraId="5CC218CE" w14:textId="1D3E8E46" w:rsidR="00FE7F3D" w:rsidRDefault="00FE7F3D" w:rsidP="00A357F3">
      <w:pPr>
        <w:rPr>
          <w:i/>
          <w:color w:val="2E74B5" w:themeColor="accent1" w:themeShade="BF"/>
        </w:rPr>
      </w:pPr>
    </w:p>
    <w:p w14:paraId="03E4E6E7" w14:textId="29D8A058" w:rsidR="00FE7F3D" w:rsidRPr="00FE7F3D" w:rsidRDefault="00FE7F3D" w:rsidP="00A357F3">
      <w:pPr>
        <w:rPr>
          <w:iCs/>
          <w:color w:val="00B050"/>
        </w:rPr>
      </w:pPr>
      <w:r>
        <w:rPr>
          <w:iCs/>
          <w:color w:val="00B050"/>
        </w:rPr>
        <w:t>A</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68C24B6" w:rsidR="00AF1C6E"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796944A9" w14:textId="567C12FC" w:rsidR="00FE7F3D" w:rsidRDefault="00FE7F3D" w:rsidP="00AF1C6E">
      <w:pPr>
        <w:rPr>
          <w:i/>
          <w:color w:val="2E74B5" w:themeColor="accent1" w:themeShade="BF"/>
        </w:rPr>
      </w:pPr>
    </w:p>
    <w:p w14:paraId="70F136AB" w14:textId="3F39F273" w:rsidR="00FE7F3D" w:rsidRPr="00FE7F3D" w:rsidRDefault="00FE7F3D" w:rsidP="00AF1C6E">
      <w:pPr>
        <w:rPr>
          <w:iCs/>
          <w:color w:val="00B050"/>
        </w:rPr>
      </w:pPr>
      <w:r>
        <w:rPr>
          <w:iCs/>
          <w:color w:val="00B050"/>
        </w:rPr>
        <w:lastRenderedPageBreak/>
        <w:t>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BE6C" w14:textId="77777777" w:rsidR="00AF344D" w:rsidRDefault="00AF344D" w:rsidP="00B17D0E">
      <w:r>
        <w:separator/>
      </w:r>
    </w:p>
  </w:endnote>
  <w:endnote w:type="continuationSeparator" w:id="0">
    <w:p w14:paraId="0556D4FC" w14:textId="77777777" w:rsidR="00AF344D" w:rsidRDefault="00AF344D"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F20C" w14:textId="77777777" w:rsidR="00AF344D" w:rsidRDefault="00AF344D" w:rsidP="00B17D0E">
      <w:r>
        <w:separator/>
      </w:r>
    </w:p>
  </w:footnote>
  <w:footnote w:type="continuationSeparator" w:id="0">
    <w:p w14:paraId="109E1D2A" w14:textId="77777777" w:rsidR="00AF344D" w:rsidRDefault="00AF344D"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1D42D6"/>
    <w:rsid w:val="00201D7D"/>
    <w:rsid w:val="00203B28"/>
    <w:rsid w:val="0021569C"/>
    <w:rsid w:val="00232432"/>
    <w:rsid w:val="00252F32"/>
    <w:rsid w:val="00256600"/>
    <w:rsid w:val="00276D85"/>
    <w:rsid w:val="00280D83"/>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5A439"/>
    <w:rsid w:val="00361B7E"/>
    <w:rsid w:val="00373C69"/>
    <w:rsid w:val="0038582F"/>
    <w:rsid w:val="00386DE6"/>
    <w:rsid w:val="00394561"/>
    <w:rsid w:val="003A4371"/>
    <w:rsid w:val="003A4AA1"/>
    <w:rsid w:val="003C18EC"/>
    <w:rsid w:val="003C7888"/>
    <w:rsid w:val="003F1B7E"/>
    <w:rsid w:val="004014D0"/>
    <w:rsid w:val="0040179B"/>
    <w:rsid w:val="00413C98"/>
    <w:rsid w:val="00441D79"/>
    <w:rsid w:val="004455B3"/>
    <w:rsid w:val="0045798A"/>
    <w:rsid w:val="00467277"/>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8F0C72"/>
    <w:rsid w:val="009058A0"/>
    <w:rsid w:val="00920D22"/>
    <w:rsid w:val="00931352"/>
    <w:rsid w:val="00932482"/>
    <w:rsid w:val="00934785"/>
    <w:rsid w:val="00936F66"/>
    <w:rsid w:val="00957E89"/>
    <w:rsid w:val="00965BF1"/>
    <w:rsid w:val="009A4742"/>
    <w:rsid w:val="009B02B8"/>
    <w:rsid w:val="009B44E2"/>
    <w:rsid w:val="009B5AC2"/>
    <w:rsid w:val="00A34B54"/>
    <w:rsid w:val="00A357F3"/>
    <w:rsid w:val="00A40D92"/>
    <w:rsid w:val="00A4319B"/>
    <w:rsid w:val="00A501F0"/>
    <w:rsid w:val="00A73D72"/>
    <w:rsid w:val="00A763C9"/>
    <w:rsid w:val="00A9264F"/>
    <w:rsid w:val="00AB2CD4"/>
    <w:rsid w:val="00AB5649"/>
    <w:rsid w:val="00AC1208"/>
    <w:rsid w:val="00AC48AB"/>
    <w:rsid w:val="00AC7E0C"/>
    <w:rsid w:val="00AD182C"/>
    <w:rsid w:val="00AD5736"/>
    <w:rsid w:val="00AD5AF0"/>
    <w:rsid w:val="00AF1C6E"/>
    <w:rsid w:val="00AF344D"/>
    <w:rsid w:val="00AF6378"/>
    <w:rsid w:val="00B17D0E"/>
    <w:rsid w:val="00B431CA"/>
    <w:rsid w:val="00B44BFD"/>
    <w:rsid w:val="00B572D3"/>
    <w:rsid w:val="00B65E2B"/>
    <w:rsid w:val="00B742F2"/>
    <w:rsid w:val="00B80C8D"/>
    <w:rsid w:val="00B93F79"/>
    <w:rsid w:val="00BA2AFC"/>
    <w:rsid w:val="00BD039A"/>
    <w:rsid w:val="00BE51A6"/>
    <w:rsid w:val="00BF7ED9"/>
    <w:rsid w:val="00C1554E"/>
    <w:rsid w:val="00C23A99"/>
    <w:rsid w:val="00C34E8E"/>
    <w:rsid w:val="00C40F69"/>
    <w:rsid w:val="00C42334"/>
    <w:rsid w:val="00C53C20"/>
    <w:rsid w:val="00C54DAA"/>
    <w:rsid w:val="00C574AA"/>
    <w:rsid w:val="00C60705"/>
    <w:rsid w:val="00C64F74"/>
    <w:rsid w:val="00C83E3A"/>
    <w:rsid w:val="00C909DA"/>
    <w:rsid w:val="00CC1454"/>
    <w:rsid w:val="00CD01AD"/>
    <w:rsid w:val="00CD0D70"/>
    <w:rsid w:val="00CD2B1C"/>
    <w:rsid w:val="00CD467F"/>
    <w:rsid w:val="00CE0AD9"/>
    <w:rsid w:val="00CF208B"/>
    <w:rsid w:val="00CF7978"/>
    <w:rsid w:val="00D042D9"/>
    <w:rsid w:val="00D16B98"/>
    <w:rsid w:val="00D20B3C"/>
    <w:rsid w:val="00D408AF"/>
    <w:rsid w:val="00D52DFD"/>
    <w:rsid w:val="00D559A7"/>
    <w:rsid w:val="00D804A6"/>
    <w:rsid w:val="00D86AC3"/>
    <w:rsid w:val="00D90B31"/>
    <w:rsid w:val="00D937C4"/>
    <w:rsid w:val="00DA720C"/>
    <w:rsid w:val="00DD301D"/>
    <w:rsid w:val="00E21468"/>
    <w:rsid w:val="00E361AF"/>
    <w:rsid w:val="00E65549"/>
    <w:rsid w:val="00E6661B"/>
    <w:rsid w:val="00E858B2"/>
    <w:rsid w:val="00E97283"/>
    <w:rsid w:val="00EB0A54"/>
    <w:rsid w:val="00EB2E94"/>
    <w:rsid w:val="00ED7D89"/>
    <w:rsid w:val="00EE3996"/>
    <w:rsid w:val="00EE5246"/>
    <w:rsid w:val="00EF0519"/>
    <w:rsid w:val="00F00280"/>
    <w:rsid w:val="00F02A6A"/>
    <w:rsid w:val="00F11FB4"/>
    <w:rsid w:val="00F25B04"/>
    <w:rsid w:val="00F25BDB"/>
    <w:rsid w:val="00F34C17"/>
    <w:rsid w:val="00F363FD"/>
    <w:rsid w:val="00F403BA"/>
    <w:rsid w:val="00F415D3"/>
    <w:rsid w:val="00F51B7C"/>
    <w:rsid w:val="00F632E7"/>
    <w:rsid w:val="00F648F4"/>
    <w:rsid w:val="00F75151"/>
    <w:rsid w:val="00F75B54"/>
    <w:rsid w:val="00FC25B7"/>
    <w:rsid w:val="00FC4BCD"/>
    <w:rsid w:val="00FD2E71"/>
    <w:rsid w:val="00FD61AD"/>
    <w:rsid w:val="00FD6BDD"/>
    <w:rsid w:val="00FE5694"/>
    <w:rsid w:val="00FE7F3D"/>
    <w:rsid w:val="0271049B"/>
    <w:rsid w:val="09EF4B70"/>
    <w:rsid w:val="0A75177D"/>
    <w:rsid w:val="0A8C9CB6"/>
    <w:rsid w:val="0C10E7DE"/>
    <w:rsid w:val="0E5CB333"/>
    <w:rsid w:val="0F4888A0"/>
    <w:rsid w:val="0F598F2A"/>
    <w:rsid w:val="11D5C843"/>
    <w:rsid w:val="1325038E"/>
    <w:rsid w:val="148BFDE0"/>
    <w:rsid w:val="19E067BB"/>
    <w:rsid w:val="1A0D5CC0"/>
    <w:rsid w:val="1AF29444"/>
    <w:rsid w:val="1AF9322D"/>
    <w:rsid w:val="1D44FD82"/>
    <w:rsid w:val="1DA8C9E1"/>
    <w:rsid w:val="207C9E44"/>
    <w:rsid w:val="240F6045"/>
    <w:rsid w:val="264AC0A7"/>
    <w:rsid w:val="26B75CC8"/>
    <w:rsid w:val="2A0AECE8"/>
    <w:rsid w:val="2B191FCC"/>
    <w:rsid w:val="2DB7EAEB"/>
    <w:rsid w:val="2F65601F"/>
    <w:rsid w:val="2FBD2823"/>
    <w:rsid w:val="30BA1C0F"/>
    <w:rsid w:val="33C1ADCB"/>
    <w:rsid w:val="34E36890"/>
    <w:rsid w:val="361B7C76"/>
    <w:rsid w:val="3AFB168D"/>
    <w:rsid w:val="3CB00F4B"/>
    <w:rsid w:val="3E1A2552"/>
    <w:rsid w:val="3FCC6E83"/>
    <w:rsid w:val="41F0241E"/>
    <w:rsid w:val="440319AC"/>
    <w:rsid w:val="44D23072"/>
    <w:rsid w:val="46F84E0E"/>
    <w:rsid w:val="4849780F"/>
    <w:rsid w:val="48DECCE7"/>
    <w:rsid w:val="5184139F"/>
    <w:rsid w:val="51F7E160"/>
    <w:rsid w:val="5330E311"/>
    <w:rsid w:val="5CC3A81A"/>
    <w:rsid w:val="6337EBEB"/>
    <w:rsid w:val="64EFA5D8"/>
    <w:rsid w:val="674C98E4"/>
    <w:rsid w:val="69DE18F3"/>
    <w:rsid w:val="6DBBDA68"/>
    <w:rsid w:val="6EEF0702"/>
    <w:rsid w:val="70DA52CD"/>
    <w:rsid w:val="74B0E7F9"/>
    <w:rsid w:val="78567FA1"/>
    <w:rsid w:val="78EF8548"/>
    <w:rsid w:val="7916709B"/>
    <w:rsid w:val="79543899"/>
    <w:rsid w:val="7D498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846</Words>
  <Characters>4826</Characters>
  <Application>Microsoft Office Word</Application>
  <DocSecurity>0</DocSecurity>
  <Lines>40</Lines>
  <Paragraphs>11</Paragraphs>
  <ScaleCrop>false</ScaleCrop>
  <Company>Grand Canyon University</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Matthew R Mccormack</cp:lastModifiedBy>
  <cp:revision>28</cp:revision>
  <dcterms:created xsi:type="dcterms:W3CDTF">2022-09-07T17:26:00Z</dcterms:created>
  <dcterms:modified xsi:type="dcterms:W3CDTF">2022-10-11T06:13:00Z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