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E1138" w14:textId="2029EEFD" w:rsidR="00536288" w:rsidRDefault="00012C1C">
      <w:r>
        <w:t>Cole Fredericks</w:t>
      </w:r>
    </w:p>
    <w:p w14:paraId="47E18977" w14:textId="1466458C" w:rsidR="00012C1C" w:rsidRDefault="00012C1C">
      <w:r>
        <w:t>4/24/26</w:t>
      </w:r>
    </w:p>
    <w:p w14:paraId="7904D9C7" w14:textId="403655B1" w:rsidR="00012C1C" w:rsidRDefault="00012C1C">
      <w:r>
        <w:t>SNHU CS 405</w:t>
      </w:r>
    </w:p>
    <w:p w14:paraId="603C8734" w14:textId="77777777" w:rsidR="00012C1C" w:rsidRPr="00012C1C" w:rsidRDefault="00012C1C" w:rsidP="00012C1C">
      <w:r w:rsidRPr="00012C1C">
        <w:t>8-2 Journal: Portfolio Reflection</w:t>
      </w:r>
    </w:p>
    <w:p w14:paraId="41A563C9" w14:textId="77777777" w:rsidR="00012C1C" w:rsidRDefault="00012C1C"/>
    <w:p w14:paraId="46046602" w14:textId="32339721" w:rsidR="00404011" w:rsidRDefault="001338AB" w:rsidP="004755E6">
      <w:pPr>
        <w:ind w:firstLine="720"/>
      </w:pPr>
      <w:r w:rsidRPr="001338AB">
        <w:t>I</w:t>
      </w:r>
      <w:r w:rsidR="00F23402">
        <w:t>’d say that</w:t>
      </w:r>
      <w:r w:rsidRPr="001338AB">
        <w:t xml:space="preserve"> one of the biggest takeaways from this course is that secure coding standards need to be adopted early and followed consistently</w:t>
      </w:r>
      <w:r w:rsidR="00F23402">
        <w:t xml:space="preserve"> throughout the</w:t>
      </w:r>
      <w:r w:rsidR="00FC07A8">
        <w:t xml:space="preserve"> entire</w:t>
      </w:r>
      <w:r w:rsidR="00F23402">
        <w:t xml:space="preserve"> development cycle</w:t>
      </w:r>
      <w:r w:rsidRPr="001338AB">
        <w:t xml:space="preserve"> instead of treating security like something you deal with at the very end. If </w:t>
      </w:r>
      <w:r w:rsidR="00F23402">
        <w:t xml:space="preserve">you leave </w:t>
      </w:r>
      <w:r w:rsidRPr="001338AB">
        <w:t xml:space="preserve">security until the end of development, </w:t>
      </w:r>
      <w:r w:rsidR="00F23402">
        <w:t>it’s much more likely</w:t>
      </w:r>
      <w:r w:rsidRPr="001338AB">
        <w:t xml:space="preserve"> that vulnerabilities will already be built into the system, which </w:t>
      </w:r>
      <w:r w:rsidR="00F23402">
        <w:t xml:space="preserve">in turn will </w:t>
      </w:r>
      <w:r w:rsidRPr="001338AB">
        <w:t xml:space="preserve">make them harder and more expensive to fix. Throughout this course, it became clear </w:t>
      </w:r>
      <w:r w:rsidR="00FC07A8">
        <w:t xml:space="preserve">to me </w:t>
      </w:r>
      <w:r w:rsidRPr="001338AB">
        <w:t>that using secure coding standard</w:t>
      </w:r>
      <w:r w:rsidR="00FC07A8">
        <w:t>s</w:t>
      </w:r>
      <w:r w:rsidRPr="001338AB">
        <w:t xml:space="preserve">, like the ones based on CERT guidelines, helps prevent common issues such as improper input validation, memory misuse, and unsafe resource handling before they even become a problem. This connects directly to the idea of “not leaving security to the end” because secure coding should be part of every phase, including design, development, and testing. Overall, </w:t>
      </w:r>
      <w:r w:rsidR="00FC07A8">
        <w:t>this</w:t>
      </w:r>
      <w:r w:rsidRPr="001338AB">
        <w:t xml:space="preserve"> shift</w:t>
      </w:r>
      <w:r w:rsidR="00FC07A8">
        <w:t xml:space="preserve">s things from being </w:t>
      </w:r>
      <w:r w:rsidRPr="001338AB">
        <w:t>reacti</w:t>
      </w:r>
      <w:r w:rsidR="00FC07A8">
        <w:t>ve</w:t>
      </w:r>
      <w:r w:rsidRPr="001338AB">
        <w:t xml:space="preserve"> to</w:t>
      </w:r>
      <w:r w:rsidR="00FC07A8">
        <w:t xml:space="preserve"> proactive when it comes to</w:t>
      </w:r>
      <w:r w:rsidRPr="001338AB">
        <w:t xml:space="preserve"> </w:t>
      </w:r>
      <w:r w:rsidR="00FC07A8">
        <w:t xml:space="preserve">security </w:t>
      </w:r>
      <w:r w:rsidRPr="001338AB">
        <w:t>problems</w:t>
      </w:r>
      <w:r w:rsidR="00FC07A8">
        <w:t>.</w:t>
      </w:r>
      <w:r w:rsidRPr="001338AB">
        <w:t xml:space="preserve"> </w:t>
      </w:r>
    </w:p>
    <w:p w14:paraId="34105EB4" w14:textId="589579F1" w:rsidR="00404011" w:rsidRDefault="002371B4">
      <w:r>
        <w:tab/>
      </w:r>
      <w:r w:rsidR="00E20F61" w:rsidRPr="00E20F61">
        <w:t xml:space="preserve">The evaluation and assessment of risk is another important part of secure coding because not every issue has the same level of impact. Some vulnerabilities might be low risk, while others could lead to major problems like data exposure, system failure, or unauthorized access. Because of that, developers </w:t>
      </w:r>
      <w:r w:rsidR="00E20F61">
        <w:t>have</w:t>
      </w:r>
      <w:r w:rsidR="00E20F61" w:rsidRPr="00E20F61">
        <w:t xml:space="preserve"> to think about both the likelihood of a problem happening and the damage it could cause if it does happen. This also </w:t>
      </w:r>
      <w:r w:rsidR="00E20F61">
        <w:t>ties in</w:t>
      </w:r>
      <w:r w:rsidR="00E20F61" w:rsidRPr="00E20F61">
        <w:t xml:space="preserve"> </w:t>
      </w:r>
      <w:r w:rsidR="00E20F61">
        <w:t>with</w:t>
      </w:r>
      <w:r w:rsidR="00E20F61" w:rsidRPr="00E20F61">
        <w:t xml:space="preserve"> the cost benefit of mitigation, because fixing every possible issue immediately m</w:t>
      </w:r>
      <w:r w:rsidR="00E20F61">
        <w:t>ight not</w:t>
      </w:r>
      <w:r w:rsidR="00E20F61" w:rsidRPr="00E20F61">
        <w:t xml:space="preserve"> be </w:t>
      </w:r>
      <w:r w:rsidR="00E20F61">
        <w:t>possible</w:t>
      </w:r>
      <w:r w:rsidR="00E20F61" w:rsidRPr="00E20F61">
        <w:t>, especially when</w:t>
      </w:r>
      <w:r w:rsidR="00E20F61">
        <w:t xml:space="preserve"> your </w:t>
      </w:r>
      <w:r w:rsidR="00E20F61" w:rsidRPr="00E20F61">
        <w:lastRenderedPageBreak/>
        <w:t>time, money, and resources are limited. But at the same time, ignoring a serious vulnerability just because it</w:t>
      </w:r>
      <w:r w:rsidR="006456D1">
        <w:t>’</w:t>
      </w:r>
      <w:r w:rsidR="00E20F61" w:rsidRPr="00E20F61">
        <w:t>s inconvenient or expensive to fix can create much bigger problems later. So, I</w:t>
      </w:r>
      <w:r w:rsidR="006456D1">
        <w:t>’d say</w:t>
      </w:r>
      <w:r w:rsidR="00E20F61" w:rsidRPr="00E20F61">
        <w:t xml:space="preserve"> risk assessment is really about</w:t>
      </w:r>
      <w:r w:rsidR="006456D1">
        <w:t xml:space="preserve"> trying to</w:t>
      </w:r>
      <w:r w:rsidR="00E20F61" w:rsidRPr="00E20F61">
        <w:t xml:space="preserve"> prioriti</w:t>
      </w:r>
      <w:r w:rsidR="006456D1">
        <w:t>ze</w:t>
      </w:r>
      <w:r w:rsidR="00E20F61" w:rsidRPr="00E20F61">
        <w:t xml:space="preserve"> the most serious issues first and</w:t>
      </w:r>
      <w:r w:rsidR="006456D1">
        <w:t xml:space="preserve"> deciding</w:t>
      </w:r>
      <w:r w:rsidR="00E20F61" w:rsidRPr="00E20F61">
        <w:t xml:space="preserve"> based on both</w:t>
      </w:r>
      <w:r w:rsidR="006456D1">
        <w:t xml:space="preserve"> the</w:t>
      </w:r>
      <w:r w:rsidR="00E20F61" w:rsidRPr="00E20F61">
        <w:t xml:space="preserve"> security impact and </w:t>
      </w:r>
      <w:r w:rsidR="006456D1">
        <w:t xml:space="preserve">the </w:t>
      </w:r>
      <w:r w:rsidR="00E20F61" w:rsidRPr="00E20F61">
        <w:t>cost.</w:t>
      </w:r>
    </w:p>
    <w:p w14:paraId="3BD5D166" w14:textId="6219D627" w:rsidR="002371B4" w:rsidRDefault="00497AA5">
      <w:r>
        <w:tab/>
      </w:r>
      <w:r w:rsidR="00A116B5" w:rsidRPr="00A116B5">
        <w:t>Zero Trust was another important concept because it means access should never be automatically trusted.</w:t>
      </w:r>
      <w:r w:rsidR="00A116B5">
        <w:t xml:space="preserve"> </w:t>
      </w:r>
      <w:r w:rsidR="00A116B5" w:rsidRPr="00A116B5">
        <w:t xml:space="preserve">Instead, users, devices, and requests should be verified each time, even if they seem to come from inside the system. </w:t>
      </w:r>
      <w:r w:rsidR="00507AA1">
        <w:t>I’m quite pessimistic so this makes a lot of sense to me and even if I never learned about Zero Trust, I would probably inherently treat things this way</w:t>
      </w:r>
      <w:r w:rsidR="00A726E9">
        <w:t xml:space="preserve"> anyway</w:t>
      </w:r>
      <w:r w:rsidR="00507AA1">
        <w:t>.</w:t>
      </w:r>
      <w:r w:rsidR="00507AA1" w:rsidRPr="00A116B5">
        <w:t xml:space="preserve"> </w:t>
      </w:r>
      <w:r w:rsidR="00A116B5" w:rsidRPr="00A116B5">
        <w:t xml:space="preserve">For secure coding, this </w:t>
      </w:r>
      <w:r w:rsidR="006034C0">
        <w:t>ties in</w:t>
      </w:r>
      <w:r w:rsidR="00A116B5" w:rsidRPr="00A116B5">
        <w:t xml:space="preserve">to things like input validation, authentication, authorization, logging, and monitoring. </w:t>
      </w:r>
      <w:r w:rsidR="006034C0">
        <w:t>T</w:t>
      </w:r>
      <w:r w:rsidR="00A116B5" w:rsidRPr="00A116B5">
        <w:t xml:space="preserve">he main idea is </w:t>
      </w:r>
      <w:r w:rsidR="006034C0">
        <w:t xml:space="preserve">just </w:t>
      </w:r>
      <w:r w:rsidR="00A116B5" w:rsidRPr="00A116B5">
        <w:t>that developers should</w:t>
      </w:r>
      <w:r w:rsidR="006034C0">
        <w:t>n’t</w:t>
      </w:r>
      <w:r w:rsidR="00A116B5" w:rsidRPr="00A116B5">
        <w:t xml:space="preserve"> assume something is safe just because it</w:t>
      </w:r>
      <w:r w:rsidR="006034C0">
        <w:t>’</w:t>
      </w:r>
      <w:r w:rsidR="00A116B5" w:rsidRPr="00A116B5">
        <w:t xml:space="preserve">s familiar or internal. </w:t>
      </w:r>
    </w:p>
    <w:p w14:paraId="231C1775" w14:textId="789A3476" w:rsidR="00012C1C" w:rsidRDefault="00394097">
      <w:r>
        <w:tab/>
      </w:r>
      <w:r w:rsidR="00EB632A" w:rsidRPr="00EB632A">
        <w:t>The implementation of security policies</w:t>
      </w:r>
      <w:r w:rsidR="005D46C8">
        <w:t xml:space="preserve"> is very</w:t>
      </w:r>
      <w:r w:rsidR="00EB632A" w:rsidRPr="00EB632A">
        <w:t xml:space="preserve"> important because having policies written down doesn’t really matter if </w:t>
      </w:r>
      <w:r w:rsidR="00200579">
        <w:t xml:space="preserve">they </w:t>
      </w:r>
      <w:r w:rsidR="00EB632A" w:rsidRPr="00EB632A">
        <w:t>aren’t actually followed in practice. Throughout this course, it became clear that security policies</w:t>
      </w:r>
      <w:r w:rsidR="005D46C8">
        <w:t xml:space="preserve"> need</w:t>
      </w:r>
      <w:r w:rsidR="00EB632A" w:rsidRPr="00EB632A">
        <w:t xml:space="preserve"> to be built into the development process instead of</w:t>
      </w:r>
      <w:r w:rsidR="005D46C8">
        <w:t xml:space="preserve"> just being</w:t>
      </w:r>
      <w:r w:rsidR="00EB632A" w:rsidRPr="00EB632A">
        <w:t xml:space="preserve"> treated like guidelines that can</w:t>
      </w:r>
      <w:r w:rsidR="005D46C8">
        <w:t xml:space="preserve"> be</w:t>
      </w:r>
      <w:r w:rsidR="00EB632A" w:rsidRPr="00EB632A">
        <w:t xml:space="preserve"> ignore</w:t>
      </w:r>
      <w:r w:rsidR="005D46C8">
        <w:t>d</w:t>
      </w:r>
      <w:r w:rsidR="00EB632A" w:rsidRPr="00EB632A">
        <w:t xml:space="preserve">. </w:t>
      </w:r>
      <w:r w:rsidR="005D46C8">
        <w:t>And for</w:t>
      </w:r>
      <w:r w:rsidR="00EB632A" w:rsidRPr="00EB632A">
        <w:t xml:space="preserve"> recommendations</w:t>
      </w:r>
      <w:r w:rsidR="005D46C8">
        <w:t xml:space="preserve">, this </w:t>
      </w:r>
      <w:r w:rsidR="00200579">
        <w:t>could mean</w:t>
      </w:r>
      <w:r w:rsidR="00EB632A" w:rsidRPr="00EB632A">
        <w:t xml:space="preserve"> using</w:t>
      </w:r>
      <w:r w:rsidR="005D46C8">
        <w:t xml:space="preserve"> things like</w:t>
      </w:r>
      <w:r w:rsidR="00EB632A" w:rsidRPr="00EB632A">
        <w:t xml:space="preserve"> automation, code reviews, and testing to </w:t>
      </w:r>
      <w:r w:rsidR="005D46C8">
        <w:t>en</w:t>
      </w:r>
      <w:r w:rsidR="00EB632A" w:rsidRPr="00EB632A">
        <w:t>sure policies are consistently applied.</w:t>
      </w:r>
      <w:r w:rsidR="005D46C8">
        <w:t xml:space="preserve"> </w:t>
      </w:r>
      <w:r w:rsidR="00670054">
        <w:t xml:space="preserve">Overall, I’d say </w:t>
      </w:r>
      <w:r w:rsidR="00EB632A" w:rsidRPr="00EB632A">
        <w:t xml:space="preserve">the main idea is that policies should be realistic, enforceable, and integrated into the </w:t>
      </w:r>
      <w:r w:rsidR="004B6C27" w:rsidRPr="00EB632A">
        <w:t>workflow,</w:t>
      </w:r>
      <w:r w:rsidR="00EB632A" w:rsidRPr="00EB632A">
        <w:t xml:space="preserve"> so they actually improve security instead of just existing as documentation</w:t>
      </w:r>
      <w:r w:rsidR="00670054">
        <w:t xml:space="preserve"> that’s ignored</w:t>
      </w:r>
      <w:r w:rsidR="00581ABA">
        <w:t>.</w:t>
      </w:r>
    </w:p>
    <w:sectPr w:rsidR="00012C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77A21"/>
    <w:multiLevelType w:val="multilevel"/>
    <w:tmpl w:val="536A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713568"/>
    <w:multiLevelType w:val="multilevel"/>
    <w:tmpl w:val="6EE2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2992863">
    <w:abstractNumId w:val="1"/>
  </w:num>
  <w:num w:numId="2" w16cid:durableId="162162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C1C"/>
    <w:rsid w:val="00012C1C"/>
    <w:rsid w:val="000D7503"/>
    <w:rsid w:val="001338AB"/>
    <w:rsid w:val="00200579"/>
    <w:rsid w:val="002371B4"/>
    <w:rsid w:val="00382340"/>
    <w:rsid w:val="00394097"/>
    <w:rsid w:val="00404011"/>
    <w:rsid w:val="004755E6"/>
    <w:rsid w:val="00497AA5"/>
    <w:rsid w:val="004B6C27"/>
    <w:rsid w:val="00501FFD"/>
    <w:rsid w:val="00507AA1"/>
    <w:rsid w:val="00536288"/>
    <w:rsid w:val="00581ABA"/>
    <w:rsid w:val="005D46C8"/>
    <w:rsid w:val="006034C0"/>
    <w:rsid w:val="006456D1"/>
    <w:rsid w:val="00670054"/>
    <w:rsid w:val="0085028D"/>
    <w:rsid w:val="00A116B5"/>
    <w:rsid w:val="00A726E9"/>
    <w:rsid w:val="00BE08FE"/>
    <w:rsid w:val="00E20F61"/>
    <w:rsid w:val="00EB632A"/>
    <w:rsid w:val="00F23402"/>
    <w:rsid w:val="00F40CC8"/>
    <w:rsid w:val="00FC07A8"/>
    <w:rsid w:val="00FD320D"/>
    <w:rsid w:val="00FF7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62A3F"/>
  <w15:chartTrackingRefBased/>
  <w15:docId w15:val="{4DA0AAF8-4134-4B0E-B2F1-8438E2F48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C1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C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12C1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12C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2C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2C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2C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C1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C1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12C1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12C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2C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2C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2C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2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C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C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12C1C"/>
    <w:pPr>
      <w:spacing w:before="160"/>
      <w:jc w:val="center"/>
    </w:pPr>
    <w:rPr>
      <w:i/>
      <w:iCs/>
      <w:color w:val="404040" w:themeColor="text1" w:themeTint="BF"/>
    </w:rPr>
  </w:style>
  <w:style w:type="character" w:customStyle="1" w:styleId="QuoteChar">
    <w:name w:val="Quote Char"/>
    <w:basedOn w:val="DefaultParagraphFont"/>
    <w:link w:val="Quote"/>
    <w:uiPriority w:val="29"/>
    <w:rsid w:val="00012C1C"/>
    <w:rPr>
      <w:i/>
      <w:iCs/>
      <w:color w:val="404040" w:themeColor="text1" w:themeTint="BF"/>
    </w:rPr>
  </w:style>
  <w:style w:type="paragraph" w:styleId="ListParagraph">
    <w:name w:val="List Paragraph"/>
    <w:basedOn w:val="Normal"/>
    <w:uiPriority w:val="34"/>
    <w:qFormat/>
    <w:rsid w:val="00012C1C"/>
    <w:pPr>
      <w:ind w:left="720"/>
      <w:contextualSpacing/>
    </w:pPr>
  </w:style>
  <w:style w:type="character" w:styleId="IntenseEmphasis">
    <w:name w:val="Intense Emphasis"/>
    <w:basedOn w:val="DefaultParagraphFont"/>
    <w:uiPriority w:val="21"/>
    <w:qFormat/>
    <w:rsid w:val="00012C1C"/>
    <w:rPr>
      <w:i/>
      <w:iCs/>
      <w:color w:val="0F4761" w:themeColor="accent1" w:themeShade="BF"/>
    </w:rPr>
  </w:style>
  <w:style w:type="paragraph" w:styleId="IntenseQuote">
    <w:name w:val="Intense Quote"/>
    <w:basedOn w:val="Normal"/>
    <w:next w:val="Normal"/>
    <w:link w:val="IntenseQuoteChar"/>
    <w:uiPriority w:val="30"/>
    <w:qFormat/>
    <w:rsid w:val="00012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C1C"/>
    <w:rPr>
      <w:i/>
      <w:iCs/>
      <w:color w:val="0F4761" w:themeColor="accent1" w:themeShade="BF"/>
    </w:rPr>
  </w:style>
  <w:style w:type="character" w:styleId="IntenseReference">
    <w:name w:val="Intense Reference"/>
    <w:basedOn w:val="DefaultParagraphFont"/>
    <w:uiPriority w:val="32"/>
    <w:qFormat/>
    <w:rsid w:val="00012C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1447</TotalTime>
  <Pages>2</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Fredericks, Cole</dc:creator>
  <cp:keywords/>
  <dc:description/>
  <cp:lastModifiedBy>Fredericks, Cole</cp:lastModifiedBy>
  <cp:revision>28</cp:revision>
  <dcterms:created xsi:type="dcterms:W3CDTF">2026-04-24T21:30:00Z</dcterms:created>
  <dcterms:modified xsi:type="dcterms:W3CDTF">2026-04-25T21:37:00Z</dcterms:modified>
</cp:coreProperties>
</file>