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D9C3" w14:textId="77777777" w:rsidR="00AA7A98" w:rsidRPr="00AA7A98" w:rsidRDefault="00AA7A98" w:rsidP="00AA7A98">
      <w:pPr>
        <w:jc w:val="center"/>
        <w:rPr>
          <w:rFonts w:eastAsia="Tahoma"/>
          <w:b/>
          <w:sz w:val="32"/>
          <w:szCs w:val="32"/>
        </w:rPr>
      </w:pPr>
      <w:r w:rsidRPr="00AA7A98">
        <w:rPr>
          <w:b/>
          <w:sz w:val="32"/>
          <w:szCs w:val="32"/>
        </w:rPr>
        <w:t>Journal Section: Behavioral/Systems/Cognitive</w:t>
      </w:r>
    </w:p>
    <w:p w14:paraId="0122DC4B" w14:textId="77777777" w:rsidR="00AA7A98" w:rsidRPr="005C3DCE" w:rsidRDefault="00AA7A98" w:rsidP="00AA7A98">
      <w:pPr>
        <w:pStyle w:val="Heading1"/>
        <w:jc w:val="center"/>
        <w:rPr>
          <w:b w:val="0"/>
        </w:rPr>
      </w:pPr>
      <w:r w:rsidRPr="005C3DCE">
        <w:t>Effects of transcranial alternating current stimulation on human BOLD responses during visual motion adaptation</w:t>
      </w:r>
    </w:p>
    <w:p w14:paraId="3169E38B" w14:textId="77777777" w:rsidR="00AA7A98" w:rsidRPr="00984237" w:rsidRDefault="00AA7A98" w:rsidP="00AA7A98"/>
    <w:p w14:paraId="464B0B1D" w14:textId="77777777" w:rsidR="00AA7A98" w:rsidRDefault="00AA7A98" w:rsidP="00AA7A98">
      <w:pPr>
        <w:jc w:val="center"/>
        <w:rPr>
          <w:sz w:val="24"/>
          <w:szCs w:val="24"/>
        </w:rPr>
      </w:pPr>
      <w:r w:rsidRPr="00984237">
        <w:rPr>
          <w:sz w:val="24"/>
          <w:szCs w:val="24"/>
          <w:u w:val="single"/>
        </w:rPr>
        <w:t>Kohitij Kar</w:t>
      </w:r>
      <w:r w:rsidRPr="00080A77">
        <w:rPr>
          <w:sz w:val="24"/>
          <w:szCs w:val="24"/>
        </w:rPr>
        <w:t>, Jessica Wright, and Bart Krekelberg</w:t>
      </w:r>
    </w:p>
    <w:p w14:paraId="47F61EAE" w14:textId="77777777" w:rsidR="00AA7A98" w:rsidRDefault="00AA7A98" w:rsidP="00AA7A98">
      <w:pPr>
        <w:rPr>
          <w:sz w:val="24"/>
          <w:szCs w:val="24"/>
        </w:rPr>
      </w:pPr>
    </w:p>
    <w:p w14:paraId="4803D1C7" w14:textId="77777777" w:rsidR="00AA7A98" w:rsidRPr="005F3BA5" w:rsidRDefault="00AA7A98" w:rsidP="00AA7A98">
      <w:pPr>
        <w:spacing w:line="360" w:lineRule="auto"/>
        <w:rPr>
          <w:rFonts w:ascii="Tahoma" w:eastAsia="Tahoma" w:hAnsi="Tahoma" w:cs="Tahoma"/>
          <w:b/>
          <w:sz w:val="20"/>
        </w:rPr>
      </w:pPr>
      <w:r w:rsidRPr="005F3BA5">
        <w:rPr>
          <w:rFonts w:ascii="Tahoma" w:eastAsia="Tahoma" w:hAnsi="Tahoma" w:cs="Tahoma"/>
          <w:b/>
          <w:sz w:val="20"/>
        </w:rPr>
        <w:t>Correspondence To:</w:t>
      </w:r>
    </w:p>
    <w:p w14:paraId="55938D98" w14:textId="77777777" w:rsidR="00AA7A98" w:rsidRPr="005F3BA5" w:rsidRDefault="00AA7A98" w:rsidP="00964C13">
      <w:pPr>
        <w:pStyle w:val="NoSpacing"/>
        <w:jc w:val="both"/>
      </w:pPr>
      <w:r w:rsidRPr="005F3BA5">
        <w:rPr>
          <w:b/>
        </w:rPr>
        <w:tab/>
      </w:r>
      <w:r>
        <w:t>Kohitij Kar</w:t>
      </w:r>
    </w:p>
    <w:p w14:paraId="18ABD2F1" w14:textId="77777777" w:rsidR="00AA7A98" w:rsidRPr="005F3BA5" w:rsidRDefault="00AA7A98" w:rsidP="00964C13">
      <w:pPr>
        <w:pStyle w:val="NoSpacing"/>
        <w:ind w:firstLine="720"/>
        <w:jc w:val="both"/>
        <w:rPr>
          <w:b/>
        </w:rPr>
      </w:pPr>
      <w:r w:rsidRPr="005F3BA5">
        <w:t>Center for Molecular and Behavioral Neuroscience</w:t>
      </w:r>
    </w:p>
    <w:p w14:paraId="12C82F69" w14:textId="77777777" w:rsidR="00AA7A98" w:rsidRPr="005F3BA5" w:rsidRDefault="00AA7A98" w:rsidP="00964C13">
      <w:pPr>
        <w:pStyle w:val="NoSpacing"/>
        <w:jc w:val="both"/>
      </w:pPr>
      <w:r w:rsidRPr="005F3BA5">
        <w:tab/>
        <w:t>Rutgers University</w:t>
      </w:r>
    </w:p>
    <w:p w14:paraId="24CF8A0A" w14:textId="77777777" w:rsidR="00AA7A98" w:rsidRPr="005F3BA5" w:rsidRDefault="00AA7A98" w:rsidP="00964C13">
      <w:pPr>
        <w:pStyle w:val="NoSpacing"/>
        <w:jc w:val="both"/>
      </w:pPr>
      <w:r w:rsidRPr="005F3BA5">
        <w:tab/>
        <w:t>197 University Ave</w:t>
      </w:r>
    </w:p>
    <w:p w14:paraId="48EF72A1" w14:textId="77777777" w:rsidR="00AA7A98" w:rsidRPr="005F3BA5" w:rsidRDefault="00AA7A98" w:rsidP="00964C13">
      <w:pPr>
        <w:pStyle w:val="NoSpacing"/>
        <w:jc w:val="both"/>
      </w:pPr>
      <w:r w:rsidRPr="005F3BA5">
        <w:tab/>
        <w:t>Newark, NJ 07102</w:t>
      </w:r>
    </w:p>
    <w:p w14:paraId="250D71E4" w14:textId="77777777" w:rsidR="00AA7A98" w:rsidRPr="004E6077" w:rsidRDefault="00AA7A98" w:rsidP="00964C13">
      <w:pPr>
        <w:pStyle w:val="NoSpacing"/>
        <w:jc w:val="both"/>
      </w:pPr>
      <w:r w:rsidRPr="005F3BA5">
        <w:tab/>
      </w:r>
    </w:p>
    <w:p w14:paraId="0FD704C8" w14:textId="77777777" w:rsidR="00AA7A98" w:rsidRDefault="00AA7A98" w:rsidP="00964C13">
      <w:pPr>
        <w:pStyle w:val="NoSpacing"/>
        <w:jc w:val="both"/>
      </w:pPr>
      <w:r w:rsidRPr="004E6077">
        <w:tab/>
        <w:t xml:space="preserve">E: </w:t>
      </w:r>
      <w:hyperlink r:id="rId9" w:history="1">
        <w:r w:rsidRPr="00BE0A03">
          <w:rPr>
            <w:rStyle w:val="Hyperlink"/>
            <w:rFonts w:ascii="Tahoma" w:eastAsia="Tahoma" w:hAnsi="Tahoma" w:cs="Tahoma"/>
            <w:sz w:val="20"/>
          </w:rPr>
          <w:t>kohitij@vision.rutgers.edu</w:t>
        </w:r>
      </w:hyperlink>
    </w:p>
    <w:p w14:paraId="46DF3509" w14:textId="77777777" w:rsidR="00AA7A98" w:rsidRPr="004E6077" w:rsidRDefault="00AA7A98" w:rsidP="00AA7A98">
      <w:pPr>
        <w:spacing w:line="360" w:lineRule="auto"/>
        <w:rPr>
          <w:rFonts w:ascii="Tahoma" w:eastAsia="Tahoma" w:hAnsi="Tahoma" w:cs="Tahoma"/>
          <w:sz w:val="20"/>
        </w:rPr>
      </w:pPr>
    </w:p>
    <w:p w14:paraId="7C0285F0" w14:textId="77777777" w:rsidR="00AA7A98" w:rsidRPr="005F3BA5" w:rsidRDefault="00AA7A98" w:rsidP="00AA7A98">
      <w:pPr>
        <w:spacing w:line="360" w:lineRule="auto"/>
        <w:rPr>
          <w:rFonts w:ascii="Tahoma" w:eastAsia="Tahoma" w:hAnsi="Tahoma" w:cs="Tahoma"/>
          <w:sz w:val="20"/>
        </w:rPr>
      </w:pPr>
      <w:r w:rsidRPr="005F3BA5">
        <w:rPr>
          <w:rFonts w:ascii="Tahoma" w:eastAsia="Tahoma" w:hAnsi="Tahoma" w:cs="Tahoma"/>
          <w:b/>
          <w:sz w:val="20"/>
        </w:rPr>
        <w:t xml:space="preserve">Number of figures: </w:t>
      </w:r>
      <w:r>
        <w:rPr>
          <w:rFonts w:ascii="Tahoma" w:eastAsia="Tahoma" w:hAnsi="Tahoma" w:cs="Tahoma"/>
          <w:sz w:val="20"/>
        </w:rPr>
        <w:t>4</w:t>
      </w:r>
    </w:p>
    <w:p w14:paraId="07D94911" w14:textId="77777777" w:rsidR="00AA7A98" w:rsidRPr="005F3BA5" w:rsidRDefault="00AA7A98" w:rsidP="00AA7A98">
      <w:pPr>
        <w:spacing w:line="360" w:lineRule="auto"/>
        <w:rPr>
          <w:rFonts w:ascii="Tahoma" w:eastAsia="Tahoma" w:hAnsi="Tahoma" w:cs="Tahoma"/>
          <w:sz w:val="20"/>
        </w:rPr>
      </w:pPr>
      <w:r>
        <w:rPr>
          <w:rFonts w:ascii="Tahoma" w:eastAsia="Tahoma" w:hAnsi="Tahoma" w:cs="Tahoma"/>
          <w:b/>
          <w:sz w:val="20"/>
        </w:rPr>
        <w:t xml:space="preserve">Number of pages: </w:t>
      </w:r>
      <w:r>
        <w:rPr>
          <w:rFonts w:ascii="Tahoma" w:eastAsia="Tahoma" w:hAnsi="Tahoma" w:cs="Tahoma"/>
          <w:sz w:val="20"/>
        </w:rPr>
        <w:t>16</w:t>
      </w:r>
    </w:p>
    <w:p w14:paraId="35D4D4D6" w14:textId="77777777" w:rsidR="00AA7A98" w:rsidRDefault="00AA7A98" w:rsidP="00AA7A98">
      <w:pPr>
        <w:spacing w:line="360" w:lineRule="auto"/>
        <w:rPr>
          <w:rFonts w:ascii="Tahoma" w:eastAsia="Tahoma" w:hAnsi="Tahoma" w:cs="Tahoma"/>
          <w:sz w:val="20"/>
        </w:rPr>
      </w:pPr>
      <w:r w:rsidRPr="005F3BA5">
        <w:rPr>
          <w:rFonts w:ascii="Tahoma" w:eastAsia="Tahoma" w:hAnsi="Tahoma" w:cs="Tahoma"/>
          <w:b/>
          <w:sz w:val="20"/>
        </w:rPr>
        <w:t xml:space="preserve">Number of words: </w:t>
      </w:r>
      <w:proofErr w:type="gramStart"/>
      <w:r w:rsidR="002740CA">
        <w:rPr>
          <w:rFonts w:ascii="Tahoma" w:eastAsia="Tahoma" w:hAnsi="Tahoma" w:cs="Tahoma"/>
          <w:sz w:val="20"/>
        </w:rPr>
        <w:t>XX</w:t>
      </w:r>
      <w:r w:rsidRPr="005F3BA5">
        <w:rPr>
          <w:rFonts w:ascii="Tahoma" w:eastAsia="Tahoma" w:hAnsi="Tahoma" w:cs="Tahoma"/>
          <w:sz w:val="20"/>
        </w:rPr>
        <w:t>(</w:t>
      </w:r>
      <w:proofErr w:type="gramEnd"/>
      <w:r w:rsidRPr="005F3BA5">
        <w:rPr>
          <w:rFonts w:ascii="Tahoma" w:eastAsia="Tahoma" w:hAnsi="Tahoma" w:cs="Tahoma"/>
          <w:sz w:val="20"/>
        </w:rPr>
        <w:t xml:space="preserve">abstract), </w:t>
      </w:r>
      <w:r w:rsidR="002740CA">
        <w:rPr>
          <w:rFonts w:ascii="Tahoma" w:eastAsia="Tahoma" w:hAnsi="Tahoma" w:cs="Tahoma"/>
          <w:sz w:val="20"/>
        </w:rPr>
        <w:t>XX</w:t>
      </w:r>
      <w:r>
        <w:rPr>
          <w:rFonts w:ascii="Tahoma" w:eastAsia="Tahoma" w:hAnsi="Tahoma" w:cs="Tahoma"/>
          <w:sz w:val="20"/>
        </w:rPr>
        <w:t xml:space="preserve">(introduction), and </w:t>
      </w:r>
      <w:r w:rsidR="002740CA">
        <w:rPr>
          <w:rFonts w:ascii="Tahoma" w:eastAsia="Tahoma" w:hAnsi="Tahoma" w:cs="Tahoma"/>
          <w:sz w:val="20"/>
        </w:rPr>
        <w:t>XX</w:t>
      </w:r>
      <w:r w:rsidRPr="005F3BA5">
        <w:rPr>
          <w:rFonts w:ascii="Tahoma" w:eastAsia="Tahoma" w:hAnsi="Tahoma" w:cs="Tahoma"/>
          <w:sz w:val="20"/>
        </w:rPr>
        <w:t>(discussion)</w:t>
      </w:r>
    </w:p>
    <w:p w14:paraId="40F5F068" w14:textId="77777777" w:rsidR="00AA7A98" w:rsidRPr="005F3BA5" w:rsidRDefault="00AA7A98" w:rsidP="00AA7A98">
      <w:pPr>
        <w:spacing w:line="360" w:lineRule="auto"/>
        <w:rPr>
          <w:rFonts w:ascii="Times New Roman" w:hAnsi="Symbol"/>
          <w:szCs w:val="24"/>
        </w:rPr>
      </w:pPr>
    </w:p>
    <w:p w14:paraId="36149761" w14:textId="77777777" w:rsidR="00AA7A98" w:rsidRPr="005F3BA5" w:rsidRDefault="00AA7A98" w:rsidP="00AA7A98">
      <w:pPr>
        <w:pStyle w:val="Heading2"/>
        <w:spacing w:before="0" w:line="276" w:lineRule="auto"/>
        <w:rPr>
          <w:rFonts w:eastAsia="Tahoma"/>
        </w:rPr>
      </w:pPr>
      <w:r w:rsidRPr="005F3BA5">
        <w:rPr>
          <w:rFonts w:eastAsia="Tahoma"/>
        </w:rPr>
        <w:t>Keywords</w:t>
      </w:r>
    </w:p>
    <w:p w14:paraId="4F0036A9" w14:textId="77777777" w:rsidR="00AA7A98" w:rsidRPr="005F3BA5" w:rsidRDefault="00AA7A98" w:rsidP="00AA7A98">
      <w:pPr>
        <w:spacing w:after="240"/>
        <w:rPr>
          <w:rFonts w:eastAsia="Tahoma"/>
        </w:rPr>
      </w:pPr>
      <w:r>
        <w:rPr>
          <w:rFonts w:eastAsia="Tahoma"/>
        </w:rPr>
        <w:t>Transcranial alternating current stimulation</w:t>
      </w:r>
      <w:r w:rsidRPr="005F3BA5">
        <w:rPr>
          <w:rFonts w:eastAsia="Tahoma"/>
        </w:rPr>
        <w:t xml:space="preserve">, </w:t>
      </w:r>
      <w:r w:rsidR="00027291">
        <w:rPr>
          <w:rFonts w:eastAsia="Tahoma"/>
        </w:rPr>
        <w:t xml:space="preserve">fMRI, </w:t>
      </w:r>
      <w:r>
        <w:rPr>
          <w:rFonts w:eastAsia="Tahoma"/>
        </w:rPr>
        <w:t>motion adaptation</w:t>
      </w:r>
      <w:r w:rsidRPr="005F3BA5">
        <w:rPr>
          <w:rFonts w:eastAsia="Tahoma"/>
        </w:rPr>
        <w:t xml:space="preserve">, </w:t>
      </w:r>
      <w:r>
        <w:rPr>
          <w:rFonts w:eastAsia="Tahoma"/>
        </w:rPr>
        <w:t>mechanisms</w:t>
      </w:r>
      <w:r w:rsidR="00027291">
        <w:rPr>
          <w:rFonts w:eastAsia="Tahoma"/>
        </w:rPr>
        <w:t>, BOLD, functional connectivity</w:t>
      </w:r>
      <w:r>
        <w:rPr>
          <w:rFonts w:eastAsia="Tahoma"/>
        </w:rPr>
        <w:t xml:space="preserve"> </w:t>
      </w:r>
    </w:p>
    <w:p w14:paraId="563DC3BD" w14:textId="77777777" w:rsidR="00AA7A98" w:rsidRPr="005F3BA5" w:rsidRDefault="00AA7A98" w:rsidP="00AA7A98">
      <w:pPr>
        <w:pStyle w:val="Heading2"/>
        <w:spacing w:line="276" w:lineRule="auto"/>
        <w:rPr>
          <w:rFonts w:eastAsia="Tahoma"/>
        </w:rPr>
      </w:pPr>
      <w:r w:rsidRPr="005F3BA5">
        <w:rPr>
          <w:rFonts w:eastAsia="Tahoma"/>
        </w:rPr>
        <w:t>Conflict of Interest</w:t>
      </w:r>
    </w:p>
    <w:p w14:paraId="1A8B1B67" w14:textId="77777777" w:rsidR="00AA7A98" w:rsidRPr="00EC23DE" w:rsidRDefault="00AA7A98" w:rsidP="00AA7A98">
      <w:pPr>
        <w:rPr>
          <w:rFonts w:eastAsia="Tahoma"/>
        </w:rPr>
      </w:pPr>
      <w:r w:rsidRPr="00EC23DE">
        <w:rPr>
          <w:rFonts w:eastAsia="Tahoma"/>
        </w:rPr>
        <w:t>A patent application has been ﬁled on subject matter disclosed in this</w:t>
      </w:r>
      <w:r>
        <w:rPr>
          <w:rFonts w:eastAsia="Tahoma"/>
        </w:rPr>
        <w:t xml:space="preserve"> </w:t>
      </w:r>
      <w:r w:rsidRPr="00EC23DE">
        <w:rPr>
          <w:rFonts w:eastAsia="Tahoma"/>
        </w:rPr>
        <w:t>manuscript.</w:t>
      </w:r>
    </w:p>
    <w:p w14:paraId="65A70DEA" w14:textId="77777777" w:rsidR="00AA7A98" w:rsidRPr="005F3BA5" w:rsidRDefault="00AA7A98" w:rsidP="00AA7A98">
      <w:pPr>
        <w:pStyle w:val="Heading2"/>
        <w:spacing w:before="0" w:line="276" w:lineRule="auto"/>
        <w:rPr>
          <w:rFonts w:eastAsia="Tahoma"/>
        </w:rPr>
      </w:pPr>
      <w:r w:rsidRPr="005F3BA5">
        <w:rPr>
          <w:rFonts w:eastAsia="Tahoma"/>
        </w:rPr>
        <w:t>Acknowledgements</w:t>
      </w:r>
    </w:p>
    <w:p w14:paraId="54CDBF7F" w14:textId="77777777" w:rsidR="00AA7A98" w:rsidRDefault="00AA7A98" w:rsidP="00AA7A98">
      <w:pPr>
        <w:jc w:val="both"/>
        <w:rPr>
          <w:rFonts w:eastAsia="Tahoma"/>
        </w:rPr>
      </w:pPr>
      <w:r w:rsidRPr="00AA7A98">
        <w:rPr>
          <w:rFonts w:eastAsia="Tahoma"/>
        </w:rPr>
        <w:t xml:space="preserve">Research reported in this publication was supported by Eye Institute of the National Institutes of Health, USA under award number EY017605, the Charles and Johanna Busch Memorial Fund at Rutgers, The State University of New Jersey, and the Army Research Office (W911NF-14-1-0408). We thank </w:t>
      </w:r>
      <w:r>
        <w:rPr>
          <w:rFonts w:eastAsia="Tahoma"/>
        </w:rPr>
        <w:t>Gregg Ferencz</w:t>
      </w:r>
      <w:r w:rsidRPr="00AA7A98">
        <w:rPr>
          <w:rFonts w:eastAsia="Tahoma"/>
        </w:rPr>
        <w:t xml:space="preserve"> and </w:t>
      </w:r>
      <w:r>
        <w:rPr>
          <w:rFonts w:eastAsia="Tahoma"/>
        </w:rPr>
        <w:t>Jasmine Seigel</w:t>
      </w:r>
      <w:r w:rsidRPr="00AA7A98">
        <w:rPr>
          <w:rFonts w:eastAsia="Tahoma"/>
        </w:rPr>
        <w:t xml:space="preserve"> for excellent technical support.</w:t>
      </w:r>
      <w:r w:rsidR="00374D3A">
        <w:rPr>
          <w:rFonts w:eastAsia="Tahoma"/>
        </w:rPr>
        <w:t xml:space="preserve"> We also thank Melanie </w:t>
      </w:r>
      <w:proofErr w:type="spellStart"/>
      <w:r w:rsidR="00374D3A">
        <w:rPr>
          <w:rFonts w:eastAsia="Tahoma"/>
        </w:rPr>
        <w:t>Arroyave</w:t>
      </w:r>
      <w:proofErr w:type="spellEnd"/>
      <w:r w:rsidR="00374D3A">
        <w:rPr>
          <w:rFonts w:eastAsia="Tahoma"/>
        </w:rPr>
        <w:t xml:space="preserve">, Sophia Chirayil and </w:t>
      </w:r>
      <w:proofErr w:type="spellStart"/>
      <w:r w:rsidR="00374D3A">
        <w:rPr>
          <w:rFonts w:eastAsia="Tahoma"/>
        </w:rPr>
        <w:t>Heta</w:t>
      </w:r>
      <w:proofErr w:type="spellEnd"/>
      <w:r w:rsidR="00374D3A">
        <w:rPr>
          <w:rFonts w:eastAsia="Tahoma"/>
        </w:rPr>
        <w:t xml:space="preserve"> Patel for assistance during data collection. </w:t>
      </w:r>
    </w:p>
    <w:p w14:paraId="74383DC8" w14:textId="77777777" w:rsidR="00AA7A98" w:rsidRDefault="00AA7A98" w:rsidP="00AA7A98">
      <w:pPr>
        <w:rPr>
          <w:rFonts w:eastAsia="Tahoma"/>
        </w:rPr>
      </w:pPr>
    </w:p>
    <w:p w14:paraId="2CA708E9" w14:textId="77777777" w:rsidR="00AA7A98" w:rsidRDefault="00AA7A98" w:rsidP="00AA7A98">
      <w:pPr>
        <w:rPr>
          <w:rFonts w:eastAsia="Tahoma"/>
        </w:rPr>
      </w:pPr>
    </w:p>
    <w:p w14:paraId="1F0D91D0" w14:textId="77777777" w:rsidR="00E5694A" w:rsidRDefault="00E5694A" w:rsidP="007438DD">
      <w:pPr>
        <w:pStyle w:val="Heading1"/>
        <w:jc w:val="both"/>
      </w:pPr>
      <w:r>
        <w:lastRenderedPageBreak/>
        <w:t>Abstract</w:t>
      </w:r>
    </w:p>
    <w:p w14:paraId="669F90C2" w14:textId="77777777" w:rsidR="00E5694A" w:rsidRDefault="00E5694A" w:rsidP="00E5694A"/>
    <w:p w14:paraId="12814529" w14:textId="77777777" w:rsidR="00AA0191" w:rsidRPr="001812BF" w:rsidRDefault="00B42483" w:rsidP="003D3E01">
      <w:pPr>
        <w:jc w:val="both"/>
        <w:rPr>
          <w:sz w:val="24"/>
          <w:szCs w:val="24"/>
        </w:rPr>
      </w:pPr>
      <w:r w:rsidRPr="001812BF">
        <w:rPr>
          <w:sz w:val="24"/>
          <w:szCs w:val="24"/>
        </w:rPr>
        <w:t>Transcranial alternating current stimulation</w:t>
      </w:r>
      <w:r w:rsidR="003D3E01" w:rsidRPr="001812BF">
        <w:rPr>
          <w:sz w:val="24"/>
          <w:szCs w:val="24"/>
        </w:rPr>
        <w:t xml:space="preserve"> (tACS)</w:t>
      </w:r>
      <w:r w:rsidRPr="001812BF">
        <w:rPr>
          <w:sz w:val="24"/>
          <w:szCs w:val="24"/>
        </w:rPr>
        <w:t xml:space="preserve"> has been </w:t>
      </w:r>
      <w:r w:rsidR="003D3E01" w:rsidRPr="001812BF">
        <w:rPr>
          <w:sz w:val="24"/>
          <w:szCs w:val="24"/>
        </w:rPr>
        <w:t xml:space="preserve">successfully </w:t>
      </w:r>
      <w:r w:rsidRPr="001812BF">
        <w:rPr>
          <w:sz w:val="24"/>
          <w:szCs w:val="24"/>
        </w:rPr>
        <w:t xml:space="preserve">used as </w:t>
      </w:r>
      <w:r w:rsidR="003D3E01" w:rsidRPr="001812BF">
        <w:rPr>
          <w:sz w:val="24"/>
          <w:szCs w:val="24"/>
        </w:rPr>
        <w:t xml:space="preserve">a </w:t>
      </w:r>
      <w:r w:rsidRPr="001812BF">
        <w:rPr>
          <w:sz w:val="24"/>
          <w:szCs w:val="24"/>
        </w:rPr>
        <w:t xml:space="preserve">non-invasive tool for cognitive enhancement and </w:t>
      </w:r>
      <w:r w:rsidR="003D3E01" w:rsidRPr="001812BF">
        <w:rPr>
          <w:sz w:val="24"/>
          <w:szCs w:val="24"/>
        </w:rPr>
        <w:t>c</w:t>
      </w:r>
      <w:r w:rsidRPr="001812BF">
        <w:rPr>
          <w:sz w:val="24"/>
          <w:szCs w:val="24"/>
        </w:rPr>
        <w:t xml:space="preserve">linical </w:t>
      </w:r>
      <w:r w:rsidR="003D3E01" w:rsidRPr="001812BF">
        <w:rPr>
          <w:sz w:val="24"/>
          <w:szCs w:val="24"/>
        </w:rPr>
        <w:t xml:space="preserve">applications. But the underlying physiological effects of the externally applied electric fields during tACS </w:t>
      </w:r>
      <w:r w:rsidR="00D305B9" w:rsidRPr="001812BF">
        <w:rPr>
          <w:sz w:val="24"/>
          <w:szCs w:val="24"/>
        </w:rPr>
        <w:t xml:space="preserve">are complex and </w:t>
      </w:r>
      <w:r w:rsidR="005D4D2E" w:rsidRPr="001812BF">
        <w:rPr>
          <w:sz w:val="24"/>
          <w:szCs w:val="24"/>
        </w:rPr>
        <w:t>are</w:t>
      </w:r>
      <w:r w:rsidR="003D3E01" w:rsidRPr="001812BF">
        <w:rPr>
          <w:sz w:val="24"/>
          <w:szCs w:val="24"/>
        </w:rPr>
        <w:t xml:space="preserve"> poorly underst</w:t>
      </w:r>
      <w:r w:rsidR="00AA0191" w:rsidRPr="001812BF">
        <w:rPr>
          <w:sz w:val="24"/>
          <w:szCs w:val="24"/>
        </w:rPr>
        <w:t>oo</w:t>
      </w:r>
      <w:r w:rsidR="003D3E01" w:rsidRPr="001812BF">
        <w:rPr>
          <w:sz w:val="24"/>
          <w:szCs w:val="24"/>
        </w:rPr>
        <w:t xml:space="preserve">d in the intact brain. </w:t>
      </w:r>
      <w:r w:rsidR="006E13FA" w:rsidRPr="001812BF">
        <w:rPr>
          <w:sz w:val="24"/>
          <w:szCs w:val="24"/>
        </w:rPr>
        <w:t xml:space="preserve">We have previously shown that tACS </w:t>
      </w:r>
      <w:r w:rsidR="00160ADF" w:rsidRPr="001812BF">
        <w:rPr>
          <w:sz w:val="24"/>
          <w:szCs w:val="24"/>
        </w:rPr>
        <w:t xml:space="preserve">applied over the motion sensitive area hMT+ in humans, </w:t>
      </w:r>
      <w:r w:rsidR="006E13FA" w:rsidRPr="001812BF">
        <w:rPr>
          <w:sz w:val="24"/>
          <w:szCs w:val="24"/>
        </w:rPr>
        <w:t xml:space="preserve">attenuates the aftereffects of visual motion adaptation. </w:t>
      </w:r>
      <w:r w:rsidR="00AA0191" w:rsidRPr="001812BF">
        <w:rPr>
          <w:sz w:val="24"/>
          <w:szCs w:val="24"/>
        </w:rPr>
        <w:t xml:space="preserve">In addition, previous neuroimaging studies have also identified the consequences </w:t>
      </w:r>
      <w:r w:rsidR="006E13FA" w:rsidRPr="001812BF">
        <w:rPr>
          <w:sz w:val="24"/>
          <w:szCs w:val="24"/>
        </w:rPr>
        <w:t xml:space="preserve">of direction selective motion adaptation </w:t>
      </w:r>
      <w:r w:rsidR="00AA0191" w:rsidRPr="001812BF">
        <w:rPr>
          <w:sz w:val="24"/>
          <w:szCs w:val="24"/>
        </w:rPr>
        <w:t>on the human BOLD signal (functional magnetic resonance imaging adaptation, fMRIa)</w:t>
      </w:r>
      <w:r w:rsidR="00160ADF" w:rsidRPr="001812BF">
        <w:rPr>
          <w:sz w:val="24"/>
          <w:szCs w:val="24"/>
        </w:rPr>
        <w:t xml:space="preserve"> in </w:t>
      </w:r>
      <w:r w:rsidR="005D4D2E" w:rsidRPr="001812BF">
        <w:rPr>
          <w:sz w:val="24"/>
          <w:szCs w:val="24"/>
        </w:rPr>
        <w:t>human area MT (</w:t>
      </w:r>
      <w:r w:rsidR="00160ADF" w:rsidRPr="001812BF">
        <w:rPr>
          <w:sz w:val="24"/>
          <w:szCs w:val="24"/>
        </w:rPr>
        <w:t>hMT+</w:t>
      </w:r>
      <w:r w:rsidR="005D4D2E" w:rsidRPr="001812BF">
        <w:rPr>
          <w:sz w:val="24"/>
          <w:szCs w:val="24"/>
        </w:rPr>
        <w:t>)</w:t>
      </w:r>
      <w:r w:rsidR="00AA0191" w:rsidRPr="001812BF">
        <w:rPr>
          <w:sz w:val="24"/>
          <w:szCs w:val="24"/>
        </w:rPr>
        <w:t>. Here</w:t>
      </w:r>
      <w:r w:rsidR="00D305B9" w:rsidRPr="001812BF">
        <w:rPr>
          <w:sz w:val="24"/>
          <w:szCs w:val="24"/>
        </w:rPr>
        <w:t>,</w:t>
      </w:r>
      <w:r w:rsidR="00AA0191" w:rsidRPr="001812BF">
        <w:rPr>
          <w:sz w:val="24"/>
          <w:szCs w:val="24"/>
        </w:rPr>
        <w:t xml:space="preserve"> we have performed concurrent tACS and fMRI to directly investigate </w:t>
      </w:r>
      <w:r w:rsidR="00D305B9" w:rsidRPr="001812BF">
        <w:rPr>
          <w:sz w:val="24"/>
          <w:szCs w:val="24"/>
        </w:rPr>
        <w:t>how the attenuation of motion adaptation by tACS is captured in the BOLD signal.</w:t>
      </w:r>
      <w:r w:rsidR="00AA0191" w:rsidRPr="001812BF">
        <w:rPr>
          <w:sz w:val="24"/>
          <w:szCs w:val="24"/>
        </w:rPr>
        <w:t xml:space="preserve"> We report that tACS </w:t>
      </w:r>
      <w:r w:rsidR="00D305B9" w:rsidRPr="001812BF">
        <w:rPr>
          <w:sz w:val="24"/>
          <w:szCs w:val="24"/>
        </w:rPr>
        <w:t xml:space="preserve">reduces direction selective </w:t>
      </w:r>
      <w:r w:rsidR="00AA0191" w:rsidRPr="001812BF">
        <w:rPr>
          <w:sz w:val="24"/>
          <w:szCs w:val="24"/>
        </w:rPr>
        <w:t>BOLD signal</w:t>
      </w:r>
      <w:r w:rsidR="00D305B9" w:rsidRPr="001812BF">
        <w:rPr>
          <w:sz w:val="24"/>
          <w:szCs w:val="24"/>
        </w:rPr>
        <w:t xml:space="preserve"> adaptation. </w:t>
      </w:r>
      <w:proofErr w:type="gramStart"/>
      <w:r w:rsidR="00160ADF" w:rsidRPr="001812BF">
        <w:rPr>
          <w:sz w:val="24"/>
          <w:szCs w:val="24"/>
        </w:rPr>
        <w:t>tACS</w:t>
      </w:r>
      <w:proofErr w:type="gramEnd"/>
      <w:r w:rsidR="00160ADF" w:rsidRPr="001812BF">
        <w:rPr>
          <w:sz w:val="24"/>
          <w:szCs w:val="24"/>
        </w:rPr>
        <w:t xml:space="preserve"> increases the BOLD signal during prolonged exposure to a m</w:t>
      </w:r>
      <w:r w:rsidR="00AD1898" w:rsidRPr="001812BF">
        <w:rPr>
          <w:sz w:val="24"/>
          <w:szCs w:val="24"/>
        </w:rPr>
        <w:t xml:space="preserve">oving stimulus, which suggests </w:t>
      </w:r>
      <w:r w:rsidR="00160ADF" w:rsidRPr="001812BF">
        <w:rPr>
          <w:sz w:val="24"/>
          <w:szCs w:val="24"/>
        </w:rPr>
        <w:t>an increased activity in the underlying area</w:t>
      </w:r>
      <w:r w:rsidR="000C7891">
        <w:rPr>
          <w:sz w:val="24"/>
          <w:szCs w:val="24"/>
        </w:rPr>
        <w:t>, due to reduced adaptation</w:t>
      </w:r>
      <w:r w:rsidR="00160ADF" w:rsidRPr="001812BF">
        <w:rPr>
          <w:sz w:val="24"/>
          <w:szCs w:val="24"/>
        </w:rPr>
        <w:t xml:space="preserve">. </w:t>
      </w:r>
      <w:r w:rsidR="00AA0191" w:rsidRPr="001812BF">
        <w:rPr>
          <w:sz w:val="24"/>
          <w:szCs w:val="24"/>
        </w:rPr>
        <w:t>Furthermore, we also observe that tACS i</w:t>
      </w:r>
      <w:r w:rsidR="00BB6C53" w:rsidRPr="001812BF">
        <w:rPr>
          <w:sz w:val="24"/>
          <w:szCs w:val="24"/>
        </w:rPr>
        <w:t>ncreases</w:t>
      </w:r>
      <w:r w:rsidR="00AA0191" w:rsidRPr="001812BF">
        <w:rPr>
          <w:sz w:val="24"/>
          <w:szCs w:val="24"/>
        </w:rPr>
        <w:t xml:space="preserve"> the functional connectivity between the stimulated and non-stimulated hemispheres during the presentation of </w:t>
      </w:r>
      <w:r w:rsidR="00BB6C53" w:rsidRPr="001812BF">
        <w:rPr>
          <w:sz w:val="24"/>
          <w:szCs w:val="24"/>
        </w:rPr>
        <w:t>a</w:t>
      </w:r>
      <w:r w:rsidR="00AA0191" w:rsidRPr="001812BF">
        <w:rPr>
          <w:sz w:val="24"/>
          <w:szCs w:val="24"/>
        </w:rPr>
        <w:t xml:space="preserve"> non-adapted</w:t>
      </w:r>
      <w:r w:rsidR="00BB6C53" w:rsidRPr="001812BF">
        <w:rPr>
          <w:sz w:val="24"/>
          <w:szCs w:val="24"/>
        </w:rPr>
        <w:t>, novel</w:t>
      </w:r>
      <w:r w:rsidR="00AA0191" w:rsidRPr="001812BF">
        <w:rPr>
          <w:sz w:val="24"/>
          <w:szCs w:val="24"/>
        </w:rPr>
        <w:t xml:space="preserve"> stimulus. </w:t>
      </w:r>
      <w:r w:rsidR="00AF5DB8" w:rsidRPr="001812BF">
        <w:rPr>
          <w:sz w:val="24"/>
          <w:szCs w:val="24"/>
        </w:rPr>
        <w:t>Taken together these findings elucidate the mechanisms of tACS</w:t>
      </w:r>
      <w:r w:rsidR="00AA0191" w:rsidRPr="001812BF">
        <w:rPr>
          <w:sz w:val="24"/>
          <w:szCs w:val="24"/>
        </w:rPr>
        <w:t xml:space="preserve"> </w:t>
      </w:r>
      <w:r w:rsidR="00AF5DB8" w:rsidRPr="001812BF">
        <w:rPr>
          <w:sz w:val="24"/>
          <w:szCs w:val="24"/>
        </w:rPr>
        <w:t xml:space="preserve">and provide a </w:t>
      </w:r>
      <w:r w:rsidR="00BB6C53" w:rsidRPr="001812BF">
        <w:rPr>
          <w:sz w:val="24"/>
          <w:szCs w:val="24"/>
        </w:rPr>
        <w:t>working</w:t>
      </w:r>
      <w:r w:rsidR="00AF5DB8" w:rsidRPr="001812BF">
        <w:rPr>
          <w:sz w:val="24"/>
          <w:szCs w:val="24"/>
        </w:rPr>
        <w:t xml:space="preserve"> hypothesis (attenuation of sensory adaptation) for the effects of tACS. Our study also demonstrates the potential</w:t>
      </w:r>
      <w:r w:rsidR="00BB6C53" w:rsidRPr="001812BF">
        <w:rPr>
          <w:sz w:val="24"/>
          <w:szCs w:val="24"/>
        </w:rPr>
        <w:t xml:space="preserve"> use</w:t>
      </w:r>
      <w:r w:rsidR="00AF5DB8" w:rsidRPr="001812BF">
        <w:rPr>
          <w:sz w:val="24"/>
          <w:szCs w:val="24"/>
        </w:rPr>
        <w:t xml:space="preserve"> of concurrent tACS and fMRI in humans</w:t>
      </w:r>
      <w:r w:rsidR="00BB6C53" w:rsidRPr="001812BF">
        <w:rPr>
          <w:sz w:val="24"/>
          <w:szCs w:val="24"/>
        </w:rPr>
        <w:t xml:space="preserve"> to investigate</w:t>
      </w:r>
      <w:r w:rsidR="00AF5DB8" w:rsidRPr="001812BF">
        <w:rPr>
          <w:sz w:val="24"/>
          <w:szCs w:val="24"/>
        </w:rPr>
        <w:t xml:space="preserve"> tACS mechanisms. </w:t>
      </w:r>
    </w:p>
    <w:p w14:paraId="0446F1D7" w14:textId="77777777" w:rsidR="00E5694A" w:rsidRPr="00E5694A" w:rsidRDefault="00E5694A" w:rsidP="00E5694A"/>
    <w:p w14:paraId="30B88492" w14:textId="77777777" w:rsidR="00C1293C" w:rsidRDefault="00C1293C" w:rsidP="007438DD">
      <w:pPr>
        <w:pStyle w:val="Heading1"/>
        <w:jc w:val="both"/>
      </w:pPr>
      <w:r>
        <w:t>Introduction</w:t>
      </w:r>
    </w:p>
    <w:p w14:paraId="31C2A91C" w14:textId="77777777" w:rsidR="005C70A6" w:rsidRDefault="005C70A6" w:rsidP="005C70A6"/>
    <w:p w14:paraId="13DE695F" w14:textId="77777777" w:rsidR="002C1A64" w:rsidRPr="00C93AC7" w:rsidRDefault="002C1A64" w:rsidP="00C93AC7">
      <w:pPr>
        <w:jc w:val="both"/>
        <w:rPr>
          <w:sz w:val="24"/>
          <w:szCs w:val="24"/>
        </w:rPr>
      </w:pPr>
      <w:r w:rsidRPr="00C93AC7">
        <w:rPr>
          <w:sz w:val="24"/>
          <w:szCs w:val="24"/>
        </w:rPr>
        <w:t>Transcranial alternating current stimulation (tACS) has been shown to modulat</w:t>
      </w:r>
      <w:r w:rsidR="00C93AC7">
        <w:rPr>
          <w:sz w:val="24"/>
          <w:szCs w:val="24"/>
        </w:rPr>
        <w:t>e</w:t>
      </w:r>
      <w:r w:rsidRPr="00C93AC7">
        <w:rPr>
          <w:sz w:val="24"/>
          <w:szCs w:val="24"/>
        </w:rPr>
        <w:t xml:space="preserve"> </w:t>
      </w:r>
      <w:r w:rsidR="00C93AC7">
        <w:rPr>
          <w:sz w:val="24"/>
          <w:szCs w:val="24"/>
        </w:rPr>
        <w:t>specific</w:t>
      </w:r>
      <w:r w:rsidRPr="00C93AC7">
        <w:rPr>
          <w:sz w:val="24"/>
          <w:szCs w:val="24"/>
        </w:rPr>
        <w:t xml:space="preserve"> functionalities of human behavior when applied over the corresponding brain regions </w:t>
      </w:r>
      <w:r w:rsidR="0065581E">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Pr>
          <w:sz w:val="24"/>
          <w:szCs w:val="24"/>
        </w:rPr>
        <w:instrText xml:space="preserve"> ADDIN EN.CITE </w:instrText>
      </w:r>
      <w:r w:rsidR="00135E6B">
        <w:rPr>
          <w:sz w:val="24"/>
          <w:szCs w:val="24"/>
        </w:rPr>
        <w:fldChar w:fldCharType="begin">
          <w:fldData xml:space="preserve">PEVuZE5vdGU+PENpdGUgRXhjbHVkZVllYXI9IjEiPjxBdXRob3I+U3RydWJlcjwvQXV0aG9yPjxZ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</w:fldData>
        </w:fldChar>
      </w:r>
      <w:r w:rsidR="00135E6B">
        <w:rPr>
          <w:sz w:val="24"/>
          <w:szCs w:val="24"/>
        </w:rPr>
        <w:instrText xml:space="preserve"> ADDIN EN.CITE.DATA </w:instrText>
      </w:r>
      <w:r w:rsidR="00135E6B">
        <w:rPr>
          <w:sz w:val="24"/>
          <w:szCs w:val="24"/>
        </w:rPr>
      </w:r>
      <w:r w:rsidR="00135E6B">
        <w:rPr>
          <w:sz w:val="24"/>
          <w:szCs w:val="24"/>
        </w:rPr>
        <w:fldChar w:fldCharType="end"/>
      </w:r>
      <w:r w:rsidR="0065581E">
        <w:rPr>
          <w:sz w:val="24"/>
          <w:szCs w:val="24"/>
        </w:rPr>
      </w:r>
      <w:r w:rsidR="0065581E">
        <w:rPr>
          <w:sz w:val="24"/>
          <w:szCs w:val="24"/>
        </w:rPr>
        <w:fldChar w:fldCharType="separate"/>
      </w:r>
      <w:r w:rsidR="00135E6B">
        <w:rPr>
          <w:noProof/>
          <w:sz w:val="24"/>
          <w:szCs w:val="24"/>
        </w:rPr>
        <w:t>(Cohen Kadosh et al., 2010; Polania et al., 2012; Sela et al., 2012; Struber et al.)</w:t>
      </w:r>
      <w:r w:rsidR="0065581E">
        <w:rPr>
          <w:sz w:val="24"/>
          <w:szCs w:val="24"/>
        </w:rPr>
        <w:fldChar w:fldCharType="end"/>
      </w:r>
      <w:r w:rsidRPr="00C93AC7">
        <w:rPr>
          <w:sz w:val="24"/>
          <w:szCs w:val="24"/>
        </w:rPr>
        <w:t xml:space="preserve">. Although this approach has been very successful in establishing tACS as a potentially powerful neuromodulatory tool, research identifying the mechanisms by which it works is significantly lacking. </w:t>
      </w:r>
      <w:r w:rsidR="0009490D">
        <w:rPr>
          <w:sz w:val="24"/>
          <w:szCs w:val="24"/>
        </w:rPr>
        <w:t xml:space="preserve">This limits the optimal use of tACS. </w:t>
      </w:r>
      <w:r w:rsidRPr="00C93AC7">
        <w:rPr>
          <w:sz w:val="24"/>
          <w:szCs w:val="24"/>
        </w:rPr>
        <w:t xml:space="preserve">We intend to bridge this gap by testing neurophysiological predictions </w:t>
      </w:r>
      <w:r w:rsidR="005B797A">
        <w:rPr>
          <w:sz w:val="24"/>
          <w:szCs w:val="24"/>
        </w:rPr>
        <w:t xml:space="preserve">directly </w:t>
      </w:r>
      <w:r w:rsidRPr="00C93AC7">
        <w:rPr>
          <w:sz w:val="24"/>
          <w:szCs w:val="24"/>
        </w:rPr>
        <w:t>inferred from behavior</w:t>
      </w:r>
      <w:r w:rsidR="005B797A">
        <w:rPr>
          <w:sz w:val="24"/>
          <w:szCs w:val="24"/>
        </w:rPr>
        <w:t>al measures</w:t>
      </w:r>
      <w:r w:rsidRPr="00C93AC7">
        <w:rPr>
          <w:sz w:val="24"/>
          <w:szCs w:val="24"/>
        </w:rPr>
        <w:t>. We have previously shown that tACS applied over the parietal cortex in human subject</w:t>
      </w:r>
      <w:r w:rsidR="005B797A">
        <w:rPr>
          <w:sz w:val="24"/>
          <w:szCs w:val="24"/>
        </w:rPr>
        <w:t>s</w:t>
      </w:r>
      <w:r w:rsidRPr="00C93AC7">
        <w:rPr>
          <w:sz w:val="24"/>
          <w:szCs w:val="24"/>
        </w:rPr>
        <w:t xml:space="preserve"> during </w:t>
      </w:r>
      <w:r w:rsidR="005B797A">
        <w:rPr>
          <w:sz w:val="24"/>
          <w:szCs w:val="24"/>
        </w:rPr>
        <w:t>a</w:t>
      </w:r>
      <w:r w:rsidR="005B797A" w:rsidRPr="00C93AC7">
        <w:rPr>
          <w:sz w:val="24"/>
          <w:szCs w:val="24"/>
        </w:rPr>
        <w:t xml:space="preserve"> </w:t>
      </w:r>
      <w:r w:rsidRPr="00C93AC7">
        <w:rPr>
          <w:sz w:val="24"/>
          <w:szCs w:val="24"/>
        </w:rPr>
        <w:t>prolonged presentation of a visual motion stimuli, attenuated the subsequent motion aftereffect.</w:t>
      </w:r>
      <w:r w:rsidR="005D4D2E" w:rsidRPr="00C93AC7">
        <w:rPr>
          <w:sz w:val="24"/>
          <w:szCs w:val="24"/>
        </w:rPr>
        <w:t xml:space="preserve"> Here we </w:t>
      </w:r>
      <w:r w:rsidR="005B797A">
        <w:rPr>
          <w:sz w:val="24"/>
          <w:szCs w:val="24"/>
        </w:rPr>
        <w:t xml:space="preserve">perform simultaneous fMRI and tACS to </w:t>
      </w:r>
      <w:r w:rsidR="00C93AC7">
        <w:rPr>
          <w:sz w:val="24"/>
          <w:szCs w:val="24"/>
        </w:rPr>
        <w:t xml:space="preserve">directly </w:t>
      </w:r>
      <w:r w:rsidR="005B797A">
        <w:rPr>
          <w:sz w:val="24"/>
          <w:szCs w:val="24"/>
        </w:rPr>
        <w:t xml:space="preserve">investigate </w:t>
      </w:r>
      <w:r w:rsidR="00C93AC7">
        <w:rPr>
          <w:sz w:val="24"/>
          <w:szCs w:val="24"/>
        </w:rPr>
        <w:t xml:space="preserve">the </w:t>
      </w:r>
      <w:r w:rsidR="005B797A">
        <w:rPr>
          <w:sz w:val="24"/>
          <w:szCs w:val="24"/>
        </w:rPr>
        <w:t xml:space="preserve">underlying neurophysiological </w:t>
      </w:r>
      <w:r w:rsidR="00C93AC7">
        <w:rPr>
          <w:sz w:val="24"/>
          <w:szCs w:val="24"/>
        </w:rPr>
        <w:t>consequences of tACS on the BOLD signal during motion adaptation.</w:t>
      </w:r>
      <w:r w:rsidR="005D4D2E" w:rsidRPr="00C93AC7">
        <w:rPr>
          <w:sz w:val="24"/>
          <w:szCs w:val="24"/>
        </w:rPr>
        <w:t xml:space="preserve"> </w:t>
      </w:r>
      <w:r w:rsidRPr="00C93AC7">
        <w:rPr>
          <w:sz w:val="24"/>
          <w:szCs w:val="24"/>
        </w:rPr>
        <w:t xml:space="preserve"> </w:t>
      </w:r>
    </w:p>
    <w:p w14:paraId="567D1EF4" w14:textId="77777777" w:rsidR="005C70A6" w:rsidRPr="00C93AC7" w:rsidRDefault="00A9202A" w:rsidP="00C93AC7">
      <w:pPr>
        <w:jc w:val="both"/>
        <w:rPr>
          <w:sz w:val="24"/>
          <w:szCs w:val="24"/>
        </w:rPr>
      </w:pPr>
      <w:r w:rsidRPr="00C93AC7">
        <w:rPr>
          <w:sz w:val="24"/>
          <w:szCs w:val="24"/>
        </w:rPr>
        <w:t xml:space="preserve">Previous neuroimaging studies have identified </w:t>
      </w:r>
      <w:r w:rsidR="005B797A">
        <w:rPr>
          <w:sz w:val="24"/>
          <w:szCs w:val="24"/>
        </w:rPr>
        <w:t xml:space="preserve">distinct </w:t>
      </w:r>
      <w:r w:rsidRPr="00C93AC7">
        <w:rPr>
          <w:sz w:val="24"/>
          <w:szCs w:val="24"/>
        </w:rPr>
        <w:t>v</w:t>
      </w:r>
      <w:r w:rsidR="005D4D2E" w:rsidRPr="00C93AC7">
        <w:rPr>
          <w:sz w:val="24"/>
          <w:szCs w:val="24"/>
        </w:rPr>
        <w:t xml:space="preserve">isual motion </w:t>
      </w:r>
      <w:r w:rsidRPr="00C93AC7">
        <w:rPr>
          <w:sz w:val="24"/>
          <w:szCs w:val="24"/>
        </w:rPr>
        <w:t xml:space="preserve">sensitive </w:t>
      </w:r>
      <w:r w:rsidR="005D4D2E" w:rsidRPr="00C93AC7">
        <w:rPr>
          <w:sz w:val="24"/>
          <w:szCs w:val="24"/>
        </w:rPr>
        <w:t xml:space="preserve">areas </w:t>
      </w:r>
      <w:r w:rsidRPr="00C93AC7">
        <w:rPr>
          <w:sz w:val="24"/>
          <w:szCs w:val="24"/>
        </w:rPr>
        <w:t xml:space="preserve">in the human cortex, hMT+ areas </w:t>
      </w:r>
      <w:r w:rsidR="0065581E">
        <w:rPr>
          <w:sz w:val="24"/>
          <w:szCs w:val="24"/>
        </w:rPr>
        <w:fldChar w:fldCharType="begin"/>
      </w:r>
      <w:r w:rsidR="0065581E">
        <w:rPr>
          <w:sz w:val="24"/>
          <w:szCs w:val="24"/>
        </w:rPr>
        <w:instrText xml:space="preserve"> ADDIN EN.CITE &lt;EndNote&gt;&lt;Cite&gt;&lt;Author&gt;Tootell&lt;/Author&gt;&lt;Year&gt;1995&lt;/Year&gt;&lt;RecNum&gt;13647&lt;/RecNum&gt;&lt;DisplayText&gt;(Tootell et al., 1995)&lt;/DisplayText&gt;&lt;record&gt;&lt;rec-number&gt;13647&lt;/rec-number&gt;&lt;foreign-keys&gt;&lt;key app="EN" db-id="zssvvraa9ra553e2dpbpvwpftfpfzpw5z50e" timestamp="1284003158"&gt;13647&lt;/key&gt;&lt;/foreign-keys&gt;&lt;ref-type name="Journal Article"&gt;17&lt;/ref-type&gt;&lt;contributors&gt;&lt;authors&gt;&lt;author&gt;Tootell, R.B.H.&lt;/author&gt;&lt;author&gt;Reppas,J.B.&lt;/author&gt;&lt;author&gt;Kwong, K.K.&lt;/author&gt;&lt;author&gt;Malach, R.&lt;/author&gt;&lt;author&gt;Born, R.T.&lt;/author&gt;&lt;author&gt;Brady, T.J.&lt;/author&gt;&lt;author&gt;Rosen, B.R.&lt;/author&gt;&lt;author&gt;Belliveau,J.W.&lt;/author&gt;&lt;/authors&gt;&lt;/contributors&gt;&lt;titles&gt;&lt;title&gt;Functional analysis of human MT and related visual cortical areas using magnetic resonance imaging&lt;/title&gt;&lt;secondary-title&gt;J. of Neuroscience&lt;/secondary-title&gt;&lt;alt-title&gt;J. of Neurosci.&lt;/alt-title&gt;&lt;/titles&gt;&lt;pages&gt;3215-3230&lt;/pages&gt;&lt;volume&gt;15&lt;/volume&gt;&lt;number&gt;4&lt;/number&gt;&lt;dates&gt;&lt;year&gt;1995&lt;/year&gt;&lt;/dates&gt;&lt;label&gt;4007&amp;#xD;\\fs1\margaret\endnote\ENDNOTE_PDF\Tootell_etal_JNeuroscience_1995.pdf&lt;/label&gt;&lt;urls&gt;&lt;/urls&gt;&lt;/record&gt;&lt;/Cite&gt;&lt;/EndNote&gt;</w:instrText>
      </w:r>
      <w:r w:rsidR="0065581E">
        <w:rPr>
          <w:sz w:val="24"/>
          <w:szCs w:val="24"/>
        </w:rPr>
        <w:fldChar w:fldCharType="separate"/>
      </w:r>
      <w:r w:rsidR="0065581E">
        <w:rPr>
          <w:noProof/>
          <w:sz w:val="24"/>
          <w:szCs w:val="24"/>
        </w:rPr>
        <w:t>(Tootell et al., 1995)</w:t>
      </w:r>
      <w:r w:rsidR="0065581E">
        <w:rPr>
          <w:sz w:val="24"/>
          <w:szCs w:val="24"/>
        </w:rPr>
        <w:fldChar w:fldCharType="end"/>
      </w:r>
      <w:r w:rsidR="005D4D2E" w:rsidRPr="00C93AC7">
        <w:rPr>
          <w:sz w:val="24"/>
          <w:szCs w:val="24"/>
        </w:rPr>
        <w:t xml:space="preserve">. </w:t>
      </w:r>
      <w:r w:rsidR="00035018" w:rsidRPr="00C93AC7">
        <w:rPr>
          <w:sz w:val="24"/>
          <w:szCs w:val="24"/>
        </w:rPr>
        <w:t xml:space="preserve">When human subjects are </w:t>
      </w:r>
      <w:r w:rsidRPr="00C93AC7">
        <w:rPr>
          <w:sz w:val="24"/>
          <w:szCs w:val="24"/>
        </w:rPr>
        <w:t>adapted</w:t>
      </w:r>
      <w:r w:rsidR="00035018" w:rsidRPr="00C93AC7">
        <w:rPr>
          <w:sz w:val="24"/>
          <w:szCs w:val="24"/>
        </w:rPr>
        <w:t xml:space="preserve"> to a prolonged </w:t>
      </w:r>
      <w:r w:rsidR="00A02C05">
        <w:rPr>
          <w:sz w:val="24"/>
          <w:szCs w:val="24"/>
        </w:rPr>
        <w:t xml:space="preserve">presentation of </w:t>
      </w:r>
      <w:r w:rsidRPr="00C93AC7">
        <w:rPr>
          <w:sz w:val="24"/>
          <w:szCs w:val="24"/>
        </w:rPr>
        <w:t xml:space="preserve">motion stimulus at a specific direction, a subsequent presentation of motion in the opposite direction, results in a greater </w:t>
      </w:r>
      <w:r w:rsidR="00A02C05">
        <w:rPr>
          <w:sz w:val="24"/>
          <w:szCs w:val="24"/>
        </w:rPr>
        <w:t xml:space="preserve">BOLD </w:t>
      </w:r>
      <w:r w:rsidRPr="00C93AC7">
        <w:rPr>
          <w:sz w:val="24"/>
          <w:szCs w:val="24"/>
        </w:rPr>
        <w:t xml:space="preserve">response </w:t>
      </w:r>
      <w:r w:rsidR="00A02C05">
        <w:rPr>
          <w:sz w:val="24"/>
          <w:szCs w:val="24"/>
        </w:rPr>
        <w:t xml:space="preserve">in hMT+ </w:t>
      </w:r>
      <w:r w:rsidRPr="00C93AC7">
        <w:rPr>
          <w:sz w:val="24"/>
          <w:szCs w:val="24"/>
        </w:rPr>
        <w:t xml:space="preserve">than motion </w:t>
      </w:r>
      <w:r w:rsidRPr="00C93AC7">
        <w:rPr>
          <w:sz w:val="24"/>
          <w:szCs w:val="24"/>
        </w:rPr>
        <w:lastRenderedPageBreak/>
        <w:t xml:space="preserve">presented in the adapted direction </w:t>
      </w:r>
      <w:r w:rsidR="0065581E">
        <w:rPr>
          <w:sz w:val="24"/>
          <w:szCs w:val="24"/>
        </w:rPr>
        <w:fldChar w:fldCharType="begin"/>
      </w:r>
      <w:r w:rsidR="00081ACE">
        <w:rPr>
          <w:sz w:val="24"/>
          <w:szCs w:val="24"/>
        </w:rPr>
        <w:instrText xml:space="preserve"> ADDIN EN.CITE &lt;EndNote&gt;&lt;Cite&gt;&lt;Author&gt;Huk&lt;/Author&gt;&lt;Year&gt;2001&lt;/Year&gt;&lt;RecNum&gt;17675&lt;/RecNum&gt;&lt;DisplayText&gt;(Huk et al., 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0065581E">
        <w:rPr>
          <w:sz w:val="24"/>
          <w:szCs w:val="24"/>
        </w:rPr>
        <w:fldChar w:fldCharType="separate"/>
      </w:r>
      <w:r w:rsidR="00081ACE">
        <w:rPr>
          <w:noProof/>
          <w:sz w:val="24"/>
          <w:szCs w:val="24"/>
        </w:rPr>
        <w:t>(Huk et al., 2001)</w:t>
      </w:r>
      <w:r w:rsidR="0065581E">
        <w:rPr>
          <w:sz w:val="24"/>
          <w:szCs w:val="24"/>
        </w:rPr>
        <w:fldChar w:fldCharType="end"/>
      </w:r>
      <w:r w:rsidRPr="00C93AC7">
        <w:rPr>
          <w:sz w:val="24"/>
          <w:szCs w:val="24"/>
        </w:rPr>
        <w:t>. This asymmetry</w:t>
      </w:r>
      <w:r w:rsidR="00A02C05">
        <w:rPr>
          <w:sz w:val="24"/>
          <w:szCs w:val="24"/>
        </w:rPr>
        <w:t xml:space="preserve">, or difference in the BOLD response, </w:t>
      </w:r>
      <w:r w:rsidRPr="00C93AC7">
        <w:rPr>
          <w:sz w:val="24"/>
          <w:szCs w:val="24"/>
        </w:rPr>
        <w:t>in turn has been suggested to account for the motion aftereffect (MAE). Given that we have previously found a tACS-induced attenuation in MAE,</w:t>
      </w:r>
      <w:r w:rsidR="00A02C05">
        <w:rPr>
          <w:sz w:val="24"/>
          <w:szCs w:val="24"/>
        </w:rPr>
        <w:t xml:space="preserve"> we </w:t>
      </w:r>
      <w:r w:rsidR="005B797A">
        <w:rPr>
          <w:sz w:val="24"/>
          <w:szCs w:val="24"/>
        </w:rPr>
        <w:t>hypothesized that the tACS will reduce this asymmetry</w:t>
      </w:r>
      <w:r w:rsidR="00B453E9">
        <w:rPr>
          <w:sz w:val="24"/>
          <w:szCs w:val="24"/>
        </w:rPr>
        <w:t>, thereby reducing the measure of fMRI adaptation.</w:t>
      </w:r>
      <w:r w:rsidRPr="00C93AC7">
        <w:rPr>
          <w:sz w:val="24"/>
          <w:szCs w:val="24"/>
        </w:rPr>
        <w:t xml:space="preserve">  </w:t>
      </w:r>
      <w:r w:rsidR="005D4D2E" w:rsidRPr="00C93AC7">
        <w:rPr>
          <w:sz w:val="24"/>
          <w:szCs w:val="24"/>
        </w:rPr>
        <w:t xml:space="preserve"> </w:t>
      </w:r>
    </w:p>
    <w:p w14:paraId="19194E62" w14:textId="77777777" w:rsidR="00C1293C" w:rsidRPr="00C93AC7" w:rsidRDefault="00A02C05" w:rsidP="001812BF">
      <w:pPr>
        <w:jc w:val="both"/>
        <w:rPr>
          <w:sz w:val="24"/>
          <w:szCs w:val="24"/>
        </w:rPr>
      </w:pPr>
      <w:r>
        <w:rPr>
          <w:sz w:val="24"/>
          <w:szCs w:val="24"/>
        </w:rPr>
        <w:t xml:space="preserve">We found that when tACS was applied over left hMT+, it reduced the motion directive selective adaptation in the BOLD responses of the left hemisphere much more than that in the right hemisphere. </w:t>
      </w:r>
      <w:r w:rsidR="00B453E9">
        <w:rPr>
          <w:sz w:val="24"/>
          <w:szCs w:val="24"/>
        </w:rPr>
        <w:t xml:space="preserve">During adaptation, tACS significantly increased the BOLD responses of the stimulated hemisphere. </w:t>
      </w:r>
      <w:r>
        <w:rPr>
          <w:sz w:val="24"/>
          <w:szCs w:val="24"/>
        </w:rPr>
        <w:t>Furthermore, it increased the functional connectivity between the left and right hemisphere, when the motion direction presented was opposite to that of the adapter.</w:t>
      </w:r>
      <w:r w:rsidR="001812BF">
        <w:rPr>
          <w:sz w:val="24"/>
          <w:szCs w:val="24"/>
        </w:rPr>
        <w:t xml:space="preserve"> </w:t>
      </w:r>
      <w:r w:rsidR="0042396A" w:rsidRPr="00C93AC7">
        <w:rPr>
          <w:sz w:val="24"/>
          <w:szCs w:val="24"/>
        </w:rPr>
        <w:t xml:space="preserve">Taken together, the previous behavioral findings and the BOLD response changes </w:t>
      </w:r>
      <w:r w:rsidR="00027291" w:rsidRPr="00C93AC7">
        <w:rPr>
          <w:sz w:val="24"/>
          <w:szCs w:val="24"/>
        </w:rPr>
        <w:t>reported</w:t>
      </w:r>
      <w:r w:rsidR="0042396A" w:rsidRPr="00C93AC7">
        <w:rPr>
          <w:sz w:val="24"/>
          <w:szCs w:val="24"/>
        </w:rPr>
        <w:t xml:space="preserve"> in this study, provide a novel mechanism for the action of tACS; reduction of motion direction selective adaptation.   </w:t>
      </w:r>
    </w:p>
    <w:p w14:paraId="7AE0D3F9" w14:textId="77777777" w:rsidR="0037477D" w:rsidRDefault="0037477D" w:rsidP="007438DD">
      <w:pPr>
        <w:pStyle w:val="Heading1"/>
        <w:jc w:val="both"/>
      </w:pPr>
      <w:bookmarkStart w:id="0" w:name="_Ref416276565"/>
      <w:r>
        <w:t>Methods</w:t>
      </w:r>
      <w:bookmarkEnd w:id="0"/>
    </w:p>
    <w:p w14:paraId="1E30F783" w14:textId="77777777" w:rsidR="0037477D" w:rsidRDefault="0037477D" w:rsidP="007438DD">
      <w:pPr>
        <w:jc w:val="both"/>
      </w:pPr>
    </w:p>
    <w:p w14:paraId="57942066" w14:textId="77777777" w:rsidR="007438DD" w:rsidRPr="007438DD" w:rsidRDefault="0037477D" w:rsidP="0002353B">
      <w:pPr>
        <w:pStyle w:val="Heading2"/>
        <w:jc w:val="both"/>
      </w:pPr>
      <w:r w:rsidRPr="007C333B">
        <w:t>Subjects</w:t>
      </w:r>
    </w:p>
    <w:p w14:paraId="68ABD1A7" w14:textId="77777777" w:rsidR="0037477D" w:rsidRPr="00D4124B" w:rsidRDefault="0037477D" w:rsidP="007438DD">
      <w:pPr>
        <w:spacing w:after="200" w:line="276" w:lineRule="auto"/>
        <w:jc w:val="both"/>
        <w:rPr>
          <w:rFonts w:eastAsia="Calibri" w:cs="Times New Roman"/>
          <w:sz w:val="24"/>
          <w:szCs w:val="24"/>
        </w:rPr>
      </w:pPr>
      <w:r w:rsidRPr="00D4124B">
        <w:rPr>
          <w:rFonts w:cs="Times New Roman"/>
          <w:sz w:val="24"/>
          <w:szCs w:val="24"/>
        </w:rPr>
        <w:t>Ten</w:t>
      </w:r>
      <w:r w:rsidRPr="00D4124B">
        <w:rPr>
          <w:rFonts w:eastAsia="Calibri" w:cs="Times New Roman"/>
          <w:sz w:val="24"/>
          <w:szCs w:val="24"/>
        </w:rPr>
        <w:t xml:space="preserve"> subjects (5 female) participated in the study. Subjects gave written consent and all had normal or corrected to normal vision. This study was conducted according to the principles expressed in the Declaration of Helsinki and approved by the Institutional Review Board of Rutgers University. </w:t>
      </w:r>
    </w:p>
    <w:p w14:paraId="2296E363" w14:textId="77777777" w:rsidR="007438DD" w:rsidRDefault="007438DD" w:rsidP="0002353B">
      <w:pPr>
        <w:pStyle w:val="Heading2"/>
        <w:rPr>
          <w:rFonts w:eastAsia="Calibri"/>
        </w:rPr>
      </w:pPr>
      <w:proofErr w:type="gramStart"/>
      <w:r>
        <w:rPr>
          <w:rFonts w:eastAsia="Calibri"/>
        </w:rPr>
        <w:t>tACS</w:t>
      </w:r>
      <w:proofErr w:type="gramEnd"/>
      <w:r>
        <w:rPr>
          <w:rFonts w:eastAsia="Calibri"/>
        </w:rPr>
        <w:t xml:space="preserve"> </w:t>
      </w:r>
    </w:p>
    <w:p w14:paraId="119E2023" w14:textId="77777777" w:rsidR="0002353B" w:rsidRDefault="0002353B" w:rsidP="0002353B"/>
    <w:p w14:paraId="7A43AA04" w14:textId="77777777" w:rsidR="0002353B" w:rsidRPr="0002353B" w:rsidRDefault="0002353B" w:rsidP="0002353B">
      <w:pPr>
        <w:pStyle w:val="Heading3"/>
      </w:pPr>
      <w:r>
        <w:t>Combined tACS and MRI set up</w:t>
      </w:r>
    </w:p>
    <w:p w14:paraId="10DE4A5A" w14:textId="77777777" w:rsidR="007438DD" w:rsidRPr="00D4124B" w:rsidRDefault="007438DD" w:rsidP="0093075B">
      <w:pPr>
        <w:jc w:val="both"/>
        <w:rPr>
          <w:rFonts w:cs="Times New Roman"/>
          <w:sz w:val="24"/>
          <w:szCs w:val="24"/>
        </w:rPr>
      </w:pPr>
      <w:r w:rsidRPr="00D4124B">
        <w:rPr>
          <w:rFonts w:cs="Times New Roman"/>
          <w:sz w:val="24"/>
          <w:szCs w:val="24"/>
        </w:rPr>
        <w:t xml:space="preserve">We combined transcranial electrical stimulation with MRI acquisition, which has previously been shown to be safe with minimal artifacts in MR images </w:t>
      </w:r>
      <w:r w:rsidRPr="00D4124B">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PEVuZE5vdGU+PENpdGU+PEF1dGhvcj5Ib2xsYW5kPC9BdXRob3I+PFllYXI+MjAxMTwvWWVhcj48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(Holland et al., 2011; Antal et al., 2012)</w:t>
      </w:r>
      <w:r w:rsidRPr="00D4124B">
        <w:rPr>
          <w:rFonts w:cs="Times New Roman"/>
          <w:sz w:val="24"/>
          <w:szCs w:val="24"/>
        </w:rPr>
        <w:fldChar w:fldCharType="end"/>
      </w:r>
      <w:r w:rsidRPr="00D4124B">
        <w:rPr>
          <w:rFonts w:cs="Times New Roman"/>
          <w:sz w:val="24"/>
          <w:szCs w:val="24"/>
        </w:rPr>
        <w:t xml:space="preserve">. However, one study has shown a reduction in the BOLD signal to noise ratio of 3 – 8 % </w:t>
      </w:r>
      <w:r w:rsidRPr="00D4124B">
        <w:rPr>
          <w:rFonts w:cs="Times New Roman"/>
          <w:sz w:val="24"/>
          <w:szCs w:val="24"/>
        </w:rPr>
        <w:fldChar w:fldCharType="begin"/>
      </w:r>
      <w:r w:rsidR="003D47B0" w:rsidRPr="00D4124B">
        <w:rPr>
          <w:rFonts w:cs="Times New Roman"/>
          <w:sz w:val="24"/>
          <w:szCs w:val="24"/>
        </w:rPr>
        <w:instrText xml:space="preserve"> ADDIN EN.CITE &lt;EndNote&gt;&lt;Cite&gt;&lt;Author&gt;Antal&lt;/Author&gt;&lt;Year&gt;2011&lt;/Year&gt;&lt;RecNum&gt;22778&lt;/RecNum&gt;&lt;DisplayText&gt;(Antal et al., 2011)&lt;/DisplayText&gt;&lt;record&gt;&lt;rec-number&gt;22778&lt;/rec-number&gt;&lt;foreign-keys&gt;&lt;key app="EN" db-id="zssvvraa9ra553e2dpbpvwpftfpfzpw5z50e" timestamp="1377014749"&gt;22778&lt;/key&gt;&lt;/foreign-keys&gt;&lt;ref-type name="Journal Article"&gt;17&lt;/ref-type&gt;&lt;contributors&gt;&lt;authors&gt;&lt;author&gt;Antal, A.&lt;/author&gt;&lt;author&gt;Polania, R.&lt;/author&gt;&lt;author&gt;Schmidt-Samoa, C.&lt;/author&gt;&lt;author&gt;Dechent, P.&lt;/author&gt;&lt;author&gt;Paulus, W.&lt;/author&gt;&lt;/authors&gt;&lt;/contributors&gt;&lt;auth-address&gt;Department of Clinical Neurophysiology, Georg-August University of Gottingen, Gottingen, Germany. Aantal@gwdg.de&lt;/auth-address&gt;&lt;titles&gt;&lt;title&gt;Transcranial direct current stimulation over the primary motor cortex during f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590-6&lt;/pages&gt;&lt;volume&gt;55&lt;/volume&gt;&lt;number&gt;2&lt;/number&gt;&lt;edition&gt;2011/01/08&lt;/edition&gt;&lt;keywords&gt;&lt;keyword&gt;Adult&lt;/keyword&gt;&lt;keyword&gt;*Brain Mapping&lt;/keyword&gt;&lt;keyword&gt;Electric Stimulation&lt;/keyword&gt;&lt;keyword&gt;Evoked Potentials, Motor/*physiology&lt;/keyword&gt;&lt;keyword&gt;Female&lt;/keyword&gt;&lt;keyword&gt;Hemodynamics/*physiology&lt;/keyword&gt;&lt;keyword&gt;Humans&lt;/keyword&gt;&lt;keyword&gt;Magnetic Resonance Imaging&lt;/keyword&gt;&lt;keyword&gt;Male&lt;/keyword&gt;&lt;keyword&gt;Motor Cortex/blood supply/*physiology&lt;/keyword&gt;&lt;keyword&gt;Young Adult&lt;/keyword&gt;&lt;/keywords&gt;&lt;dates&gt;&lt;year&gt;2011&lt;/year&gt;&lt;pub-dates&gt;&lt;date&gt;Mar 15&lt;/date&gt;&lt;/pub-dates&gt;&lt;/dates&gt;&lt;isbn&gt;1095-9572 (Electronic)&amp;#xD;1053-8119 (Linking)&lt;/isbn&gt;&lt;accession-num&gt;21211569&lt;/accession-num&gt;&lt;work-type&gt;Research Support, Non-U.S. Gov&amp;apos;t&lt;/work-type&gt;&lt;urls&gt;&lt;related-urls&gt;&lt;url&gt;http://www.ncbi.nlm.nih.gov/pubmed/21211569&lt;/url&gt;&lt;/related-urls&gt;&lt;/urls&gt;&lt;electronic-resource-num&gt;10.1016/j.neuroimage.2010.11.085&lt;/electronic-resource-num&gt;&lt;language&gt;eng&lt;/language&gt;&lt;/record&gt;&lt;/Cite&gt;&lt;/EndNote&gt;</w:instrText>
      </w:r>
      <w:r w:rsidRPr="00D4124B">
        <w:rPr>
          <w:rFonts w:cs="Times New Roman"/>
          <w:sz w:val="24"/>
          <w:szCs w:val="24"/>
        </w:rPr>
        <w:fldChar w:fldCharType="separate"/>
      </w:r>
      <w:r w:rsidR="003D47B0" w:rsidRPr="00D4124B">
        <w:rPr>
          <w:rFonts w:cs="Times New Roman"/>
          <w:noProof/>
          <w:sz w:val="24"/>
          <w:szCs w:val="24"/>
        </w:rPr>
        <w:t>(Antal et al., 2011)</w:t>
      </w:r>
      <w:r w:rsidRPr="00D4124B">
        <w:rPr>
          <w:rFonts w:cs="Times New Roman"/>
          <w:sz w:val="24"/>
          <w:szCs w:val="24"/>
        </w:rPr>
        <w:fldChar w:fldCharType="end"/>
      </w:r>
      <w:r w:rsidRPr="00D4124B">
        <w:rPr>
          <w:rFonts w:cs="Times New Roman"/>
          <w:sz w:val="24"/>
          <w:szCs w:val="24"/>
        </w:rPr>
        <w:t xml:space="preserve">. We followed setup similar to previous experiments </w:t>
      </w:r>
      <w:r w:rsidRPr="00D4124B">
        <w:rPr>
          <w:rFonts w:cs="Times New Roman"/>
          <w:sz w:val="24"/>
          <w:szCs w:val="24"/>
        </w:rPr>
        <w:fldChar w:fldCharType="begin">
          <w:fldData xml:space="preserve">PEVuZE5vdGU+PENpdGU+PEF1dGhvcj5BbnRhbDwvQXV0aG9yPjxZZWFyPjIwMTE8L1llYXI+PFJl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PEVuZE5vdGU+PENpdGU+PEF1dGhvcj5BbnRhbDwvQXV0aG9yPjxZZWFyPjIwMTE8L1llYXI+PFJl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(Antal et al., 2011; Holland et al., 2011)</w:t>
      </w:r>
      <w:r w:rsidRPr="00D4124B">
        <w:rPr>
          <w:rFonts w:cs="Times New Roman"/>
          <w:sz w:val="24"/>
          <w:szCs w:val="24"/>
        </w:rPr>
        <w:fldChar w:fldCharType="end"/>
      </w:r>
      <w:r w:rsidRPr="00D4124B">
        <w:rPr>
          <w:rFonts w:cs="Times New Roman"/>
          <w:sz w:val="24"/>
          <w:szCs w:val="24"/>
        </w:rPr>
        <w:t>. The stimulus generator was in the control room and connected to the MR compatible cables in the scanner room via a wall mounted connection equipped with a radio frequency (RF) filter</w:t>
      </w:r>
      <w:r w:rsidR="0093075B" w:rsidRPr="00D4124B">
        <w:rPr>
          <w:rFonts w:cs="Times New Roman"/>
          <w:sz w:val="24"/>
          <w:szCs w:val="24"/>
        </w:rPr>
        <w:t xml:space="preserve"> (MRIRFIF, </w:t>
      </w:r>
      <w:proofErr w:type="spellStart"/>
      <w:r w:rsidR="0093075B" w:rsidRPr="00D4124B">
        <w:rPr>
          <w:rFonts w:cs="Times New Roman"/>
          <w:sz w:val="24"/>
          <w:szCs w:val="24"/>
        </w:rPr>
        <w:t>Biopac</w:t>
      </w:r>
      <w:proofErr w:type="spellEnd"/>
      <w:r w:rsidR="0093075B" w:rsidRPr="00D4124B">
        <w:rPr>
          <w:rFonts w:cs="Times New Roman"/>
          <w:sz w:val="24"/>
          <w:szCs w:val="24"/>
        </w:rPr>
        <w:t>)</w:t>
      </w:r>
      <w:r w:rsidRPr="00D4124B">
        <w:rPr>
          <w:rFonts w:cs="Times New Roman"/>
          <w:sz w:val="24"/>
          <w:szCs w:val="24"/>
        </w:rPr>
        <w:t>. We then connected the MR compatible cable to the electrode leads</w:t>
      </w:r>
      <w:r w:rsidR="0093075B" w:rsidRPr="00D4124B">
        <w:rPr>
          <w:rFonts w:cs="Times New Roman"/>
          <w:sz w:val="24"/>
          <w:szCs w:val="24"/>
        </w:rPr>
        <w:t xml:space="preserve">.  A shielded cable (custom CBL200, </w:t>
      </w:r>
      <w:proofErr w:type="spellStart"/>
      <w:r w:rsidR="0093075B" w:rsidRPr="00D4124B">
        <w:rPr>
          <w:rFonts w:cs="Times New Roman"/>
          <w:sz w:val="24"/>
          <w:szCs w:val="24"/>
        </w:rPr>
        <w:t>Biopac</w:t>
      </w:r>
      <w:proofErr w:type="spellEnd"/>
      <w:r w:rsidR="0093075B" w:rsidRPr="00D4124B">
        <w:rPr>
          <w:rFonts w:cs="Times New Roman"/>
          <w:sz w:val="24"/>
          <w:szCs w:val="24"/>
        </w:rPr>
        <w:t xml:space="preserve">) was used to connect to the stimulation electrodes. It was equipped with a 5.6 </w:t>
      </w:r>
      <w:proofErr w:type="spellStart"/>
      <w:r w:rsidR="0093075B" w:rsidRPr="00D4124B">
        <w:rPr>
          <w:rFonts w:cs="Times New Roman"/>
          <w:sz w:val="24"/>
          <w:szCs w:val="24"/>
        </w:rPr>
        <w:t>kOhm</w:t>
      </w:r>
      <w:proofErr w:type="spellEnd"/>
      <w:r w:rsidR="0093075B" w:rsidRPr="00D4124B">
        <w:rPr>
          <w:rFonts w:cs="Times New Roman"/>
          <w:sz w:val="24"/>
          <w:szCs w:val="24"/>
        </w:rPr>
        <w:t xml:space="preserve"> resistor at the end (near the subject’s head) to avoid sudden temperature increases due to induction voltages from RF pulses. </w:t>
      </w:r>
      <w:r w:rsidRPr="00D4124B">
        <w:rPr>
          <w:rFonts w:cs="Times New Roman"/>
          <w:sz w:val="24"/>
          <w:szCs w:val="24"/>
        </w:rPr>
        <w:t xml:space="preserve">We placed each lead in a plastic covering to avoid overlapping wires and loops to prevent current induction </w:t>
      </w:r>
      <w:r w:rsidRPr="00D4124B">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D4124B">
        <w:rPr>
          <w:rFonts w:cs="Times New Roman"/>
          <w:sz w:val="24"/>
          <w:szCs w:val="24"/>
        </w:rPr>
        <w:instrText xml:space="preserve"> ADDIN EN.CITE </w:instrText>
      </w:r>
      <w:r w:rsidR="003D47B0" w:rsidRPr="00D4124B">
        <w:rPr>
          <w:rFonts w:cs="Times New Roman"/>
          <w:sz w:val="24"/>
          <w:szCs w:val="24"/>
        </w:rPr>
        <w:fldChar w:fldCharType="begin">
          <w:fldData xml:space="preserve">PEVuZE5vdGU+PENpdGU+PEF1dGhvcj5Ccm9ja2U8L0F1dGhvcj48WWVhcj4yMDA4PC9ZZWFyPjxS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</w:fldData>
        </w:fldChar>
      </w:r>
      <w:r w:rsidR="003D47B0" w:rsidRPr="00D4124B">
        <w:rPr>
          <w:rFonts w:cs="Times New Roman"/>
          <w:sz w:val="24"/>
          <w:szCs w:val="24"/>
        </w:rPr>
        <w:instrText xml:space="preserve"> ADDIN EN.CITE.DATA </w:instrText>
      </w:r>
      <w:r w:rsidR="003D47B0" w:rsidRPr="00D4124B">
        <w:rPr>
          <w:rFonts w:cs="Times New Roman"/>
          <w:sz w:val="24"/>
          <w:szCs w:val="24"/>
        </w:rPr>
      </w:r>
      <w:r w:rsidR="003D47B0" w:rsidRPr="00D4124B">
        <w:rPr>
          <w:rFonts w:cs="Times New Roman"/>
          <w:sz w:val="24"/>
          <w:szCs w:val="24"/>
        </w:rPr>
        <w:fldChar w:fldCharType="end"/>
      </w:r>
      <w:r w:rsidRPr="00D4124B">
        <w:rPr>
          <w:rFonts w:cs="Times New Roman"/>
          <w:sz w:val="24"/>
          <w:szCs w:val="24"/>
        </w:rPr>
      </w:r>
      <w:r w:rsidRPr="00D4124B">
        <w:rPr>
          <w:rFonts w:cs="Times New Roman"/>
          <w:sz w:val="24"/>
          <w:szCs w:val="24"/>
        </w:rPr>
        <w:fldChar w:fldCharType="separate"/>
      </w:r>
      <w:r w:rsidR="003D47B0" w:rsidRPr="00D4124B">
        <w:rPr>
          <w:rFonts w:cs="Times New Roman"/>
          <w:noProof/>
          <w:sz w:val="24"/>
          <w:szCs w:val="24"/>
        </w:rPr>
        <w:t>(Brocke et al., 2008; Stagg et al., 2009)</w:t>
      </w:r>
      <w:r w:rsidRPr="00D4124B">
        <w:rPr>
          <w:rFonts w:cs="Times New Roman"/>
          <w:sz w:val="24"/>
          <w:szCs w:val="24"/>
        </w:rPr>
        <w:fldChar w:fldCharType="end"/>
      </w:r>
      <w:r w:rsidRPr="00D4124B">
        <w:rPr>
          <w:rFonts w:cs="Times New Roman"/>
          <w:sz w:val="24"/>
          <w:szCs w:val="24"/>
        </w:rPr>
        <w:t>, and passed these leads out the side of the head coil and along the bore towards the back of the scanner.</w:t>
      </w:r>
    </w:p>
    <w:p w14:paraId="3AD70B94" w14:textId="77777777" w:rsidR="0002353B" w:rsidRPr="007438DD" w:rsidRDefault="0002353B" w:rsidP="0002353B">
      <w:pPr>
        <w:pStyle w:val="Heading3"/>
      </w:pPr>
      <w:r>
        <w:lastRenderedPageBreak/>
        <w:t>Electrode Placement and stimulation parameters</w:t>
      </w:r>
    </w:p>
    <w:p w14:paraId="66E3FF09" w14:textId="77777777" w:rsidR="007438DD" w:rsidRDefault="007438DD" w:rsidP="0002353B">
      <w:pPr>
        <w:jc w:val="both"/>
        <w:rPr>
          <w:rFonts w:cs="Times New Roman"/>
          <w:sz w:val="24"/>
          <w:szCs w:val="24"/>
        </w:rPr>
      </w:pPr>
      <w:r w:rsidRPr="00D4124B">
        <w:rPr>
          <w:rFonts w:cs="Times New Roman"/>
          <w:sz w:val="24"/>
          <w:szCs w:val="24"/>
        </w:rPr>
        <w:t>We applied tACS using an STG4002 stimulus generator (Multi Channel Systems, Reutlingen, Germany)</w:t>
      </w:r>
      <w:r w:rsidR="002254B3" w:rsidRPr="00D4124B">
        <w:rPr>
          <w:rFonts w:cs="Times New Roman"/>
          <w:sz w:val="24"/>
          <w:szCs w:val="24"/>
        </w:rPr>
        <w:t xml:space="preserve">. </w:t>
      </w:r>
      <w:r w:rsidR="002254B3" w:rsidRPr="00D4124B">
        <w:rPr>
          <w:sz w:val="24"/>
          <w:szCs w:val="24"/>
        </w:rPr>
        <w:t>The stimulating electrodes were prepared as conductive gel (</w:t>
      </w:r>
      <w:proofErr w:type="spellStart"/>
      <w:r w:rsidR="002254B3" w:rsidRPr="00D4124B">
        <w:rPr>
          <w:sz w:val="24"/>
          <w:szCs w:val="24"/>
        </w:rPr>
        <w:t>Signa</w:t>
      </w:r>
      <w:proofErr w:type="spellEnd"/>
      <w:r w:rsidR="002254B3" w:rsidRPr="00D4124B">
        <w:rPr>
          <w:sz w:val="24"/>
          <w:szCs w:val="24"/>
        </w:rPr>
        <w:t>) applied onto conductive rubber electrodes</w:t>
      </w:r>
      <w:r w:rsidRPr="00D4124B">
        <w:rPr>
          <w:rFonts w:cs="Times New Roman"/>
          <w:sz w:val="24"/>
          <w:szCs w:val="24"/>
        </w:rPr>
        <w:t xml:space="preserve"> (7.6 cm diameter). One electrode was placed above the canonical location of left hMT+; PO7-PO3 in the 10-20 system. The other electrode was placed on the vertex (</w:t>
      </w:r>
      <w:proofErr w:type="spellStart"/>
      <w:r w:rsidRPr="00D4124B">
        <w:rPr>
          <w:rFonts w:cs="Times New Roman"/>
          <w:sz w:val="24"/>
          <w:szCs w:val="24"/>
        </w:rPr>
        <w:t>Cz</w:t>
      </w:r>
      <w:proofErr w:type="spellEnd"/>
      <w:r w:rsidRPr="00D4124B">
        <w:rPr>
          <w:rFonts w:cs="Times New Roman"/>
          <w:sz w:val="24"/>
          <w:szCs w:val="24"/>
        </w:rPr>
        <w:t>). The current intensity was 0.5 mA</w:t>
      </w:r>
      <w:r w:rsidR="0047792F" w:rsidRPr="00D4124B">
        <w:rPr>
          <w:rFonts w:cs="Times New Roman"/>
          <w:sz w:val="24"/>
          <w:szCs w:val="24"/>
        </w:rPr>
        <w:t>, frequency of tACS was 10 Hz</w:t>
      </w:r>
      <w:r w:rsidRPr="00D4124B">
        <w:rPr>
          <w:rFonts w:cs="Times New Roman"/>
          <w:sz w:val="24"/>
          <w:szCs w:val="24"/>
        </w:rPr>
        <w:t xml:space="preserve"> and the electrode surface area was 45.6cm</w:t>
      </w:r>
      <w:r w:rsidRPr="00D4124B">
        <w:rPr>
          <w:rFonts w:cs="Times New Roman"/>
          <w:sz w:val="24"/>
          <w:szCs w:val="24"/>
          <w:vertAlign w:val="superscript"/>
        </w:rPr>
        <w:t>2</w:t>
      </w:r>
      <w:r w:rsidRPr="00D4124B">
        <w:rPr>
          <w:rFonts w:cs="Times New Roman"/>
          <w:sz w:val="24"/>
          <w:szCs w:val="24"/>
        </w:rPr>
        <w:t>.</w:t>
      </w:r>
    </w:p>
    <w:p w14:paraId="53BBE70B" w14:textId="77777777" w:rsidR="00F85F0A" w:rsidRDefault="00F85F0A" w:rsidP="0002353B">
      <w:pPr>
        <w:jc w:val="both"/>
        <w:rPr>
          <w:rFonts w:cs="Times New Roman"/>
          <w:sz w:val="24"/>
          <w:szCs w:val="24"/>
        </w:rPr>
      </w:pPr>
    </w:p>
    <w:p w14:paraId="6A9B649D" w14:textId="77777777" w:rsidR="00F85F0A" w:rsidRPr="00D4124B" w:rsidRDefault="00F85F0A" w:rsidP="0002353B">
      <w:pPr>
        <w:jc w:val="both"/>
        <w:rPr>
          <w:rFonts w:cs="Times New Roman"/>
          <w:sz w:val="24"/>
          <w:szCs w:val="24"/>
        </w:rPr>
      </w:pPr>
    </w:p>
    <w:p w14:paraId="666FD025" w14:textId="77777777" w:rsidR="0002353B" w:rsidRDefault="007438DD" w:rsidP="0002353B">
      <w:pPr>
        <w:pStyle w:val="Heading2"/>
        <w:jc w:val="both"/>
      </w:pPr>
      <w:r>
        <w:t xml:space="preserve">Visual </w:t>
      </w:r>
      <w:r w:rsidR="0037477D">
        <w:t xml:space="preserve">Stimulus </w:t>
      </w:r>
    </w:p>
    <w:p w14:paraId="6A9117F8" w14:textId="77777777" w:rsidR="0002353B" w:rsidRPr="0002353B" w:rsidRDefault="0002353B" w:rsidP="0002353B"/>
    <w:p w14:paraId="5B5180F3" w14:textId="77777777" w:rsidR="007438DD" w:rsidRPr="007438DD" w:rsidRDefault="0002353B" w:rsidP="0002353B">
      <w:pPr>
        <w:pStyle w:val="Heading3"/>
      </w:pPr>
      <w:r>
        <w:t xml:space="preserve">Stimulus Generation </w:t>
      </w:r>
    </w:p>
    <w:p w14:paraId="60CCCDC8" w14:textId="77777777" w:rsidR="0037477D" w:rsidRPr="00D4124B" w:rsidRDefault="0037477D" w:rsidP="007438DD">
      <w:pPr>
        <w:jc w:val="both"/>
        <w:rPr>
          <w:rFonts w:cs="Times New Roman"/>
          <w:sz w:val="24"/>
          <w:szCs w:val="24"/>
        </w:rPr>
      </w:pPr>
      <w:r w:rsidRPr="00D4124B">
        <w:rPr>
          <w:rFonts w:cs="Times New Roman"/>
          <w:sz w:val="24"/>
          <w:szCs w:val="24"/>
        </w:rPr>
        <w:t xml:space="preserve">A Canon </w:t>
      </w:r>
      <w:proofErr w:type="spellStart"/>
      <w:r w:rsidRPr="00D4124B">
        <w:rPr>
          <w:rFonts w:cs="Times New Roman"/>
          <w:sz w:val="24"/>
          <w:szCs w:val="24"/>
        </w:rPr>
        <w:t>REALi</w:t>
      </w:r>
      <w:r w:rsidR="007438DD" w:rsidRPr="00D4124B">
        <w:rPr>
          <w:rFonts w:cs="Times New Roman"/>
          <w:sz w:val="24"/>
          <w:szCs w:val="24"/>
        </w:rPr>
        <w:t>S</w:t>
      </w:r>
      <w:proofErr w:type="spellEnd"/>
      <w:r w:rsidRPr="00D4124B">
        <w:rPr>
          <w:rFonts w:cs="Times New Roman"/>
          <w:sz w:val="24"/>
          <w:szCs w:val="24"/>
        </w:rPr>
        <w:t xml:space="preserve"> SX80 Mark II LCOS projector back-projected the stimuli onto a screen located at the end of the MRI bore at a refresh rate of 60 Hz. Subjects viewed the stimuli via a mirror attached to the head coil. The combined distance of the screen to the mirror and the mirror to the subjects’ eyes was 103 cm. The display measured 22° (width) by 12° (height) and had a resolution of 1920 x 1080 pixels. Stimulus presentations and the triggering of stimulation were under the control of Neurostim (</w:t>
      </w:r>
      <w:hyperlink r:id="rId10" w:history="1">
        <w:r w:rsidRPr="00D4124B">
          <w:rPr>
            <w:rStyle w:val="Hyperlink"/>
            <w:rFonts w:cs="Times New Roman"/>
            <w:sz w:val="24"/>
            <w:szCs w:val="24"/>
          </w:rPr>
          <w:t>http://neurostim.sourceforge.net</w:t>
        </w:r>
      </w:hyperlink>
      <w:r w:rsidRPr="00D4124B">
        <w:rPr>
          <w:rFonts w:cs="Times New Roman"/>
          <w:sz w:val="24"/>
          <w:szCs w:val="24"/>
        </w:rPr>
        <w:t>).</w:t>
      </w:r>
    </w:p>
    <w:p w14:paraId="2BFF53E4" w14:textId="77777777" w:rsidR="0002353B" w:rsidRPr="007438DD" w:rsidRDefault="0002353B" w:rsidP="0002353B">
      <w:pPr>
        <w:pStyle w:val="Heading3"/>
      </w:pPr>
      <w:r>
        <w:t>Eye movements</w:t>
      </w:r>
    </w:p>
    <w:p w14:paraId="7D420A52" w14:textId="77777777" w:rsidR="0002353B" w:rsidRPr="00D4124B" w:rsidRDefault="0002353B" w:rsidP="0002353B">
      <w:pPr>
        <w:jc w:val="both"/>
        <w:rPr>
          <w:rFonts w:cs="Times New Roman"/>
        </w:rPr>
      </w:pPr>
      <w:r w:rsidRPr="00D4124B">
        <w:rPr>
          <w:rFonts w:cs="Times New Roman"/>
          <w:sz w:val="24"/>
          <w:szCs w:val="24"/>
        </w:rPr>
        <w:t xml:space="preserve">All eye movements were monitored and recorded using an eye tracker (Eyelink II V 2.2) at 500 Hz. No trials were aborted online based on eye position.  </w:t>
      </w:r>
    </w:p>
    <w:p w14:paraId="6992EA57" w14:textId="77777777" w:rsidR="0002353B" w:rsidRDefault="0002353B" w:rsidP="007438DD">
      <w:pPr>
        <w:jc w:val="both"/>
        <w:rPr>
          <w:rFonts w:ascii="Arial" w:hAnsi="Arial" w:cs="Arial"/>
          <w:sz w:val="24"/>
          <w:szCs w:val="24"/>
        </w:rPr>
      </w:pPr>
    </w:p>
    <w:p w14:paraId="443503DE" w14:textId="77777777" w:rsidR="0002353B" w:rsidRPr="007438DD" w:rsidRDefault="0002353B" w:rsidP="0002353B">
      <w:pPr>
        <w:pStyle w:val="Heading3"/>
        <w:rPr>
          <w:rFonts w:ascii="Arial" w:hAnsi="Arial" w:cs="Arial"/>
        </w:rPr>
      </w:pPr>
      <w:r>
        <w:t>Motion adaptation paradigm</w:t>
      </w:r>
    </w:p>
    <w:p w14:paraId="40E22394" w14:textId="77777777" w:rsidR="0037477D" w:rsidRDefault="00B41AEC" w:rsidP="007438DD">
      <w:pPr>
        <w:jc w:val="both"/>
        <w:rPr>
          <w:rFonts w:cs="Times New Roman"/>
          <w:sz w:val="24"/>
          <w:szCs w:val="24"/>
        </w:rPr>
      </w:pPr>
      <w:r w:rsidRPr="00D4124B">
        <w:rPr>
          <w:rFonts w:cs="Times New Roman"/>
          <w:sz w:val="24"/>
          <w:szCs w:val="24"/>
        </w:rPr>
        <w:t xml:space="preserve">We used the visual motion adaptation paradigm from Huk et al. </w:t>
      </w:r>
      <w:r w:rsidRPr="00D4124B">
        <w:rPr>
          <w:rFonts w:cs="Times New Roman"/>
          <w:sz w:val="24"/>
          <w:szCs w:val="24"/>
        </w:rPr>
        <w:fldChar w:fldCharType="begin"/>
      </w:r>
      <w:r w:rsidR="00B00F04" w:rsidRPr="00D4124B">
        <w:rPr>
          <w:rFonts w:cs="Times New Roman"/>
          <w:sz w:val="24"/>
          <w:szCs w:val="24"/>
        </w:rPr>
        <w:instrText xml:space="preserve"> ADDIN EN.CITE &lt;EndNote&gt;&lt;Cite ExcludeAuth="1"&gt;&lt;Author&gt;Huk&lt;/Author&gt;&lt;Year&gt;2001&lt;/Year&gt;&lt;RecNum&gt;17675&lt;/RecNum&gt;&lt;DisplayText&gt;(2001)&lt;/DisplayText&gt;&lt;record&gt;&lt;rec-number&gt;17675&lt;/rec-number&gt;&lt;foreign-keys&gt;&lt;key app="EN" db-id="zssvvraa9ra553e2dpbpvwpftfpfzpw5z50e" timestamp="1284003887"&gt;17675&lt;/key&gt;&lt;/foreign-keys&gt;&lt;ref-type name="Journal Article"&gt;17&lt;/ref-type&gt;&lt;contributors&gt;&lt;authors&gt;&lt;author&gt;Huk, A. C.&lt;/author&gt;&lt;author&gt;Ress, D.&lt;/author&gt;&lt;author&gt;Heeger, D. J.&lt;/author&gt;&lt;/authors&gt;&lt;/contributors&gt;&lt;auth-address&gt;Department of Psychology, Stanford University, Stanford, CA 94305, USA. huk@u.washington.edu&lt;/auth-address&gt;&lt;titles&gt;&lt;title&gt;Neuronal basis of the motion aftereffect reconsidered&lt;/title&gt;&lt;secondary-title&gt;Neuron&lt;/secondary-title&gt;&lt;/titles&gt;&lt;periodical&gt;&lt;full-title&gt;Neuron&lt;/full-title&gt;&lt;abbr-1&gt;Neuron&lt;/abbr-1&gt;&lt;/periodical&gt;&lt;pages&gt;161-72&lt;/pages&gt;&lt;volume&gt;32&lt;/volume&gt;&lt;number&gt;1&lt;/number&gt;&lt;keywords&gt;&lt;keyword&gt;Adaptation, Physiological/physiology&lt;/keyword&gt;&lt;keyword&gt;Adult&lt;/keyword&gt;&lt;keyword&gt;Attention/*physiology&lt;/keyword&gt;&lt;keyword&gt;Humans&lt;/keyword&gt;&lt;keyword&gt;Magnetic Resonance Imaging&lt;/keyword&gt;&lt;keyword&gt;Male&lt;/keyword&gt;&lt;keyword&gt;Motion Perception/*physiology&lt;/keyword&gt;&lt;keyword&gt;Neurons/*physiology&lt;/keyword&gt;&lt;keyword&gt;Photic Stimulation&lt;/keyword&gt;&lt;keyword&gt;Psychophysics&lt;/keyword&gt;&lt;keyword&gt;Visual Cortex/cytology/*physiology&lt;/keyword&gt;&lt;/keywords&gt;&lt;dates&gt;&lt;year&gt;2001&lt;/year&gt;&lt;pub-dates&gt;&lt;date&gt;Oct 11&lt;/date&gt;&lt;/pub-dates&gt;&lt;/dates&gt;&lt;accession-num&gt;11604147&lt;/accession-num&gt;&lt;label&gt;\\fs1\margaret\endnote\ENDNOTE_PDF\Huk_Ress_Heeger_Neuron_2001.pdf&lt;/label&gt;&lt;urls&gt;&lt;related-urls&gt;&lt;url&gt;http://www.ncbi.nlm.nih.gov/entrez/query.fcgi?cmd=Retrieve&amp;amp;db=PubMed&amp;amp;dopt=Citation&amp;amp;list_uids=11604147 &lt;/url&gt;&lt;/related-urls&gt;&lt;/urls&gt;&lt;/record&gt;&lt;/Cite&gt;&lt;/EndNote&gt;</w:instrText>
      </w:r>
      <w:r w:rsidRPr="00D4124B">
        <w:rPr>
          <w:rFonts w:cs="Times New Roman"/>
          <w:sz w:val="24"/>
          <w:szCs w:val="24"/>
        </w:rPr>
        <w:fldChar w:fldCharType="separate"/>
      </w:r>
      <w:r w:rsidR="00B00F04" w:rsidRPr="00D4124B">
        <w:rPr>
          <w:rFonts w:cs="Times New Roman"/>
          <w:noProof/>
          <w:sz w:val="24"/>
          <w:szCs w:val="24"/>
        </w:rPr>
        <w:t>(2001)</w:t>
      </w:r>
      <w:r w:rsidRPr="00D4124B">
        <w:rPr>
          <w:rFonts w:cs="Times New Roman"/>
          <w:sz w:val="24"/>
          <w:szCs w:val="24"/>
        </w:rPr>
        <w:fldChar w:fldCharType="end"/>
      </w:r>
      <w:r w:rsidRPr="00D4124B">
        <w:rPr>
          <w:rFonts w:cs="Times New Roman"/>
          <w:sz w:val="24"/>
          <w:szCs w:val="24"/>
        </w:rPr>
        <w:t xml:space="preserve"> to quantify </w:t>
      </w:r>
      <w:r w:rsidR="009C2EC1">
        <w:rPr>
          <w:rFonts w:cs="Times New Roman"/>
          <w:sz w:val="24"/>
          <w:szCs w:val="24"/>
        </w:rPr>
        <w:t xml:space="preserve">direction selective </w:t>
      </w:r>
      <w:r w:rsidRPr="00D4124B">
        <w:rPr>
          <w:rFonts w:cs="Times New Roman"/>
          <w:sz w:val="24"/>
          <w:szCs w:val="24"/>
        </w:rPr>
        <w:t xml:space="preserve">motion adaptation in the BOLD signal. Subjects fixated a dot at the center of the screen while we presented two moving gratings on either side of the dot. </w:t>
      </w:r>
      <w:r w:rsidR="002F4BF1">
        <w:rPr>
          <w:rFonts w:cs="Times New Roman"/>
          <w:sz w:val="24"/>
          <w:szCs w:val="24"/>
        </w:rPr>
        <w:t>For each experimental run</w:t>
      </w:r>
      <w:proofErr w:type="gramStart"/>
      <w:r w:rsidR="002F4BF1">
        <w:rPr>
          <w:rFonts w:cs="Times New Roman"/>
          <w:sz w:val="24"/>
          <w:szCs w:val="24"/>
        </w:rPr>
        <w:t xml:space="preserve">, </w:t>
      </w:r>
      <w:r w:rsidRPr="00D4124B">
        <w:rPr>
          <w:rFonts w:cs="Times New Roman"/>
          <w:sz w:val="24"/>
          <w:szCs w:val="24"/>
        </w:rPr>
        <w:t xml:space="preserve"> both</w:t>
      </w:r>
      <w:proofErr w:type="gramEnd"/>
      <w:r w:rsidRPr="00D4124B">
        <w:rPr>
          <w:rFonts w:cs="Times New Roman"/>
          <w:sz w:val="24"/>
          <w:szCs w:val="24"/>
        </w:rPr>
        <w:t xml:space="preserve"> gratings initially moved inward for 30s (l</w:t>
      </w:r>
      <w:r w:rsidRPr="00D4124B">
        <w:rPr>
          <w:rFonts w:cs="Times New Roman"/>
          <w:i/>
          <w:sz w:val="24"/>
          <w:szCs w:val="24"/>
        </w:rPr>
        <w:t>ong adapter</w:t>
      </w:r>
      <w:r w:rsidRPr="00D4124B">
        <w:rPr>
          <w:rFonts w:cs="Times New Roman"/>
          <w:sz w:val="24"/>
          <w:szCs w:val="24"/>
        </w:rPr>
        <w:t xml:space="preserve">). Subsequent trials were classified into two conditions. During </w:t>
      </w:r>
      <w:r w:rsidRPr="00D4124B">
        <w:rPr>
          <w:rFonts w:cs="Times New Roman"/>
          <w:i/>
          <w:sz w:val="24"/>
          <w:szCs w:val="24"/>
        </w:rPr>
        <w:t>opposite direction trials</w:t>
      </w:r>
      <w:r w:rsidRPr="00D4124B">
        <w:rPr>
          <w:rFonts w:cs="Times New Roman"/>
          <w:sz w:val="24"/>
          <w:szCs w:val="24"/>
        </w:rPr>
        <w:t xml:space="preserve"> a top-up adapter (both gratings moving inwards for 4s) was followed by a test stimulus moving outward for 0.5 s. During </w:t>
      </w:r>
      <w:r w:rsidRPr="00D4124B">
        <w:rPr>
          <w:rFonts w:cs="Times New Roman"/>
          <w:i/>
          <w:sz w:val="24"/>
          <w:szCs w:val="24"/>
        </w:rPr>
        <w:t>adapted direction trials</w:t>
      </w:r>
      <w:r w:rsidRPr="00D4124B">
        <w:rPr>
          <w:rFonts w:cs="Times New Roman"/>
          <w:sz w:val="24"/>
          <w:szCs w:val="24"/>
        </w:rPr>
        <w:t xml:space="preserve"> the adapter was followed by a test stimulus moving inward for 0.5 s.  The sequence of trials (i.e., after the initial 30 s </w:t>
      </w:r>
      <w:r w:rsidRPr="00D4124B">
        <w:rPr>
          <w:rFonts w:cs="Times New Roman"/>
          <w:i/>
          <w:sz w:val="24"/>
          <w:szCs w:val="24"/>
        </w:rPr>
        <w:t>long adaptation)</w:t>
      </w:r>
      <w:r w:rsidRPr="00D4124B">
        <w:rPr>
          <w:rFonts w:cs="Times New Roman"/>
          <w:sz w:val="24"/>
          <w:szCs w:val="24"/>
        </w:rPr>
        <w:t xml:space="preserve"> alternated between three opposite direction trials and three adapted direction trials.</w:t>
      </w:r>
      <w:r w:rsidR="002F4BF1">
        <w:rPr>
          <w:rFonts w:cs="Times New Roman"/>
          <w:sz w:val="24"/>
          <w:szCs w:val="24"/>
        </w:rPr>
        <w:t xml:space="preserve"> We define these 6 tria</w:t>
      </w:r>
      <w:r w:rsidR="00F50FF5">
        <w:rPr>
          <w:rFonts w:cs="Times New Roman"/>
          <w:sz w:val="24"/>
          <w:szCs w:val="24"/>
        </w:rPr>
        <w:t>ls as one</w:t>
      </w:r>
      <w:r w:rsidR="002F4BF1">
        <w:rPr>
          <w:rFonts w:cs="Times New Roman"/>
          <w:sz w:val="24"/>
          <w:szCs w:val="24"/>
        </w:rPr>
        <w:t xml:space="preserve"> block.</w:t>
      </w:r>
      <w:r w:rsidRPr="00D4124B">
        <w:rPr>
          <w:rFonts w:cs="Times New Roman"/>
          <w:sz w:val="24"/>
          <w:szCs w:val="24"/>
        </w:rPr>
        <w:t xml:space="preserve"> </w:t>
      </w:r>
      <w:r w:rsidR="0002353B" w:rsidRPr="00D4124B">
        <w:rPr>
          <w:rFonts w:cs="Times New Roman"/>
          <w:sz w:val="24"/>
          <w:szCs w:val="24"/>
        </w:rPr>
        <w:t xml:space="preserve">Each </w:t>
      </w:r>
      <w:r w:rsidR="002F4BF1">
        <w:rPr>
          <w:rFonts w:cs="Times New Roman"/>
          <w:sz w:val="24"/>
          <w:szCs w:val="24"/>
        </w:rPr>
        <w:t>block</w:t>
      </w:r>
      <w:r w:rsidR="0002353B" w:rsidRPr="00D4124B">
        <w:rPr>
          <w:rFonts w:cs="Times New Roman"/>
          <w:sz w:val="24"/>
          <w:szCs w:val="24"/>
        </w:rPr>
        <w:t xml:space="preserve"> was presented 7 times. </w:t>
      </w:r>
      <w:r w:rsidR="00F50FF5">
        <w:rPr>
          <w:rFonts w:cs="Times New Roman"/>
          <w:sz w:val="24"/>
          <w:szCs w:val="24"/>
        </w:rPr>
        <w:t xml:space="preserve">We had four experimental runs in total. During the first two, tACS was not turned on. For the last two runs, </w:t>
      </w:r>
      <w:r w:rsidR="00F50FF5">
        <w:rPr>
          <w:sz w:val="24"/>
          <w:szCs w:val="24"/>
        </w:rPr>
        <w:t xml:space="preserve">tACS was applied over the left hMT+ whenever the adapter (both </w:t>
      </w:r>
      <w:r w:rsidR="00F50FF5" w:rsidRPr="00F50FF5">
        <w:rPr>
          <w:i/>
          <w:sz w:val="24"/>
          <w:szCs w:val="24"/>
        </w:rPr>
        <w:t>long adapter</w:t>
      </w:r>
      <w:r w:rsidR="00F50FF5">
        <w:rPr>
          <w:sz w:val="24"/>
          <w:szCs w:val="24"/>
        </w:rPr>
        <w:t xml:space="preserve"> and the top-up adapter) stimulus was on the screen (i.e., during the induction of adaptation).</w:t>
      </w:r>
    </w:p>
    <w:p w14:paraId="3E7BCCFE" w14:textId="77777777" w:rsidR="00C1293C" w:rsidRDefault="00C1293C" w:rsidP="007438DD">
      <w:pPr>
        <w:jc w:val="both"/>
        <w:rPr>
          <w:szCs w:val="24"/>
        </w:rPr>
      </w:pPr>
      <w:r>
        <w:rPr>
          <w:szCs w:val="24"/>
        </w:rPr>
        <w:lastRenderedPageBreak/>
        <w:t xml:space="preserve">The functioning of area hMT+ is lateralized, that is, the right hemisphere responds primarily to stimuli presented in the left visual field and vice versa </w:t>
      </w:r>
      <w:r>
        <w:rPr>
          <w:szCs w:val="24"/>
        </w:rPr>
        <w:fldChar w:fldCharType="begin"/>
      </w:r>
      <w:r w:rsidR="00C57714">
        <w:rPr>
          <w:szCs w:val="24"/>
        </w:rPr>
        <w:instrText xml:space="preserve"> ADDIN EN.CITE &lt;EndNote&gt;&lt;Cite&gt;&lt;Author&gt;Dukelow&lt;/Author&gt;&lt;Year&gt;2001&lt;/Year&gt;&lt;RecNum&gt;19314&lt;/RecNum&gt;&lt;DisplayText&gt;(Dukelow et al., 2001)&lt;/DisplayText&gt;&lt;record&gt;&lt;rec-number&gt;19314&lt;/rec-number&gt;&lt;foreign-keys&gt;&lt;key app="EN" db-id="zssvvraa9ra553e2dpbpvwpftfpfzpw5z50e" timestamp="1284390554"&gt;19314&lt;/key&gt;&lt;/foreign-keys&gt;&lt;ref-type name="Journal Article"&gt;17&lt;/ref-type&gt;&lt;contributors&gt;&lt;authors&gt;&lt;author&gt;Dukelow, S. P.&lt;/author&gt;&lt;author&gt;DeSouza, J. F.&lt;/author&gt;&lt;author&gt;Culham, J. C.&lt;/author&gt;&lt;author&gt;van den Berg, A. V.&lt;/author&gt;&lt;author&gt;Menon, R. S.&lt;/author&gt;&lt;author&gt;Vilis, T.&lt;/author&gt;&lt;/authors&gt;&lt;/contributors&gt;&lt;auth-address&gt;Graduate Program in Neuroscience, Siebens-Drake Research Institute, University of Western Ontario, London, Ontario N6G 2V4, Canada.&lt;/auth-address&gt;&lt;titles&gt;&lt;title&gt;Distinguishing subregions of the human MT+ complex using visual fields and pursuit eye movements&lt;/title&gt;&lt;secondary-title&gt;J Neurophysiol&lt;/secondary-title&gt;&lt;/titles&gt;&lt;pages&gt;1991-2000&lt;/pages&gt;&lt;volume&gt;86&lt;/volume&gt;&lt;number&gt;4&lt;/number&gt;&lt;keywords&gt;&lt;keyword&gt;Animals&lt;/keyword&gt;&lt;keyword&gt;Brain Mapping&lt;/keyword&gt;&lt;keyword&gt;Female&lt;/keyword&gt;&lt;keyword&gt;Humans&lt;/keyword&gt;&lt;keyword&gt;Macaca&lt;/keyword&gt;&lt;keyword&gt;Male&lt;/keyword&gt;&lt;keyword&gt;Motion Perception/*physiology&lt;/keyword&gt;&lt;keyword&gt;Pursuit, Smooth/*physiology&lt;/keyword&gt;&lt;keyword&gt;Research Support, Non-U.S. Gov&amp;apos;t&lt;/keyword&gt;&lt;keyword&gt;Temporal Lobe/*physiology&lt;/keyword&gt;&lt;keyword&gt;Visual Cortex/*physiology&lt;/keyword&gt;&lt;keyword&gt;Visual Fields/*physiology&lt;/keyword&gt;&lt;/keywords&gt;&lt;dates&gt;&lt;year&gt;2001&lt;/year&gt;&lt;/dates&gt;&lt;urls&gt;&lt;related-urls&gt;&lt;url&gt;http://www.ncbi.nlm.nih.gov/entrez/query.fcgi?cmd=Retrieve&amp;amp;db=PubMed&amp;amp;dopt=Citation&amp;amp;list_uids=11600656&lt;/url&gt;&lt;/related-urls&gt;&lt;/urls&gt;&lt;access-date&gt;Oct&lt;/access-date&gt;&lt;/record&gt;&lt;/Cite&gt;&lt;/EndNote&gt;</w:instrText>
      </w:r>
      <w:r>
        <w:rPr>
          <w:szCs w:val="24"/>
        </w:rPr>
        <w:fldChar w:fldCharType="separate"/>
      </w:r>
      <w:r>
        <w:rPr>
          <w:noProof/>
          <w:szCs w:val="24"/>
        </w:rPr>
        <w:t>(Dukelow et al., 2001)</w:t>
      </w:r>
      <w:r>
        <w:rPr>
          <w:szCs w:val="24"/>
        </w:rPr>
        <w:fldChar w:fldCharType="end"/>
      </w:r>
      <w:r>
        <w:rPr>
          <w:szCs w:val="24"/>
        </w:rPr>
        <w:t xml:space="preserve">. This allowed us to perform control experiments to assess the selectivity of tACS and exclude a number of potential confounds. We applied tACS only on the left hemisphere. Therefore any tACS-induced cortical effect is likely to be biased towards the left hemisphere. </w:t>
      </w:r>
    </w:p>
    <w:p w14:paraId="2E73F927" w14:textId="77777777" w:rsidR="00262DD3" w:rsidRDefault="00262DD3" w:rsidP="007438DD">
      <w:pPr>
        <w:jc w:val="both"/>
        <w:rPr>
          <w:rFonts w:cs="Times New Roman"/>
          <w:sz w:val="24"/>
          <w:szCs w:val="24"/>
        </w:rPr>
      </w:pPr>
      <w:r>
        <w:rPr>
          <w:rFonts w:cs="Times New Roman"/>
          <w:noProof/>
          <w:sz w:val="24"/>
          <w:szCs w:val="24"/>
        </w:rPr>
        <w:drawing>
          <wp:inline distT="0" distB="0" distL="0" distR="0" wp14:anchorId="561B30AA" wp14:editId="6C26DBA4">
            <wp:extent cx="594360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p>
    <w:p w14:paraId="322A0E95" w14:textId="77777777" w:rsidR="00892989" w:rsidRDefault="00892989" w:rsidP="00892989">
      <w:pPr>
        <w:pStyle w:val="Caption"/>
        <w:rPr>
          <w:i w:val="0"/>
          <w:color w:val="auto"/>
          <w:sz w:val="24"/>
          <w:szCs w:val="24"/>
        </w:rPr>
      </w:pPr>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Pr>
          <w:b/>
          <w:i w:val="0"/>
          <w:noProof/>
          <w:color w:val="auto"/>
          <w:sz w:val="24"/>
          <w:szCs w:val="24"/>
        </w:rPr>
        <w:t>1</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Experimental </w:t>
      </w:r>
      <w:r w:rsidR="00EF3100">
        <w:rPr>
          <w:i w:val="0"/>
          <w:color w:val="auto"/>
          <w:sz w:val="24"/>
          <w:szCs w:val="24"/>
        </w:rPr>
        <w:t>p</w:t>
      </w:r>
      <w:r>
        <w:rPr>
          <w:i w:val="0"/>
          <w:color w:val="auto"/>
          <w:sz w:val="24"/>
          <w:szCs w:val="24"/>
        </w:rPr>
        <w:t xml:space="preserve">aradigm and </w:t>
      </w:r>
      <w:r w:rsidR="00EF3100">
        <w:rPr>
          <w:i w:val="0"/>
          <w:color w:val="auto"/>
          <w:sz w:val="24"/>
          <w:szCs w:val="24"/>
        </w:rPr>
        <w:t xml:space="preserve">results </w:t>
      </w:r>
      <w:r>
        <w:rPr>
          <w:i w:val="0"/>
          <w:color w:val="auto"/>
          <w:sz w:val="24"/>
          <w:szCs w:val="24"/>
        </w:rPr>
        <w:t xml:space="preserve">from representative example subject. </w:t>
      </w:r>
    </w:p>
    <w:p w14:paraId="127E3390" w14:textId="77777777" w:rsidR="00892989" w:rsidRPr="00892989" w:rsidRDefault="00892989" w:rsidP="00892989"/>
    <w:p w14:paraId="0E8CCF17" w14:textId="77777777" w:rsidR="00BC597D" w:rsidRDefault="00BC597D" w:rsidP="0002353B">
      <w:pPr>
        <w:pStyle w:val="Heading2"/>
      </w:pPr>
      <w:proofErr w:type="gramStart"/>
      <w:r>
        <w:t>fMRI</w:t>
      </w:r>
      <w:proofErr w:type="gramEnd"/>
      <w:r>
        <w:t xml:space="preserve"> </w:t>
      </w:r>
    </w:p>
    <w:p w14:paraId="4AF16C89" w14:textId="77777777" w:rsidR="002254B3" w:rsidRDefault="002254B3" w:rsidP="002254B3"/>
    <w:p w14:paraId="2ADDB30A" w14:textId="77777777" w:rsidR="002254B3" w:rsidRDefault="002254B3" w:rsidP="002254B3">
      <w:pPr>
        <w:pStyle w:val="Heading3"/>
      </w:pPr>
      <w:r>
        <w:t xml:space="preserve">Data Acquisition </w:t>
      </w:r>
    </w:p>
    <w:p w14:paraId="162A565C" w14:textId="77777777" w:rsidR="00A62F8E" w:rsidRPr="00D4124B" w:rsidRDefault="00A62F8E" w:rsidP="00A62F8E">
      <w:pPr>
        <w:jc w:val="both"/>
      </w:pPr>
      <w:r w:rsidRPr="00D4124B">
        <w:rPr>
          <w:rFonts w:cs="Times New Roman"/>
          <w:sz w:val="24"/>
          <w:szCs w:val="24"/>
        </w:rPr>
        <w:t>We conducted all imaging at the Rutgers University Brain Imaging Center (RUBIC) using a 3T MRI (Tim Trio, Siemens) scanner. We placed the subject’s head in a 32-channel head coil with padding around the head to minimize movement. We used a T1-weighted MPRAGE sequence to collect high resolution (voxel resolution = 1 mm</w:t>
      </w:r>
      <w:r w:rsidRPr="00D4124B">
        <w:rPr>
          <w:rFonts w:cs="Times New Roman"/>
          <w:sz w:val="24"/>
          <w:szCs w:val="24"/>
          <w:vertAlign w:val="superscript"/>
        </w:rPr>
        <w:t>3</w:t>
      </w:r>
      <w:r w:rsidRPr="00D4124B">
        <w:rPr>
          <w:rFonts w:cs="Times New Roman"/>
          <w:sz w:val="24"/>
          <w:szCs w:val="24"/>
        </w:rPr>
        <w:t xml:space="preserve">) anatomical images from each subject. For functional scans, we used a T2*-weighted echo planar imaging sequence (repetition time = 2000 </w:t>
      </w:r>
      <w:proofErr w:type="spellStart"/>
      <w:r w:rsidRPr="00D4124B">
        <w:rPr>
          <w:rFonts w:cs="Times New Roman"/>
          <w:sz w:val="24"/>
          <w:szCs w:val="24"/>
        </w:rPr>
        <w:t>ms</w:t>
      </w:r>
      <w:proofErr w:type="spellEnd"/>
      <w:r w:rsidRPr="00D4124B">
        <w:rPr>
          <w:rFonts w:cs="Times New Roman"/>
          <w:sz w:val="24"/>
          <w:szCs w:val="24"/>
        </w:rPr>
        <w:t xml:space="preserve">, echo time = 25 </w:t>
      </w:r>
      <w:proofErr w:type="spellStart"/>
      <w:r w:rsidRPr="00D4124B">
        <w:rPr>
          <w:rFonts w:cs="Times New Roman"/>
          <w:sz w:val="24"/>
          <w:szCs w:val="24"/>
        </w:rPr>
        <w:t>ms</w:t>
      </w:r>
      <w:proofErr w:type="spellEnd"/>
      <w:r w:rsidRPr="00D4124B">
        <w:rPr>
          <w:rFonts w:cs="Times New Roman"/>
          <w:sz w:val="24"/>
          <w:szCs w:val="24"/>
        </w:rPr>
        <w:t>, flip angle = 90°, matrix = 64 x 64). The 35 slices (in plane resolution = 3 x 3 mm; slice thickness = 3 mm) covered the entire brain and were oriented approximately parallel to the anterior commissure and posterior commissure (ACPC) line.</w:t>
      </w:r>
    </w:p>
    <w:p w14:paraId="713FC516" w14:textId="77777777" w:rsidR="002254B3" w:rsidRDefault="002254B3" w:rsidP="002254B3">
      <w:pPr>
        <w:pStyle w:val="Heading3"/>
      </w:pPr>
      <w:r>
        <w:t>Data Preprocessing</w:t>
      </w:r>
    </w:p>
    <w:p w14:paraId="3678C9A4" w14:textId="77777777" w:rsidR="00A62F8E" w:rsidRDefault="00A62F8E" w:rsidP="00A62F8E"/>
    <w:p w14:paraId="52DC5ABD" w14:textId="77777777" w:rsidR="00A62F8E" w:rsidRDefault="00A62F8E" w:rsidP="009C2EC1">
      <w:pPr>
        <w:jc w:val="both"/>
        <w:rPr>
          <w:rFonts w:cs="Times New Roman"/>
          <w:sz w:val="24"/>
          <w:szCs w:val="24"/>
        </w:rPr>
      </w:pPr>
      <w:r w:rsidRPr="00D4124B">
        <w:rPr>
          <w:rFonts w:cs="Times New Roman"/>
          <w:sz w:val="24"/>
          <w:szCs w:val="24"/>
        </w:rPr>
        <w:t>We analyzed the fMRI data with BrainVoyager (version 2.6) software package (</w:t>
      </w:r>
      <w:r w:rsidR="003E1346">
        <w:t>Brain Innovation, Maastricht, Netherlands</w:t>
      </w:r>
      <w:r w:rsidR="003E1346">
        <w:rPr>
          <w:rFonts w:cs="Times New Roman"/>
          <w:sz w:val="24"/>
          <w:szCs w:val="24"/>
        </w:rPr>
        <w:t>)</w:t>
      </w:r>
      <w:r w:rsidRPr="00D4124B">
        <w:rPr>
          <w:rFonts w:cs="Times New Roman"/>
          <w:sz w:val="24"/>
          <w:szCs w:val="24"/>
        </w:rPr>
        <w:t xml:space="preserve"> and MATLAB (MathWorks). We discarded the first nine volumes of each functional scan. We </w:t>
      </w:r>
      <w:r w:rsidR="003E208D" w:rsidRPr="00D4124B">
        <w:rPr>
          <w:rFonts w:cs="Times New Roman"/>
          <w:sz w:val="24"/>
          <w:szCs w:val="24"/>
        </w:rPr>
        <w:t xml:space="preserve">then preprocessed the functional data. This included </w:t>
      </w:r>
      <w:r w:rsidRPr="00D4124B">
        <w:rPr>
          <w:rFonts w:cs="Times New Roman"/>
          <w:sz w:val="24"/>
          <w:szCs w:val="24"/>
        </w:rPr>
        <w:t xml:space="preserve">a linear trend removal, slice scan time adjustment, 3-D motion correction with alignment to the first volume within an MRI session and temporal filtering using a high-pass fast Fourier transform filter with a 0.0078 Hz cut-off. The functional images were superimposed on the </w:t>
      </w:r>
      <w:r w:rsidRPr="00D4124B">
        <w:rPr>
          <w:rFonts w:cs="Times New Roman"/>
          <w:sz w:val="24"/>
          <w:szCs w:val="24"/>
          <w:shd w:val="clear" w:color="auto" w:fill="FFFFFF"/>
        </w:rPr>
        <w:t xml:space="preserve">high-resolution </w:t>
      </w:r>
      <w:r w:rsidRPr="00D4124B">
        <w:rPr>
          <w:rFonts w:cs="Times New Roman"/>
          <w:sz w:val="24"/>
          <w:szCs w:val="24"/>
        </w:rPr>
        <w:t>2D anatomical images and incorporated into the 3D data sets through trilinear interpolation. The complete data set was transformed into Talairach space</w:t>
      </w:r>
      <w:r w:rsidR="00B670CF">
        <w:rPr>
          <w:rFonts w:cs="Times New Roman"/>
          <w:sz w:val="24"/>
          <w:szCs w:val="24"/>
        </w:rPr>
        <w:t>.</w:t>
      </w:r>
    </w:p>
    <w:p w14:paraId="6A91ED68" w14:textId="77777777" w:rsidR="00173D9E" w:rsidRDefault="00173D9E" w:rsidP="009C2EC1">
      <w:pPr>
        <w:jc w:val="both"/>
        <w:rPr>
          <w:rFonts w:cs="Times New Roman"/>
          <w:sz w:val="24"/>
          <w:szCs w:val="24"/>
        </w:rPr>
      </w:pPr>
    </w:p>
    <w:p w14:paraId="7B4DAC6F" w14:textId="77777777" w:rsidR="00173D9E" w:rsidRDefault="00173D9E" w:rsidP="009C2EC1">
      <w:pPr>
        <w:jc w:val="both"/>
        <w:rPr>
          <w:rFonts w:cs="Times New Roman"/>
          <w:color w:val="FF0000"/>
          <w:sz w:val="24"/>
          <w:szCs w:val="24"/>
        </w:rPr>
      </w:pPr>
      <w:r w:rsidRPr="00173D9E">
        <w:rPr>
          <w:rFonts w:cs="Times New Roman"/>
          <w:color w:val="FF0000"/>
          <w:sz w:val="24"/>
          <w:szCs w:val="24"/>
        </w:rPr>
        <w:t xml:space="preserve">** NOTE** </w:t>
      </w:r>
      <w:proofErr w:type="gramStart"/>
      <w:r w:rsidRPr="00173D9E">
        <w:rPr>
          <w:rFonts w:cs="Times New Roman"/>
          <w:color w:val="FF0000"/>
          <w:sz w:val="24"/>
          <w:szCs w:val="24"/>
        </w:rPr>
        <w:t>Should</w:t>
      </w:r>
      <w:proofErr w:type="gramEnd"/>
      <w:r w:rsidRPr="00173D9E">
        <w:rPr>
          <w:rFonts w:cs="Times New Roman"/>
          <w:color w:val="FF0000"/>
          <w:sz w:val="24"/>
          <w:szCs w:val="24"/>
        </w:rPr>
        <w:t xml:space="preserve"> I include</w:t>
      </w:r>
      <w:r>
        <w:rPr>
          <w:rFonts w:cs="Times New Roman"/>
          <w:color w:val="FF0000"/>
          <w:sz w:val="24"/>
          <w:szCs w:val="24"/>
        </w:rPr>
        <w:t xml:space="preserve"> the preprocessing I performed in AFNI for the functional connectivity, since it was done from scratch?</w:t>
      </w:r>
    </w:p>
    <w:p w14:paraId="6DDD0F9D" w14:textId="77777777" w:rsidR="00D95254" w:rsidRPr="00173D9E" w:rsidRDefault="00D95254" w:rsidP="009C2EC1">
      <w:pPr>
        <w:jc w:val="both"/>
        <w:rPr>
          <w:rFonts w:cs="Times New Roman"/>
          <w:color w:val="FF0000"/>
          <w:sz w:val="24"/>
          <w:szCs w:val="24"/>
          <w:shd w:val="clear" w:color="auto" w:fill="FFFFFF"/>
        </w:rPr>
      </w:pPr>
      <w:r>
        <w:rPr>
          <w:rFonts w:cs="Times New Roman"/>
          <w:color w:val="FF0000"/>
          <w:sz w:val="24"/>
          <w:szCs w:val="24"/>
        </w:rPr>
        <w:t xml:space="preserve">For functional connectivity analyses, fMRI preprocessing was performed using AFNI (version 2011-12-21) (Cox 1996). EPI images were slice-time corrected, aligned to the subject’s skull-stripped MPRAGE in native space, motion-corrected, and transformed to </w:t>
      </w:r>
      <w:proofErr w:type="spellStart"/>
      <w:r>
        <w:rPr>
          <w:rFonts w:cs="Times New Roman"/>
          <w:color w:val="FF0000"/>
          <w:sz w:val="24"/>
          <w:szCs w:val="24"/>
        </w:rPr>
        <w:t>Talairach</w:t>
      </w:r>
      <w:proofErr w:type="spellEnd"/>
      <w:r>
        <w:rPr>
          <w:rFonts w:cs="Times New Roman"/>
          <w:color w:val="FF0000"/>
          <w:sz w:val="24"/>
          <w:szCs w:val="24"/>
        </w:rPr>
        <w:t xml:space="preserve"> space. </w:t>
      </w:r>
      <w:r w:rsidR="00AF09DE">
        <w:rPr>
          <w:rFonts w:cs="Times New Roman"/>
          <w:color w:val="FF0000"/>
          <w:sz w:val="24"/>
          <w:szCs w:val="24"/>
        </w:rPr>
        <w:t xml:space="preserve">A linear regression was subsequently performed to remove nuisance parameters from the time series: six motion parameters, ventricle and white matter time series along with their derivative time series, binary task timings convolved with a canonical hemodynamic response function to the opposite, same, and long adapt trials separately, and binary timings for </w:t>
      </w:r>
      <w:proofErr w:type="spellStart"/>
      <w:r w:rsidR="00AF09DE">
        <w:rPr>
          <w:rFonts w:cs="Times New Roman"/>
          <w:color w:val="FF0000"/>
          <w:sz w:val="24"/>
          <w:szCs w:val="24"/>
        </w:rPr>
        <w:t>tACS</w:t>
      </w:r>
      <w:proofErr w:type="spellEnd"/>
      <w:r w:rsidR="00AF09DE">
        <w:rPr>
          <w:rFonts w:cs="Times New Roman"/>
          <w:color w:val="FF0000"/>
          <w:sz w:val="24"/>
          <w:szCs w:val="24"/>
        </w:rPr>
        <w:t xml:space="preserve"> onset. The residual time series was then spatially smoothed within a one-</w:t>
      </w:r>
      <w:r w:rsidR="00B52A6A">
        <w:rPr>
          <w:rFonts w:cs="Times New Roman"/>
          <w:color w:val="FF0000"/>
          <w:sz w:val="24"/>
          <w:szCs w:val="24"/>
        </w:rPr>
        <w:t>voxel dilated gray matter mask at 6mm FWHM.</w:t>
      </w:r>
    </w:p>
    <w:p w14:paraId="54ACEC73" w14:textId="77777777" w:rsidR="00A62F8E" w:rsidRPr="00A62F8E" w:rsidRDefault="00A62F8E" w:rsidP="00A62F8E">
      <w:pPr>
        <w:rPr>
          <w:rFonts w:ascii="Times New Roman" w:hAnsi="Times New Roman" w:cs="Times New Roman"/>
          <w:sz w:val="24"/>
          <w:szCs w:val="24"/>
          <w:shd w:val="clear" w:color="auto" w:fill="FFFFFF"/>
        </w:rPr>
      </w:pPr>
    </w:p>
    <w:p w14:paraId="08F7DFB5" w14:textId="77777777" w:rsidR="00BC597D" w:rsidRDefault="0002353B" w:rsidP="003E208D">
      <w:pPr>
        <w:pStyle w:val="Heading2"/>
      </w:pPr>
      <w:r>
        <w:t>Data Analysis</w:t>
      </w:r>
    </w:p>
    <w:p w14:paraId="284DD3C2" w14:textId="77777777" w:rsidR="00D4124B" w:rsidRDefault="00D4124B" w:rsidP="00D4124B"/>
    <w:p w14:paraId="4CC18B5F" w14:textId="77777777" w:rsidR="00D4124B" w:rsidRDefault="00D4124B" w:rsidP="00D4124B">
      <w:pPr>
        <w:pStyle w:val="Heading3"/>
      </w:pPr>
      <w:r>
        <w:t>ROI Analysis</w:t>
      </w:r>
    </w:p>
    <w:p w14:paraId="380CA9CF" w14:textId="77777777" w:rsidR="00D4124B" w:rsidRDefault="00D4124B" w:rsidP="00D4124B">
      <w:pPr>
        <w:jc w:val="both"/>
        <w:rPr>
          <w:sz w:val="24"/>
          <w:szCs w:val="24"/>
        </w:rPr>
      </w:pPr>
      <w:r>
        <w:rPr>
          <w:sz w:val="24"/>
          <w:szCs w:val="24"/>
        </w:rPr>
        <w:t>We defined area hMT+ by a sphere (1</w:t>
      </w:r>
      <w:r w:rsidR="00CE70DB">
        <w:rPr>
          <w:sz w:val="24"/>
          <w:szCs w:val="24"/>
        </w:rPr>
        <w:t>0</w:t>
      </w:r>
      <w:r>
        <w:rPr>
          <w:sz w:val="24"/>
          <w:szCs w:val="24"/>
        </w:rPr>
        <w:t xml:space="preserve"> mm radius) around the Talairach coordinates (40,-60, 0) for the right hemisphere and (-40,-60, 0) for the left hemisphere. </w:t>
      </w:r>
    </w:p>
    <w:p w14:paraId="58DB2C0F" w14:textId="77777777" w:rsidR="00B63DC9" w:rsidRDefault="00B63DC9" w:rsidP="00B63DC9">
      <w:pPr>
        <w:jc w:val="both"/>
        <w:rPr>
          <w:sz w:val="24"/>
          <w:szCs w:val="24"/>
        </w:rPr>
      </w:pPr>
      <w:r w:rsidRPr="00B63DC9">
        <w:rPr>
          <w:sz w:val="24"/>
          <w:szCs w:val="24"/>
        </w:rPr>
        <w:t xml:space="preserve">To generate the predicted BOLD time course, we convolved the timing of the </w:t>
      </w:r>
      <w:r w:rsidRPr="00B63DC9">
        <w:rPr>
          <w:i/>
          <w:sz w:val="24"/>
          <w:szCs w:val="24"/>
        </w:rPr>
        <w:t>opposite direction trials</w:t>
      </w:r>
      <w:r w:rsidRPr="00B63DC9">
        <w:rPr>
          <w:sz w:val="24"/>
          <w:szCs w:val="24"/>
        </w:rPr>
        <w:t xml:space="preserve"> with a two-gamma hemodynamic response function (HRF, onset = 0 s, response to undershoot ratio = 6, time to response peak = 5 s, time to undershoot peak = 15 s, response and undershoot dispersion = 1).  The strength of direction selective fMRI adaptation for each </w:t>
      </w:r>
      <w:r w:rsidR="00F85F0A" w:rsidRPr="00B63DC9">
        <w:rPr>
          <w:sz w:val="24"/>
          <w:szCs w:val="24"/>
        </w:rPr>
        <w:t>corresponding voxel</w:t>
      </w:r>
      <w:r w:rsidR="00F85F0A">
        <w:rPr>
          <w:sz w:val="24"/>
          <w:szCs w:val="24"/>
        </w:rPr>
        <w:t xml:space="preserve"> in the ROI</w:t>
      </w:r>
      <w:r w:rsidR="00F85F0A" w:rsidRPr="00B63DC9">
        <w:rPr>
          <w:sz w:val="24"/>
          <w:szCs w:val="24"/>
        </w:rPr>
        <w:t xml:space="preserve"> </w:t>
      </w:r>
      <w:r w:rsidR="00F85F0A">
        <w:rPr>
          <w:sz w:val="24"/>
          <w:szCs w:val="24"/>
        </w:rPr>
        <w:t>w</w:t>
      </w:r>
      <w:r w:rsidRPr="00B63DC9">
        <w:rPr>
          <w:sz w:val="24"/>
          <w:szCs w:val="24"/>
        </w:rPr>
        <w:t>as quantified as the linear</w:t>
      </w:r>
      <w:r w:rsidR="00F85F0A">
        <w:rPr>
          <w:sz w:val="24"/>
          <w:szCs w:val="24"/>
        </w:rPr>
        <w:t xml:space="preserve"> (Pearson) </w:t>
      </w:r>
      <w:r w:rsidRPr="00B63DC9">
        <w:rPr>
          <w:sz w:val="24"/>
          <w:szCs w:val="24"/>
        </w:rPr>
        <w:t xml:space="preserve">correlation between the predicted BOLD time course and the fMRI time course </w:t>
      </w:r>
      <w:r w:rsidR="00F85F0A">
        <w:rPr>
          <w:sz w:val="24"/>
          <w:szCs w:val="24"/>
        </w:rPr>
        <w:t>of the voxel</w:t>
      </w:r>
      <w:r w:rsidRPr="00B63DC9">
        <w:rPr>
          <w:sz w:val="24"/>
          <w:szCs w:val="24"/>
        </w:rPr>
        <w:t xml:space="preserve">. Therefore, a positive </w:t>
      </w:r>
      <w:r w:rsidRPr="00B63DC9">
        <w:rPr>
          <w:rFonts w:cs="Arial"/>
          <w:sz w:val="24"/>
          <w:szCs w:val="24"/>
        </w:rPr>
        <w:t>correlation</w:t>
      </w:r>
      <w:r w:rsidRPr="00B63DC9">
        <w:rPr>
          <w:sz w:val="24"/>
          <w:szCs w:val="24"/>
        </w:rPr>
        <w:t xml:space="preserve"> indicates voxels that have an increased BOLD signal during the opposite direction trials compared to the adapted direction trials.  </w:t>
      </w:r>
    </w:p>
    <w:p w14:paraId="6B362EB0" w14:textId="77777777" w:rsidR="00173D9E" w:rsidRDefault="00173D9E" w:rsidP="00173D9E">
      <w:pPr>
        <w:pStyle w:val="Heading3"/>
      </w:pPr>
      <w:r>
        <w:t>Functional Connectivity</w:t>
      </w:r>
    </w:p>
    <w:p w14:paraId="18A9FDB7" w14:textId="77777777" w:rsidR="00173D9E" w:rsidRPr="00B52A6A" w:rsidRDefault="00540858" w:rsidP="00B63DC9">
      <w:pPr>
        <w:jc w:val="both"/>
        <w:rPr>
          <w:color w:val="FF0000"/>
          <w:sz w:val="24"/>
          <w:szCs w:val="24"/>
        </w:rPr>
      </w:pPr>
      <w:r w:rsidRPr="00B52A6A">
        <w:rPr>
          <w:color w:val="FF0000"/>
          <w:sz w:val="24"/>
          <w:szCs w:val="24"/>
        </w:rPr>
        <w:t>We</w:t>
      </w:r>
      <w:r w:rsidR="00173D9E" w:rsidRPr="00B52A6A">
        <w:rPr>
          <w:color w:val="FF0000"/>
          <w:sz w:val="24"/>
          <w:szCs w:val="24"/>
        </w:rPr>
        <w:t xml:space="preserve"> performed a seed-based </w:t>
      </w:r>
      <w:r w:rsidRPr="00B52A6A">
        <w:rPr>
          <w:color w:val="FF0000"/>
          <w:sz w:val="24"/>
          <w:szCs w:val="24"/>
        </w:rPr>
        <w:t xml:space="preserve">functional connectivity analysis, using the two spherical area </w:t>
      </w:r>
      <w:proofErr w:type="spellStart"/>
      <w:r w:rsidRPr="00B52A6A">
        <w:rPr>
          <w:color w:val="FF0000"/>
          <w:sz w:val="24"/>
          <w:szCs w:val="24"/>
        </w:rPr>
        <w:t>hMT</w:t>
      </w:r>
      <w:proofErr w:type="spellEnd"/>
      <w:r w:rsidRPr="00B52A6A">
        <w:rPr>
          <w:color w:val="FF0000"/>
          <w:sz w:val="24"/>
          <w:szCs w:val="24"/>
        </w:rPr>
        <w:t>+ ROIs (defined above) as see</w:t>
      </w:r>
      <w:r w:rsidR="00B52A6A">
        <w:rPr>
          <w:color w:val="FF0000"/>
          <w:sz w:val="24"/>
          <w:szCs w:val="24"/>
        </w:rPr>
        <w:t>ds. The average time series of each seed were extracted and subsequently correlate</w:t>
      </w:r>
      <w:r w:rsidR="00754927">
        <w:rPr>
          <w:color w:val="FF0000"/>
          <w:sz w:val="24"/>
          <w:szCs w:val="24"/>
        </w:rPr>
        <w:t xml:space="preserve">d with every voxel in the brain separately for either the </w:t>
      </w:r>
      <w:proofErr w:type="spellStart"/>
      <w:r w:rsidR="00754927">
        <w:rPr>
          <w:color w:val="FF0000"/>
          <w:sz w:val="24"/>
          <w:szCs w:val="24"/>
        </w:rPr>
        <w:t>tACS</w:t>
      </w:r>
      <w:proofErr w:type="spellEnd"/>
      <w:r w:rsidR="00754927">
        <w:rPr>
          <w:color w:val="FF0000"/>
          <w:sz w:val="24"/>
          <w:szCs w:val="24"/>
        </w:rPr>
        <w:t xml:space="preserve"> on time series or the </w:t>
      </w:r>
      <w:proofErr w:type="spellStart"/>
      <w:r w:rsidR="00754927">
        <w:rPr>
          <w:color w:val="FF0000"/>
          <w:sz w:val="24"/>
          <w:szCs w:val="24"/>
        </w:rPr>
        <w:t>tACS</w:t>
      </w:r>
      <w:proofErr w:type="spellEnd"/>
      <w:r w:rsidR="00754927">
        <w:rPr>
          <w:color w:val="FF0000"/>
          <w:sz w:val="24"/>
          <w:szCs w:val="24"/>
        </w:rPr>
        <w:t xml:space="preserve"> off time series, resulting in four separate connectivity maps (two </w:t>
      </w:r>
      <w:proofErr w:type="spellStart"/>
      <w:r w:rsidR="00754927">
        <w:rPr>
          <w:color w:val="FF0000"/>
          <w:sz w:val="24"/>
          <w:szCs w:val="24"/>
        </w:rPr>
        <w:t>tACS</w:t>
      </w:r>
      <w:proofErr w:type="spellEnd"/>
      <w:r w:rsidR="00754927">
        <w:rPr>
          <w:color w:val="FF0000"/>
          <w:sz w:val="24"/>
          <w:szCs w:val="24"/>
        </w:rPr>
        <w:t xml:space="preserve"> condition multiplied by two seeds). Four t-tests were performed on the resulting connectivity maps: (1) stimulated left </w:t>
      </w:r>
      <w:proofErr w:type="spellStart"/>
      <w:r w:rsidR="00754927">
        <w:rPr>
          <w:color w:val="FF0000"/>
          <w:sz w:val="24"/>
          <w:szCs w:val="24"/>
        </w:rPr>
        <w:t>hMT</w:t>
      </w:r>
      <w:proofErr w:type="spellEnd"/>
      <w:r w:rsidR="00754927">
        <w:rPr>
          <w:color w:val="FF0000"/>
          <w:sz w:val="24"/>
          <w:szCs w:val="24"/>
        </w:rPr>
        <w:t xml:space="preserve">+ versus stimulated right </w:t>
      </w:r>
      <w:proofErr w:type="spellStart"/>
      <w:r w:rsidR="00754927">
        <w:rPr>
          <w:color w:val="FF0000"/>
          <w:sz w:val="24"/>
          <w:szCs w:val="24"/>
        </w:rPr>
        <w:t>hMT</w:t>
      </w:r>
      <w:proofErr w:type="spellEnd"/>
      <w:r w:rsidR="00754927">
        <w:rPr>
          <w:color w:val="FF0000"/>
          <w:sz w:val="24"/>
          <w:szCs w:val="24"/>
        </w:rPr>
        <w:t xml:space="preserve">+ connectivity, (2) non-stimulated left </w:t>
      </w:r>
      <w:proofErr w:type="spellStart"/>
      <w:r w:rsidR="00754927">
        <w:rPr>
          <w:color w:val="FF0000"/>
          <w:sz w:val="24"/>
          <w:szCs w:val="24"/>
        </w:rPr>
        <w:t>hMT</w:t>
      </w:r>
      <w:proofErr w:type="spellEnd"/>
      <w:r w:rsidR="00754927">
        <w:rPr>
          <w:color w:val="FF0000"/>
          <w:sz w:val="24"/>
          <w:szCs w:val="24"/>
        </w:rPr>
        <w:t xml:space="preserve">+ versus non-stimulated right </w:t>
      </w:r>
      <w:proofErr w:type="spellStart"/>
      <w:r w:rsidR="00754927">
        <w:rPr>
          <w:color w:val="FF0000"/>
          <w:sz w:val="24"/>
          <w:szCs w:val="24"/>
        </w:rPr>
        <w:t>hMT</w:t>
      </w:r>
      <w:proofErr w:type="spellEnd"/>
      <w:r w:rsidR="00754927">
        <w:rPr>
          <w:color w:val="FF0000"/>
          <w:sz w:val="24"/>
          <w:szCs w:val="24"/>
        </w:rPr>
        <w:t xml:space="preserve">+, (3) stimulated left </w:t>
      </w:r>
      <w:proofErr w:type="spellStart"/>
      <w:r w:rsidR="00754927">
        <w:rPr>
          <w:color w:val="FF0000"/>
          <w:sz w:val="24"/>
          <w:szCs w:val="24"/>
        </w:rPr>
        <w:t>hMT</w:t>
      </w:r>
      <w:proofErr w:type="spellEnd"/>
      <w:r w:rsidR="00754927">
        <w:rPr>
          <w:color w:val="FF0000"/>
          <w:sz w:val="24"/>
          <w:szCs w:val="24"/>
        </w:rPr>
        <w:t xml:space="preserve">+ versus non-stimulated left </w:t>
      </w:r>
      <w:proofErr w:type="spellStart"/>
      <w:r w:rsidR="00754927">
        <w:rPr>
          <w:color w:val="FF0000"/>
          <w:sz w:val="24"/>
          <w:szCs w:val="24"/>
        </w:rPr>
        <w:t>hMT</w:t>
      </w:r>
      <w:proofErr w:type="spellEnd"/>
      <w:r w:rsidR="00754927">
        <w:rPr>
          <w:color w:val="FF0000"/>
          <w:sz w:val="24"/>
          <w:szCs w:val="24"/>
        </w:rPr>
        <w:t xml:space="preserve">+, (4) stimulated right </w:t>
      </w:r>
      <w:proofErr w:type="spellStart"/>
      <w:r w:rsidR="00754927">
        <w:rPr>
          <w:color w:val="FF0000"/>
          <w:sz w:val="24"/>
          <w:szCs w:val="24"/>
        </w:rPr>
        <w:t>hMT</w:t>
      </w:r>
      <w:proofErr w:type="spellEnd"/>
      <w:r w:rsidR="00754927">
        <w:rPr>
          <w:color w:val="FF0000"/>
          <w:sz w:val="24"/>
          <w:szCs w:val="24"/>
        </w:rPr>
        <w:t xml:space="preserve">+ versus non-stimulated right </w:t>
      </w:r>
      <w:proofErr w:type="spellStart"/>
      <w:r w:rsidR="00754927">
        <w:rPr>
          <w:color w:val="FF0000"/>
          <w:sz w:val="24"/>
          <w:szCs w:val="24"/>
        </w:rPr>
        <w:t>hMT</w:t>
      </w:r>
      <w:proofErr w:type="spellEnd"/>
      <w:r w:rsidR="00754927">
        <w:rPr>
          <w:color w:val="FF0000"/>
          <w:sz w:val="24"/>
          <w:szCs w:val="24"/>
        </w:rPr>
        <w:t xml:space="preserve">+. Significant cluster size was </w:t>
      </w:r>
      <w:r w:rsidR="00A640ED">
        <w:rPr>
          <w:color w:val="FF0000"/>
          <w:sz w:val="24"/>
          <w:szCs w:val="24"/>
        </w:rPr>
        <w:t>computed</w:t>
      </w:r>
      <w:r w:rsidR="00754927">
        <w:rPr>
          <w:color w:val="FF0000"/>
          <w:sz w:val="24"/>
          <w:szCs w:val="24"/>
        </w:rPr>
        <w:t xml:space="preserve"> using AFNI’s 3dClustSim with 10,000 Monte Carlo simulations using p &lt; 0.01 as </w:t>
      </w:r>
      <w:r w:rsidR="00754927">
        <w:rPr>
          <w:color w:val="FF0000"/>
          <w:sz w:val="24"/>
          <w:szCs w:val="24"/>
        </w:rPr>
        <w:lastRenderedPageBreak/>
        <w:t xml:space="preserve">the uncorrected threshold and a </w:t>
      </w:r>
      <w:bookmarkStart w:id="1" w:name="_GoBack"/>
      <w:bookmarkEnd w:id="1"/>
      <w:r w:rsidR="00A640ED">
        <w:rPr>
          <w:color w:val="FF0000"/>
          <w:sz w:val="24"/>
          <w:szCs w:val="24"/>
        </w:rPr>
        <w:t>smoothing parameter of 6mm FWHM. For a corrected p &lt; 0.05, the cluster size was computed to be greater than 37.8 voxels.</w:t>
      </w:r>
    </w:p>
    <w:p w14:paraId="4C771EFC" w14:textId="77777777" w:rsidR="00173D9E" w:rsidRDefault="00173D9E" w:rsidP="00B63DC9">
      <w:pPr>
        <w:jc w:val="both"/>
        <w:rPr>
          <w:sz w:val="24"/>
          <w:szCs w:val="24"/>
        </w:rPr>
      </w:pPr>
    </w:p>
    <w:p w14:paraId="10EC8AA8" w14:textId="77777777" w:rsidR="003978E4" w:rsidRDefault="003978E4" w:rsidP="00B63DC9">
      <w:pPr>
        <w:jc w:val="both"/>
        <w:rPr>
          <w:sz w:val="24"/>
          <w:szCs w:val="24"/>
        </w:rPr>
      </w:pPr>
    </w:p>
    <w:p w14:paraId="5D901217" w14:textId="77777777" w:rsidR="00FE2321" w:rsidRDefault="00FE2321" w:rsidP="00B63DC9">
      <w:pPr>
        <w:jc w:val="both"/>
        <w:rPr>
          <w:sz w:val="24"/>
          <w:szCs w:val="24"/>
        </w:rPr>
      </w:pPr>
    </w:p>
    <w:p w14:paraId="7B12EBFF" w14:textId="77777777" w:rsidR="00FE2321" w:rsidRDefault="00FE2321" w:rsidP="00B63DC9">
      <w:pPr>
        <w:jc w:val="both"/>
        <w:rPr>
          <w:sz w:val="24"/>
          <w:szCs w:val="24"/>
        </w:rPr>
      </w:pPr>
    </w:p>
    <w:p w14:paraId="1FF48834" w14:textId="77777777" w:rsidR="00FE2321" w:rsidRPr="00B63DC9" w:rsidRDefault="00FE2321" w:rsidP="00B63DC9">
      <w:pPr>
        <w:jc w:val="both"/>
        <w:rPr>
          <w:sz w:val="24"/>
          <w:szCs w:val="24"/>
        </w:rPr>
      </w:pPr>
    </w:p>
    <w:p w14:paraId="031A0265" w14:textId="77777777" w:rsidR="00CE70DB" w:rsidRDefault="00CE70DB" w:rsidP="00D4124B">
      <w:pPr>
        <w:jc w:val="both"/>
        <w:rPr>
          <w:sz w:val="24"/>
          <w:szCs w:val="24"/>
        </w:rPr>
      </w:pPr>
    </w:p>
    <w:p w14:paraId="17DA8575" w14:textId="77777777" w:rsidR="00C1293C" w:rsidRDefault="00C1293C" w:rsidP="00C1293C">
      <w:pPr>
        <w:pStyle w:val="Heading1"/>
      </w:pPr>
      <w:r>
        <w:t>Results</w:t>
      </w:r>
    </w:p>
    <w:p w14:paraId="353E85CA" w14:textId="77777777" w:rsidR="00C1293C" w:rsidRDefault="00C1293C" w:rsidP="001E1849">
      <w:pPr>
        <w:jc w:val="both"/>
        <w:rPr>
          <w:sz w:val="24"/>
          <w:szCs w:val="24"/>
        </w:rPr>
      </w:pPr>
      <w:r w:rsidRPr="00C772CF">
        <w:rPr>
          <w:sz w:val="24"/>
          <w:szCs w:val="24"/>
        </w:rPr>
        <w:t>We measured the influence of tACS (±0.5mA, 10 Hz), on motion direction selective fMRI a</w:t>
      </w:r>
      <w:r w:rsidR="001E1849">
        <w:rPr>
          <w:sz w:val="24"/>
          <w:szCs w:val="24"/>
        </w:rPr>
        <w:t>da</w:t>
      </w:r>
      <w:r w:rsidRPr="00C772CF">
        <w:rPr>
          <w:sz w:val="24"/>
          <w:szCs w:val="24"/>
        </w:rPr>
        <w:t>ptation.</w:t>
      </w:r>
    </w:p>
    <w:p w14:paraId="3A9F6E46" w14:textId="77777777" w:rsidR="00F14DE5" w:rsidRPr="00C772CF" w:rsidRDefault="00F14DE5" w:rsidP="001E1849">
      <w:pPr>
        <w:jc w:val="both"/>
        <w:rPr>
          <w:sz w:val="24"/>
          <w:szCs w:val="24"/>
        </w:rPr>
      </w:pPr>
    </w:p>
    <w:p w14:paraId="11564FBF" w14:textId="77777777" w:rsidR="00C1293C" w:rsidRDefault="009D37FB" w:rsidP="009D37FB">
      <w:pPr>
        <w:pStyle w:val="Heading2"/>
      </w:pPr>
      <w:proofErr w:type="gramStart"/>
      <w:r>
        <w:t>tACS</w:t>
      </w:r>
      <w:proofErr w:type="gramEnd"/>
      <w:r>
        <w:t xml:space="preserve"> reduces direction selective motion adaptation </w:t>
      </w:r>
    </w:p>
    <w:p w14:paraId="373DFD79" w14:textId="77777777" w:rsidR="00E3670C" w:rsidRDefault="00E3670C" w:rsidP="00E3670C"/>
    <w:p w14:paraId="6031CF71" w14:textId="77777777" w:rsidR="00E3670C" w:rsidRPr="00F65BC0" w:rsidRDefault="00E3670C" w:rsidP="00F65BC0">
      <w:pPr>
        <w:jc w:val="both"/>
        <w:rPr>
          <w:sz w:val="24"/>
          <w:szCs w:val="24"/>
        </w:rPr>
      </w:pPr>
      <w:r w:rsidRPr="00F65BC0">
        <w:rPr>
          <w:sz w:val="24"/>
          <w:szCs w:val="24"/>
        </w:rPr>
        <w:t xml:space="preserve">We measured the strength of the direction selective adaptation of the BOLD response (see </w:t>
      </w:r>
      <w:r w:rsidRPr="00F65BC0">
        <w:rPr>
          <w:sz w:val="24"/>
          <w:szCs w:val="24"/>
        </w:rPr>
        <w:fldChar w:fldCharType="begin"/>
      </w:r>
      <w:r w:rsidRPr="00F65BC0">
        <w:rPr>
          <w:sz w:val="24"/>
          <w:szCs w:val="24"/>
        </w:rPr>
        <w:instrText xml:space="preserve"> REF _Ref416276565 \h </w:instrText>
      </w:r>
      <w:r w:rsidR="00F65BC0" w:rsidRPr="00F65BC0">
        <w:rPr>
          <w:sz w:val="24"/>
          <w:szCs w:val="24"/>
        </w:rPr>
        <w:instrText xml:space="preserve"> \* MERGEFORMAT </w:instrText>
      </w:r>
      <w:r w:rsidRPr="00F65BC0">
        <w:rPr>
          <w:sz w:val="24"/>
          <w:szCs w:val="24"/>
        </w:rPr>
      </w:r>
      <w:r w:rsidRPr="00F65BC0">
        <w:rPr>
          <w:sz w:val="24"/>
          <w:szCs w:val="24"/>
        </w:rPr>
        <w:fldChar w:fldCharType="separate"/>
      </w:r>
      <w:r w:rsidRPr="00F65BC0">
        <w:rPr>
          <w:sz w:val="24"/>
          <w:szCs w:val="24"/>
        </w:rPr>
        <w:t>Methods</w:t>
      </w:r>
      <w:r w:rsidRPr="00F65BC0">
        <w:rPr>
          <w:sz w:val="24"/>
          <w:szCs w:val="24"/>
        </w:rPr>
        <w:fldChar w:fldCharType="end"/>
      </w:r>
      <w:r w:rsidRPr="00F65BC0">
        <w:rPr>
          <w:sz w:val="24"/>
          <w:szCs w:val="24"/>
        </w:rPr>
        <w:t xml:space="preserve">). </w:t>
      </w:r>
      <w:r w:rsidR="00761895">
        <w:rPr>
          <w:sz w:val="24"/>
          <w:szCs w:val="24"/>
        </w:rPr>
        <w:t xml:space="preserve">Figure 1b shows the data from one example subject. The white cross hairs in the coronal and the sagittal slices are at the Talairach coordinates x = 40, y= -72, z = -7.  The red clusters show the voxels that were significantly adapted. </w:t>
      </w:r>
      <w:r w:rsidR="0030510F">
        <w:rPr>
          <w:sz w:val="24"/>
          <w:szCs w:val="24"/>
        </w:rPr>
        <w:t xml:space="preserve">The absence (or lesser quantity) of these clusters on the left hemisphere (shown in the right side of the image, neurological convention) shows that it is less adapted than the right hemisphere.  At the population level, </w:t>
      </w:r>
      <w:r w:rsidR="00F65BC0" w:rsidRPr="00F65BC0">
        <w:rPr>
          <w:sz w:val="24"/>
          <w:szCs w:val="24"/>
        </w:rPr>
        <w:fldChar w:fldCharType="begin"/>
      </w:r>
      <w:r w:rsidR="00F65BC0" w:rsidRPr="00F65BC0">
        <w:rPr>
          <w:sz w:val="24"/>
          <w:szCs w:val="24"/>
        </w:rPr>
        <w:instrText xml:space="preserve"> REF _Ref416277283 \h  \* MERGEFORMAT </w:instrText>
      </w:r>
      <w:r w:rsidR="00F65BC0" w:rsidRPr="00F65BC0">
        <w:rPr>
          <w:sz w:val="24"/>
          <w:szCs w:val="24"/>
        </w:rPr>
      </w:r>
      <w:r w:rsidR="00F65BC0" w:rsidRPr="00F65BC0">
        <w:rPr>
          <w:sz w:val="24"/>
          <w:szCs w:val="24"/>
        </w:rPr>
        <w:fldChar w:fldCharType="separate"/>
      </w:r>
      <w:r w:rsidR="00F65BC0" w:rsidRPr="00F65BC0">
        <w:rPr>
          <w:sz w:val="24"/>
          <w:szCs w:val="24"/>
        </w:rPr>
        <w:t xml:space="preserve">Figure </w:t>
      </w:r>
      <w:r w:rsidR="00F65BC0" w:rsidRPr="00F65BC0">
        <w:rPr>
          <w:noProof/>
          <w:sz w:val="24"/>
          <w:szCs w:val="24"/>
        </w:rPr>
        <w:t>2</w:t>
      </w:r>
      <w:r w:rsidR="00F65BC0" w:rsidRPr="00F65BC0">
        <w:rPr>
          <w:sz w:val="24"/>
          <w:szCs w:val="24"/>
        </w:rPr>
        <w:fldChar w:fldCharType="end"/>
      </w:r>
      <w:r w:rsidRPr="00F65BC0">
        <w:rPr>
          <w:sz w:val="24"/>
          <w:szCs w:val="24"/>
        </w:rPr>
        <w:t>a shows a comparison of the BOLD adaptation at the left (stimulated) versus right (non-stimulated) hemisphere</w:t>
      </w:r>
      <w:r w:rsidR="0030510F">
        <w:rPr>
          <w:sz w:val="24"/>
          <w:szCs w:val="24"/>
        </w:rPr>
        <w:t>, for each subject</w:t>
      </w:r>
      <w:r w:rsidRPr="00F65BC0">
        <w:rPr>
          <w:sz w:val="24"/>
          <w:szCs w:val="24"/>
        </w:rPr>
        <w:t xml:space="preserve">.  We found that BOLD responses in the left hemisphere were significantly less adapted (Wilcoxon sign rank test; p&lt;0.05). </w:t>
      </w:r>
      <w:r w:rsidR="0030510F">
        <w:rPr>
          <w:sz w:val="24"/>
          <w:szCs w:val="24"/>
        </w:rPr>
        <w:t xml:space="preserve">Figure 2b shows the comparison of the difference in adaptation between the two hemisphere per block, with (solid bold curve) and without (solid thin curve) tACS. </w:t>
      </w:r>
      <w:r w:rsidRPr="00F65BC0">
        <w:rPr>
          <w:sz w:val="24"/>
          <w:szCs w:val="24"/>
        </w:rPr>
        <w:t>We compared the</w:t>
      </w:r>
      <w:r w:rsidR="0030510F">
        <w:rPr>
          <w:sz w:val="24"/>
          <w:szCs w:val="24"/>
        </w:rPr>
        <w:t>se</w:t>
      </w:r>
      <w:r w:rsidRPr="00F65BC0">
        <w:rPr>
          <w:sz w:val="24"/>
          <w:szCs w:val="24"/>
        </w:rPr>
        <w:t xml:space="preserve"> changes induced by tACS with a three-way repeated measures ANOVA with factors of block (1-7), hemisphere (left/right) and tACS (ON/OFF). The main effect of tACS was significant (</w:t>
      </w:r>
      <w:proofErr w:type="gramStart"/>
      <w:r w:rsidRPr="00F65BC0">
        <w:rPr>
          <w:sz w:val="24"/>
          <w:szCs w:val="24"/>
        </w:rPr>
        <w:t>F(</w:t>
      </w:r>
      <w:proofErr w:type="gramEnd"/>
      <w:r w:rsidRPr="00F65BC0">
        <w:rPr>
          <w:sz w:val="24"/>
          <w:szCs w:val="24"/>
        </w:rPr>
        <w:t xml:space="preserve">2,1)  &gt; 1000; p&lt;0.001). The </w:t>
      </w:r>
      <w:r w:rsidR="0071019F" w:rsidRPr="00F65BC0">
        <w:rPr>
          <w:sz w:val="24"/>
          <w:szCs w:val="24"/>
        </w:rPr>
        <w:t>interaction between tACS and hemisphere was also significant. (</w:t>
      </w:r>
      <w:proofErr w:type="gramStart"/>
      <w:r w:rsidR="0071019F" w:rsidRPr="00F65BC0">
        <w:rPr>
          <w:sz w:val="24"/>
          <w:szCs w:val="24"/>
        </w:rPr>
        <w:t>F(</w:t>
      </w:r>
      <w:proofErr w:type="gramEnd"/>
      <w:r w:rsidR="0071019F" w:rsidRPr="00F65BC0">
        <w:rPr>
          <w:sz w:val="24"/>
          <w:szCs w:val="24"/>
        </w:rPr>
        <w:t>2,1) = 5; p&lt;0.05).</w:t>
      </w:r>
      <w:r w:rsidR="008B76D2" w:rsidRPr="00F65BC0">
        <w:rPr>
          <w:sz w:val="24"/>
          <w:szCs w:val="24"/>
        </w:rPr>
        <w:t xml:space="preserve"> Figure 2c shows further explains these results. </w:t>
      </w:r>
    </w:p>
    <w:p w14:paraId="71EFFCA3" w14:textId="77777777" w:rsidR="00A5798A" w:rsidRPr="00A5798A" w:rsidRDefault="00A5798A" w:rsidP="00A5798A"/>
    <w:p w14:paraId="1EBBEA36" w14:textId="77777777" w:rsidR="00F005E5" w:rsidRDefault="00A5798A" w:rsidP="00F005E5">
      <w:pPr>
        <w:jc w:val="center"/>
      </w:pPr>
      <w:r>
        <w:rPr>
          <w:noProof/>
        </w:rPr>
        <w:lastRenderedPageBreak/>
        <w:drawing>
          <wp:inline distT="0" distB="0" distL="0" distR="0" wp14:anchorId="29C51EBC" wp14:editId="0A38EB64">
            <wp:extent cx="5626143" cy="23528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5626143" cy="2352861"/>
                    </a:xfrm>
                    <a:prstGeom prst="rect">
                      <a:avLst/>
                    </a:prstGeom>
                  </pic:spPr>
                </pic:pic>
              </a:graphicData>
            </a:graphic>
          </wp:inline>
        </w:drawing>
      </w:r>
    </w:p>
    <w:p w14:paraId="2A14C9CC" w14:textId="77777777" w:rsidR="00892989" w:rsidRPr="00892989" w:rsidRDefault="00892989" w:rsidP="00892989">
      <w:pPr>
        <w:pStyle w:val="Caption"/>
        <w:rPr>
          <w:i w:val="0"/>
          <w:color w:val="auto"/>
          <w:sz w:val="24"/>
          <w:szCs w:val="24"/>
        </w:rPr>
      </w:pPr>
      <w:bookmarkStart w:id="2" w:name="_Ref416277283"/>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Pr>
          <w:b/>
          <w:i w:val="0"/>
          <w:noProof/>
          <w:color w:val="auto"/>
          <w:sz w:val="24"/>
          <w:szCs w:val="24"/>
        </w:rPr>
        <w:t>2</w:t>
      </w:r>
      <w:r w:rsidRPr="00892989">
        <w:rPr>
          <w:b/>
          <w:i w:val="0"/>
          <w:color w:val="auto"/>
          <w:sz w:val="24"/>
          <w:szCs w:val="24"/>
        </w:rPr>
        <w:fldChar w:fldCharType="end"/>
      </w:r>
      <w:bookmarkEnd w:id="2"/>
      <w:r>
        <w:rPr>
          <w:b/>
          <w:i w:val="0"/>
          <w:color w:val="auto"/>
          <w:sz w:val="24"/>
          <w:szCs w:val="24"/>
        </w:rPr>
        <w:t xml:space="preserve">. </w:t>
      </w:r>
      <w:proofErr w:type="gramStart"/>
      <w:r>
        <w:rPr>
          <w:i w:val="0"/>
          <w:color w:val="auto"/>
          <w:sz w:val="24"/>
          <w:szCs w:val="24"/>
        </w:rPr>
        <w:t>tACS</w:t>
      </w:r>
      <w:proofErr w:type="gramEnd"/>
      <w:r>
        <w:rPr>
          <w:i w:val="0"/>
          <w:color w:val="auto"/>
          <w:sz w:val="24"/>
          <w:szCs w:val="24"/>
        </w:rPr>
        <w:t xml:space="preserve"> attenuates BOLD adaptation in a hemisphere specific way. </w:t>
      </w:r>
    </w:p>
    <w:p w14:paraId="7A8E6914" w14:textId="77777777" w:rsidR="009D37FB" w:rsidRDefault="009D37FB" w:rsidP="00C1293C"/>
    <w:p w14:paraId="44621987" w14:textId="77777777" w:rsidR="009D37FB" w:rsidRDefault="009D37FB" w:rsidP="009D37FB">
      <w:pPr>
        <w:pStyle w:val="Heading2"/>
      </w:pPr>
      <w:proofErr w:type="gramStart"/>
      <w:r>
        <w:t>tACS</w:t>
      </w:r>
      <w:proofErr w:type="gramEnd"/>
      <w:r>
        <w:t xml:space="preserve"> increases BOLD response during stimulation</w:t>
      </w:r>
    </w:p>
    <w:p w14:paraId="027A343A" w14:textId="77777777" w:rsidR="00F65BC0" w:rsidRPr="00F65BC0" w:rsidRDefault="000C7891" w:rsidP="00337FC4">
      <w:pPr>
        <w:jc w:val="both"/>
      </w:pPr>
      <w:r>
        <w:t xml:space="preserve">A reduction in adaptation can be reflected in the neural </w:t>
      </w:r>
      <w:r w:rsidR="00F02867">
        <w:t xml:space="preserve">population </w:t>
      </w:r>
      <w:r>
        <w:t xml:space="preserve">activity in multiple ways, giving rise to testable predications. First, if tACS down regulates the neural activity, it </w:t>
      </w:r>
      <w:r w:rsidR="00F02867">
        <w:t xml:space="preserve">could </w:t>
      </w:r>
      <w:r>
        <w:t>then lead to a lower overall adaptation. Second, if tACS disrupts the induction of adaptation mechanisms, then it might lead to increased activity levels, due to lack of adaptation. We tested these hypotheses by the com</w:t>
      </w:r>
      <w:r w:rsidR="002573F2">
        <w:t xml:space="preserve">paring the BOLD response in the hMT+ ROI during the </w:t>
      </w:r>
      <w:r w:rsidR="002573F2" w:rsidRPr="002573F2">
        <w:rPr>
          <w:i/>
        </w:rPr>
        <w:t>long adapter</w:t>
      </w:r>
      <w:r w:rsidR="002573F2">
        <w:t xml:space="preserve"> stimulus</w:t>
      </w:r>
      <w:r>
        <w:t xml:space="preserve">. </w:t>
      </w:r>
      <w:r w:rsidR="00956450">
        <w:t xml:space="preserve">Figure 3 shows the </w:t>
      </w:r>
      <w:r w:rsidR="00F65BC0">
        <w:t xml:space="preserve">effects of tACS </w:t>
      </w:r>
      <w:r w:rsidR="00956450">
        <w:t xml:space="preserve">on the normalized BOLD response </w:t>
      </w:r>
      <w:r w:rsidR="00F65BC0">
        <w:t>during the long adaptation period</w:t>
      </w:r>
      <w:r w:rsidR="00956450">
        <w:t xml:space="preserve"> (see </w:t>
      </w:r>
      <w:r w:rsidR="00956450">
        <w:fldChar w:fldCharType="begin"/>
      </w:r>
      <w:r w:rsidR="00956450">
        <w:instrText xml:space="preserve"> REF _Ref416276565 \h </w:instrText>
      </w:r>
      <w:r w:rsidR="00337FC4">
        <w:instrText xml:space="preserve"> \* MERGEFORMAT </w:instrText>
      </w:r>
      <w:r w:rsidR="00956450">
        <w:fldChar w:fldCharType="separate"/>
      </w:r>
      <w:r w:rsidR="00956450">
        <w:t>Methods</w:t>
      </w:r>
      <w:r w:rsidR="00956450">
        <w:fldChar w:fldCharType="end"/>
      </w:r>
      <w:r w:rsidR="00956450">
        <w:t>)</w:t>
      </w:r>
      <w:r w:rsidR="00F65BC0">
        <w:t xml:space="preserve">. </w:t>
      </w:r>
      <w:r w:rsidR="00956450">
        <w:t xml:space="preserve"> </w:t>
      </w:r>
      <w:proofErr w:type="gramStart"/>
      <w:r w:rsidR="00956450">
        <w:t>tACS</w:t>
      </w:r>
      <w:proofErr w:type="gramEnd"/>
      <w:r w:rsidR="00956450">
        <w:t xml:space="preserve"> increased the BOLD response during presentation of the long adapter. The effect </w:t>
      </w:r>
      <w:r w:rsidR="00F02867">
        <w:t>was</w:t>
      </w:r>
      <w:r w:rsidR="00956450">
        <w:t xml:space="preserve"> particularly strong at the left (stimulated) hemisphere (compare Figure 3a and 3b). We performed a three way repeated measures ANOVA with time (2 – 30 s), hemisphere (left/right) and tACS (ON/OFF) as the factors. There was a main effect of tACS (increase in BOLD response; </w:t>
      </w:r>
      <w:proofErr w:type="gramStart"/>
      <w:r w:rsidR="00956450">
        <w:t>F(</w:t>
      </w:r>
      <w:proofErr w:type="gramEnd"/>
      <w:r w:rsidR="00956450">
        <w:t xml:space="preserve">2,1) = </w:t>
      </w:r>
      <w:r w:rsidR="00325287">
        <w:t>7.8</w:t>
      </w:r>
      <w:r w:rsidR="00956450">
        <w:t xml:space="preserve">, p </w:t>
      </w:r>
      <w:r w:rsidR="00325287">
        <w:t>= 0.02</w:t>
      </w:r>
      <w:r w:rsidR="00956450">
        <w:t xml:space="preserve">).  </w:t>
      </w:r>
      <w:r w:rsidR="002740CA">
        <w:t>However, t</w:t>
      </w:r>
      <w:r w:rsidR="00956450">
        <w:t>he interaction between tACS</w:t>
      </w:r>
      <w:r w:rsidR="00325287">
        <w:t xml:space="preserve"> and hemisphere was not </w:t>
      </w:r>
      <w:r w:rsidR="004B260C">
        <w:t xml:space="preserve">statistically </w:t>
      </w:r>
      <w:r w:rsidR="00325287">
        <w:t xml:space="preserve">significant. </w:t>
      </w:r>
    </w:p>
    <w:p w14:paraId="253242EE" w14:textId="77777777" w:rsidR="00F005E5" w:rsidRDefault="00F005E5" w:rsidP="00F005E5"/>
    <w:p w14:paraId="143E5E3C" w14:textId="77777777" w:rsidR="004E355F" w:rsidRDefault="002D4DED" w:rsidP="002D4DED">
      <w:pPr>
        <w:jc w:val="center"/>
      </w:pPr>
      <w:r>
        <w:rPr>
          <w:noProof/>
        </w:rPr>
        <w:drawing>
          <wp:inline distT="0" distB="0" distL="0" distR="0" wp14:anchorId="44AB0DAE" wp14:editId="7138A872">
            <wp:extent cx="4023027" cy="243210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ng"/>
                    <pic:cNvPicPr/>
                  </pic:nvPicPr>
                  <pic:blipFill>
                    <a:blip r:embed="rId13">
                      <a:extLst>
                        <a:ext uri="{28A0092B-C50C-407E-A947-70E740481C1C}">
                          <a14:useLocalDpi xmlns:a14="http://schemas.microsoft.com/office/drawing/2010/main" val="0"/>
                        </a:ext>
                      </a:extLst>
                    </a:blip>
                    <a:stretch>
                      <a:fillRect/>
                    </a:stretch>
                  </pic:blipFill>
                  <pic:spPr>
                    <a:xfrm>
                      <a:off x="0" y="0"/>
                      <a:ext cx="4023027" cy="2432103"/>
                    </a:xfrm>
                    <a:prstGeom prst="rect">
                      <a:avLst/>
                    </a:prstGeom>
                  </pic:spPr>
                </pic:pic>
              </a:graphicData>
            </a:graphic>
          </wp:inline>
        </w:drawing>
      </w:r>
    </w:p>
    <w:p w14:paraId="37B1F000" w14:textId="77777777" w:rsidR="00892989" w:rsidRPr="00892989" w:rsidRDefault="00892989" w:rsidP="00892989">
      <w:pPr>
        <w:pStyle w:val="Caption"/>
        <w:rPr>
          <w:i w:val="0"/>
          <w:color w:val="auto"/>
          <w:sz w:val="24"/>
          <w:szCs w:val="24"/>
        </w:rPr>
      </w:pPr>
      <w:r w:rsidRPr="00892989">
        <w:rPr>
          <w:b/>
          <w:i w:val="0"/>
          <w:color w:val="auto"/>
          <w:sz w:val="24"/>
          <w:szCs w:val="24"/>
        </w:rPr>
        <w:lastRenderedPageBreak/>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Pr>
          <w:b/>
          <w:i w:val="0"/>
          <w:noProof/>
          <w:color w:val="auto"/>
          <w:sz w:val="24"/>
          <w:szCs w:val="24"/>
        </w:rPr>
        <w:t>3</w:t>
      </w:r>
      <w:r w:rsidRPr="00892989">
        <w:rPr>
          <w:b/>
          <w:i w:val="0"/>
          <w:color w:val="auto"/>
          <w:sz w:val="24"/>
          <w:szCs w:val="24"/>
        </w:rPr>
        <w:fldChar w:fldCharType="end"/>
      </w:r>
      <w:r>
        <w:rPr>
          <w:b/>
          <w:i w:val="0"/>
          <w:color w:val="auto"/>
          <w:sz w:val="24"/>
          <w:szCs w:val="24"/>
        </w:rPr>
        <w:t xml:space="preserve">. </w:t>
      </w:r>
      <w:r>
        <w:rPr>
          <w:i w:val="0"/>
          <w:color w:val="auto"/>
          <w:sz w:val="24"/>
          <w:szCs w:val="24"/>
        </w:rPr>
        <w:t xml:space="preserve">Effects of tACS on BOLD signal during long adaptation. </w:t>
      </w:r>
    </w:p>
    <w:p w14:paraId="4050FF6D" w14:textId="77777777" w:rsidR="009D37FB" w:rsidRDefault="009D37FB" w:rsidP="00C1293C"/>
    <w:p w14:paraId="7E63C0C0" w14:textId="77777777" w:rsidR="00B850C4" w:rsidRDefault="00B850C4" w:rsidP="00B850C4"/>
    <w:p w14:paraId="53E682E1" w14:textId="77777777" w:rsidR="00B850C4" w:rsidRPr="00B850C4" w:rsidRDefault="00B850C4" w:rsidP="00B850C4"/>
    <w:p w14:paraId="4D37D8C4" w14:textId="77777777" w:rsidR="004E6D94" w:rsidRDefault="004E6D94" w:rsidP="004E6D94"/>
    <w:p w14:paraId="7283A7AC" w14:textId="77777777" w:rsidR="003818DF" w:rsidRDefault="0067506B" w:rsidP="003818DF">
      <w:pPr>
        <w:jc w:val="center"/>
      </w:pPr>
      <w:r>
        <w:rPr>
          <w:noProof/>
        </w:rPr>
        <w:drawing>
          <wp:inline distT="0" distB="0" distL="0" distR="0" wp14:anchorId="25A30E42" wp14:editId="7B66C2BB">
            <wp:extent cx="4035218" cy="218218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png"/>
                    <pic:cNvPicPr/>
                  </pic:nvPicPr>
                  <pic:blipFill>
                    <a:blip r:embed="rId14">
                      <a:extLst>
                        <a:ext uri="{28A0092B-C50C-407E-A947-70E740481C1C}">
                          <a14:useLocalDpi xmlns:a14="http://schemas.microsoft.com/office/drawing/2010/main" val="0"/>
                        </a:ext>
                      </a:extLst>
                    </a:blip>
                    <a:stretch>
                      <a:fillRect/>
                    </a:stretch>
                  </pic:blipFill>
                  <pic:spPr>
                    <a:xfrm>
                      <a:off x="0" y="0"/>
                      <a:ext cx="4035218" cy="2182188"/>
                    </a:xfrm>
                    <a:prstGeom prst="rect">
                      <a:avLst/>
                    </a:prstGeom>
                  </pic:spPr>
                </pic:pic>
              </a:graphicData>
            </a:graphic>
          </wp:inline>
        </w:drawing>
      </w:r>
    </w:p>
    <w:p w14:paraId="3FC474D6" w14:textId="77777777" w:rsidR="004E6D94" w:rsidRDefault="00892989" w:rsidP="00892989">
      <w:pPr>
        <w:pStyle w:val="Caption"/>
        <w:rPr>
          <w:i w:val="0"/>
          <w:color w:val="auto"/>
          <w:sz w:val="24"/>
          <w:szCs w:val="24"/>
        </w:rPr>
      </w:pPr>
      <w:bookmarkStart w:id="3" w:name="_Ref416854637"/>
      <w:r w:rsidRPr="00892989">
        <w:rPr>
          <w:b/>
          <w:i w:val="0"/>
          <w:color w:val="auto"/>
          <w:sz w:val="24"/>
          <w:szCs w:val="24"/>
        </w:rPr>
        <w:t xml:space="preserve">Figure </w:t>
      </w:r>
      <w:r w:rsidRPr="00892989">
        <w:rPr>
          <w:b/>
          <w:i w:val="0"/>
          <w:color w:val="auto"/>
          <w:sz w:val="24"/>
          <w:szCs w:val="24"/>
        </w:rPr>
        <w:fldChar w:fldCharType="begin"/>
      </w:r>
      <w:r w:rsidRPr="00892989">
        <w:rPr>
          <w:b/>
          <w:i w:val="0"/>
          <w:color w:val="auto"/>
          <w:sz w:val="24"/>
          <w:szCs w:val="24"/>
        </w:rPr>
        <w:instrText xml:space="preserve"> SEQ Figure \* ARABIC </w:instrText>
      </w:r>
      <w:r w:rsidRPr="00892989">
        <w:rPr>
          <w:b/>
          <w:i w:val="0"/>
          <w:color w:val="auto"/>
          <w:sz w:val="24"/>
          <w:szCs w:val="24"/>
        </w:rPr>
        <w:fldChar w:fldCharType="separate"/>
      </w:r>
      <w:r w:rsidRPr="00892989">
        <w:rPr>
          <w:b/>
          <w:i w:val="0"/>
          <w:noProof/>
          <w:color w:val="auto"/>
          <w:sz w:val="24"/>
          <w:szCs w:val="24"/>
        </w:rPr>
        <w:t>4</w:t>
      </w:r>
      <w:r w:rsidRPr="00892989">
        <w:rPr>
          <w:b/>
          <w:i w:val="0"/>
          <w:color w:val="auto"/>
          <w:sz w:val="24"/>
          <w:szCs w:val="24"/>
        </w:rPr>
        <w:fldChar w:fldCharType="end"/>
      </w:r>
      <w:bookmarkEnd w:id="3"/>
      <w:r>
        <w:rPr>
          <w:b/>
          <w:i w:val="0"/>
          <w:color w:val="auto"/>
          <w:sz w:val="24"/>
          <w:szCs w:val="24"/>
        </w:rPr>
        <w:t xml:space="preserve">. </w:t>
      </w:r>
      <w:r>
        <w:rPr>
          <w:i w:val="0"/>
          <w:color w:val="auto"/>
          <w:sz w:val="24"/>
          <w:szCs w:val="24"/>
        </w:rPr>
        <w:t xml:space="preserve">Effects of tACS on functional connectivity between the stimulated and non-stimulated hemisphere. </w:t>
      </w:r>
    </w:p>
    <w:p w14:paraId="6EC2F940" w14:textId="77777777" w:rsidR="00F14DE5" w:rsidRPr="00F14DE5" w:rsidRDefault="00F14DE5" w:rsidP="00F14DE5"/>
    <w:p w14:paraId="48E0FF57" w14:textId="77777777" w:rsidR="00F14DE5" w:rsidRDefault="00F14DE5" w:rsidP="00F14DE5">
      <w:pPr>
        <w:pStyle w:val="Heading2"/>
      </w:pPr>
      <w:proofErr w:type="gramStart"/>
      <w:r>
        <w:t>tACS</w:t>
      </w:r>
      <w:proofErr w:type="gramEnd"/>
      <w:r>
        <w:t xml:space="preserve"> increases </w:t>
      </w:r>
      <w:r w:rsidR="00076550">
        <w:t xml:space="preserve">task-dependent </w:t>
      </w:r>
      <w:r>
        <w:t>functional connectivity</w:t>
      </w:r>
    </w:p>
    <w:p w14:paraId="7AB08671" w14:textId="77777777" w:rsidR="00F14DE5" w:rsidRPr="00F14DE5" w:rsidRDefault="00F14DE5" w:rsidP="00F14DE5"/>
    <w:p w14:paraId="61229516" w14:textId="77777777" w:rsidR="00892989" w:rsidRPr="00465CFF" w:rsidRDefault="0070562B" w:rsidP="00465CFF">
      <w:pPr>
        <w:jc w:val="both"/>
        <w:rPr>
          <w:sz w:val="24"/>
          <w:szCs w:val="24"/>
        </w:rPr>
      </w:pPr>
      <w:proofErr w:type="gramStart"/>
      <w:r w:rsidRPr="00465CFF">
        <w:rPr>
          <w:sz w:val="24"/>
          <w:szCs w:val="24"/>
        </w:rPr>
        <w:t>tACS</w:t>
      </w:r>
      <w:proofErr w:type="gramEnd"/>
      <w:r w:rsidRPr="00465CFF">
        <w:rPr>
          <w:sz w:val="24"/>
          <w:szCs w:val="24"/>
        </w:rPr>
        <w:t xml:space="preserve"> increased the functional connectivity (FC) between the stimulate</w:t>
      </w:r>
      <w:r w:rsidR="00027291" w:rsidRPr="00465CFF">
        <w:rPr>
          <w:sz w:val="24"/>
          <w:szCs w:val="24"/>
        </w:rPr>
        <w:t>d</w:t>
      </w:r>
      <w:r w:rsidRPr="00465CFF">
        <w:rPr>
          <w:sz w:val="24"/>
          <w:szCs w:val="24"/>
        </w:rPr>
        <w:t xml:space="preserve"> (left) and non-stimulated (right) hemispheres</w:t>
      </w:r>
      <w:r w:rsidR="00492D5B" w:rsidRPr="00465CFF">
        <w:rPr>
          <w:sz w:val="24"/>
          <w:szCs w:val="24"/>
        </w:rPr>
        <w:t xml:space="preserve">. We performed a two way repeated measures ANOVA  to investigate how FC  between the left and right hMT+ is affected by  the two  factors, tACS (ON/OFF) and trial type(adapted direction/ opposite direction) to test the . We observed a significant increase in FC with tACS (main effect of tACS; </w:t>
      </w:r>
      <w:proofErr w:type="gramStart"/>
      <w:r w:rsidR="00492D5B" w:rsidRPr="00465CFF">
        <w:rPr>
          <w:sz w:val="24"/>
          <w:szCs w:val="24"/>
        </w:rPr>
        <w:t>F(</w:t>
      </w:r>
      <w:proofErr w:type="gramEnd"/>
      <w:r w:rsidR="001576C2">
        <w:rPr>
          <w:sz w:val="24"/>
          <w:szCs w:val="24"/>
        </w:rPr>
        <w:t>1</w:t>
      </w:r>
      <w:r w:rsidR="00492D5B" w:rsidRPr="00465CFF">
        <w:rPr>
          <w:sz w:val="24"/>
          <w:szCs w:val="24"/>
        </w:rPr>
        <w:t>,1) = 12.04 , p =0.007 ). We did not find any significant interaction in the ANOVA analysis. However, w</w:t>
      </w:r>
      <w:r w:rsidRPr="00465CFF">
        <w:rPr>
          <w:sz w:val="24"/>
          <w:szCs w:val="24"/>
        </w:rPr>
        <w:t xml:space="preserve">e observed that when tACS was applied, FC significantly increased (Wilcoxon signed rank test; p&lt;0.05) for the </w:t>
      </w:r>
      <w:r w:rsidRPr="00465CFF">
        <w:rPr>
          <w:i/>
          <w:sz w:val="24"/>
          <w:szCs w:val="24"/>
        </w:rPr>
        <w:t>opposite direction trials</w:t>
      </w:r>
      <w:r w:rsidRPr="00465CFF">
        <w:rPr>
          <w:sz w:val="24"/>
          <w:szCs w:val="24"/>
        </w:rPr>
        <w:t xml:space="preserve"> (</w:t>
      </w:r>
      <w:r w:rsidR="00F14DE5" w:rsidRPr="00465CFF">
        <w:rPr>
          <w:sz w:val="24"/>
          <w:szCs w:val="24"/>
        </w:rPr>
        <w:fldChar w:fldCharType="begin"/>
      </w:r>
      <w:r w:rsidR="00F14DE5" w:rsidRPr="00465CFF">
        <w:rPr>
          <w:sz w:val="24"/>
          <w:szCs w:val="24"/>
        </w:rPr>
        <w:instrText xml:space="preserve"> REF _Ref416854637 \h  \* MERGEFORMAT </w:instrText>
      </w:r>
      <w:r w:rsidR="00F14DE5" w:rsidRPr="00465CFF">
        <w:rPr>
          <w:sz w:val="24"/>
          <w:szCs w:val="24"/>
        </w:rPr>
      </w:r>
      <w:r w:rsidR="00F14DE5" w:rsidRPr="00465CFF">
        <w:rPr>
          <w:sz w:val="24"/>
          <w:szCs w:val="24"/>
        </w:rPr>
        <w:fldChar w:fldCharType="separate"/>
      </w:r>
      <w:r w:rsidR="00F14DE5" w:rsidRPr="00465CFF">
        <w:rPr>
          <w:sz w:val="24"/>
          <w:szCs w:val="24"/>
        </w:rPr>
        <w:t xml:space="preserve">Figure </w:t>
      </w:r>
      <w:r w:rsidR="00F14DE5" w:rsidRPr="00465CFF">
        <w:rPr>
          <w:noProof/>
          <w:sz w:val="24"/>
          <w:szCs w:val="24"/>
        </w:rPr>
        <w:t>4</w:t>
      </w:r>
      <w:r w:rsidR="00F14DE5" w:rsidRPr="00465CFF">
        <w:rPr>
          <w:sz w:val="24"/>
          <w:szCs w:val="24"/>
        </w:rPr>
        <w:fldChar w:fldCharType="end"/>
      </w:r>
      <w:r w:rsidR="00F14DE5" w:rsidRPr="00465CFF">
        <w:rPr>
          <w:sz w:val="24"/>
          <w:szCs w:val="24"/>
        </w:rPr>
        <w:t>a</w:t>
      </w:r>
      <w:r w:rsidRPr="00465CFF">
        <w:rPr>
          <w:sz w:val="24"/>
          <w:szCs w:val="24"/>
        </w:rPr>
        <w:t xml:space="preserve">) compared to the </w:t>
      </w:r>
      <w:r w:rsidRPr="00465CFF">
        <w:rPr>
          <w:i/>
          <w:sz w:val="24"/>
          <w:szCs w:val="24"/>
        </w:rPr>
        <w:t>adapted direction trials</w:t>
      </w:r>
      <w:r w:rsidRPr="00465CFF">
        <w:rPr>
          <w:sz w:val="24"/>
          <w:szCs w:val="24"/>
        </w:rPr>
        <w:t xml:space="preserve">. </w:t>
      </w:r>
      <w:r w:rsidR="00F14DE5" w:rsidRPr="00465CFF">
        <w:rPr>
          <w:sz w:val="24"/>
          <w:szCs w:val="24"/>
        </w:rPr>
        <w:t xml:space="preserve"> This increase could be caused either by a tACS-induced reduction in FC during the adapted-direction trials or a tACS-induced increase in the </w:t>
      </w:r>
      <w:r w:rsidR="00F14DE5" w:rsidRPr="00465CFF">
        <w:rPr>
          <w:i/>
          <w:sz w:val="24"/>
          <w:szCs w:val="24"/>
        </w:rPr>
        <w:t>opposite direction trials.</w:t>
      </w:r>
      <w:r w:rsidR="00F14DE5" w:rsidRPr="00465CFF">
        <w:rPr>
          <w:sz w:val="24"/>
          <w:szCs w:val="24"/>
        </w:rPr>
        <w:t xml:space="preserve">  </w:t>
      </w:r>
      <w:r w:rsidR="00F14DE5" w:rsidRPr="00465CFF">
        <w:rPr>
          <w:sz w:val="24"/>
          <w:szCs w:val="24"/>
        </w:rPr>
        <w:fldChar w:fldCharType="begin"/>
      </w:r>
      <w:r w:rsidR="00F14DE5" w:rsidRPr="00465CFF">
        <w:rPr>
          <w:sz w:val="24"/>
          <w:szCs w:val="24"/>
        </w:rPr>
        <w:instrText xml:space="preserve"> REF _Ref416854637 \h  \* MERGEFORMAT </w:instrText>
      </w:r>
      <w:r w:rsidR="00F14DE5" w:rsidRPr="00465CFF">
        <w:rPr>
          <w:sz w:val="24"/>
          <w:szCs w:val="24"/>
        </w:rPr>
      </w:r>
      <w:r w:rsidR="00F14DE5" w:rsidRPr="00465CFF">
        <w:rPr>
          <w:sz w:val="24"/>
          <w:szCs w:val="24"/>
        </w:rPr>
        <w:fldChar w:fldCharType="separate"/>
      </w:r>
      <w:r w:rsidR="00F14DE5" w:rsidRPr="00465CFF">
        <w:rPr>
          <w:sz w:val="24"/>
          <w:szCs w:val="24"/>
        </w:rPr>
        <w:t xml:space="preserve">Figure </w:t>
      </w:r>
      <w:r w:rsidR="00F14DE5" w:rsidRPr="00465CFF">
        <w:rPr>
          <w:noProof/>
          <w:sz w:val="24"/>
          <w:szCs w:val="24"/>
        </w:rPr>
        <w:t>4</w:t>
      </w:r>
      <w:r w:rsidR="00F14DE5" w:rsidRPr="00465CFF">
        <w:rPr>
          <w:sz w:val="24"/>
          <w:szCs w:val="24"/>
        </w:rPr>
        <w:fldChar w:fldCharType="end"/>
      </w:r>
      <w:r w:rsidR="00F14DE5" w:rsidRPr="00465CFF">
        <w:rPr>
          <w:sz w:val="24"/>
          <w:szCs w:val="24"/>
        </w:rPr>
        <w:t xml:space="preserve">b shows that this </w:t>
      </w:r>
      <w:r w:rsidRPr="00465CFF">
        <w:rPr>
          <w:sz w:val="24"/>
          <w:szCs w:val="24"/>
        </w:rPr>
        <w:t xml:space="preserve">increase was </w:t>
      </w:r>
      <w:r w:rsidR="00F14DE5" w:rsidRPr="00465CFF">
        <w:rPr>
          <w:sz w:val="24"/>
          <w:szCs w:val="24"/>
        </w:rPr>
        <w:t>du</w:t>
      </w:r>
      <w:r w:rsidRPr="00465CFF">
        <w:rPr>
          <w:sz w:val="24"/>
          <w:szCs w:val="24"/>
        </w:rPr>
        <w:t>e to a tACS–</w:t>
      </w:r>
      <w:r w:rsidR="00F14DE5" w:rsidRPr="00465CFF">
        <w:rPr>
          <w:sz w:val="24"/>
          <w:szCs w:val="24"/>
        </w:rPr>
        <w:t>induced increase</w:t>
      </w:r>
      <w:r w:rsidRPr="00465CFF">
        <w:rPr>
          <w:sz w:val="24"/>
          <w:szCs w:val="24"/>
        </w:rPr>
        <w:t xml:space="preserve"> in the FC during </w:t>
      </w:r>
      <w:r w:rsidR="00F14DE5" w:rsidRPr="00465CFF">
        <w:rPr>
          <w:sz w:val="24"/>
          <w:szCs w:val="24"/>
        </w:rPr>
        <w:t>the opposite</w:t>
      </w:r>
      <w:r w:rsidRPr="00465CFF">
        <w:rPr>
          <w:sz w:val="24"/>
          <w:szCs w:val="24"/>
        </w:rPr>
        <w:t xml:space="preserve"> direction trials</w:t>
      </w:r>
      <w:r w:rsidR="00F14DE5" w:rsidRPr="00465CFF">
        <w:rPr>
          <w:sz w:val="24"/>
          <w:szCs w:val="24"/>
        </w:rPr>
        <w:t xml:space="preserve"> (Wilcoxon signed rank test; p&lt;0.05).</w:t>
      </w:r>
      <w:r w:rsidRPr="00465CFF">
        <w:rPr>
          <w:sz w:val="24"/>
          <w:szCs w:val="24"/>
        </w:rPr>
        <w:t xml:space="preserve"> </w:t>
      </w:r>
    </w:p>
    <w:p w14:paraId="06BE4689" w14:textId="77777777" w:rsidR="00C1293C" w:rsidRDefault="00C1293C" w:rsidP="00C1293C">
      <w:pPr>
        <w:pStyle w:val="Heading1"/>
      </w:pPr>
      <w:r>
        <w:lastRenderedPageBreak/>
        <w:t>Discussion</w:t>
      </w:r>
    </w:p>
    <w:p w14:paraId="4CA4AB91" w14:textId="77777777" w:rsidR="00311266" w:rsidRPr="00C772CF" w:rsidRDefault="00311266" w:rsidP="00C772CF">
      <w:pPr>
        <w:jc w:val="both"/>
        <w:rPr>
          <w:sz w:val="24"/>
          <w:szCs w:val="24"/>
        </w:rPr>
      </w:pPr>
      <w:r w:rsidRPr="00C772CF">
        <w:rPr>
          <w:sz w:val="24"/>
          <w:szCs w:val="24"/>
        </w:rPr>
        <w:t xml:space="preserve">We investigated the BOLD signal changes in area hMT+ in human subjects with simultaneous tACS applied during motion adaptation.  We found that tACS reduced fMRI BOLD adaptation. We also observed that </w:t>
      </w:r>
      <w:r w:rsidR="0087471D" w:rsidRPr="00C772CF">
        <w:rPr>
          <w:sz w:val="24"/>
          <w:szCs w:val="24"/>
        </w:rPr>
        <w:t xml:space="preserve">the application of </w:t>
      </w:r>
      <w:r w:rsidRPr="00C772CF">
        <w:rPr>
          <w:sz w:val="24"/>
          <w:szCs w:val="24"/>
        </w:rPr>
        <w:t xml:space="preserve">tACS increases functional connectivity between the stimulated and non-stimulated hemispheres.  This increment was due to a specific increase in functional connectivity during the </w:t>
      </w:r>
      <w:r w:rsidRPr="00C772CF">
        <w:rPr>
          <w:i/>
          <w:sz w:val="24"/>
          <w:szCs w:val="24"/>
        </w:rPr>
        <w:t>opposite direction trials.</w:t>
      </w:r>
      <w:r w:rsidRPr="00C772CF">
        <w:rPr>
          <w:sz w:val="24"/>
          <w:szCs w:val="24"/>
        </w:rPr>
        <w:t xml:space="preserve"> </w:t>
      </w:r>
    </w:p>
    <w:p w14:paraId="6456C38C" w14:textId="77777777" w:rsidR="00311266" w:rsidRPr="00C772CF" w:rsidRDefault="00311266" w:rsidP="00C772CF">
      <w:pPr>
        <w:jc w:val="both"/>
        <w:rPr>
          <w:sz w:val="24"/>
          <w:szCs w:val="24"/>
        </w:rPr>
      </w:pPr>
      <w:r w:rsidRPr="00C772CF">
        <w:rPr>
          <w:sz w:val="24"/>
          <w:szCs w:val="24"/>
        </w:rPr>
        <w:t xml:space="preserve">We first address some of the confounding factors and limitations in the interpretation of our data. Then we speculate on the neural mechanisms that </w:t>
      </w:r>
      <w:r w:rsidR="00B4269F">
        <w:rPr>
          <w:sz w:val="24"/>
          <w:szCs w:val="24"/>
        </w:rPr>
        <w:t xml:space="preserve">might </w:t>
      </w:r>
      <w:r w:rsidRPr="00C772CF">
        <w:rPr>
          <w:sz w:val="24"/>
          <w:szCs w:val="24"/>
        </w:rPr>
        <w:t xml:space="preserve">be </w:t>
      </w:r>
      <w:r w:rsidR="00B4269F">
        <w:rPr>
          <w:sz w:val="24"/>
          <w:szCs w:val="24"/>
        </w:rPr>
        <w:t xml:space="preserve">responsible for the tACS-effects we reported, </w:t>
      </w:r>
      <w:r w:rsidRPr="00C772CF">
        <w:rPr>
          <w:sz w:val="24"/>
          <w:szCs w:val="24"/>
        </w:rPr>
        <w:t xml:space="preserve">and conclude with a brief </w:t>
      </w:r>
      <w:r w:rsidR="0087471D" w:rsidRPr="00C772CF">
        <w:rPr>
          <w:sz w:val="24"/>
          <w:szCs w:val="24"/>
        </w:rPr>
        <w:t>d</w:t>
      </w:r>
      <w:r w:rsidRPr="00C772CF">
        <w:rPr>
          <w:sz w:val="24"/>
          <w:szCs w:val="24"/>
        </w:rPr>
        <w:t xml:space="preserve">iscussion of the implications of our findings for the </w:t>
      </w:r>
      <w:r w:rsidR="00DD0638">
        <w:rPr>
          <w:sz w:val="24"/>
          <w:szCs w:val="24"/>
        </w:rPr>
        <w:t>future use</w:t>
      </w:r>
      <w:r w:rsidRPr="00C772CF">
        <w:rPr>
          <w:sz w:val="24"/>
          <w:szCs w:val="24"/>
        </w:rPr>
        <w:t xml:space="preserve"> </w:t>
      </w:r>
      <w:r w:rsidR="00451005">
        <w:rPr>
          <w:sz w:val="24"/>
          <w:szCs w:val="24"/>
        </w:rPr>
        <w:t xml:space="preserve">and interpretation </w:t>
      </w:r>
      <w:r w:rsidRPr="00C772CF">
        <w:rPr>
          <w:sz w:val="24"/>
          <w:szCs w:val="24"/>
        </w:rPr>
        <w:t>of tACS</w:t>
      </w:r>
      <w:r w:rsidR="00451005">
        <w:rPr>
          <w:sz w:val="24"/>
          <w:szCs w:val="24"/>
        </w:rPr>
        <w:t>-effects</w:t>
      </w:r>
      <w:r w:rsidRPr="00C772CF">
        <w:rPr>
          <w:sz w:val="24"/>
          <w:szCs w:val="24"/>
        </w:rPr>
        <w:t xml:space="preserve">. </w:t>
      </w:r>
    </w:p>
    <w:p w14:paraId="6F98C4F2" w14:textId="77777777" w:rsidR="00311266" w:rsidRDefault="00311266" w:rsidP="00311266"/>
    <w:p w14:paraId="52C8781E" w14:textId="77777777" w:rsidR="0087471D" w:rsidRPr="00311266" w:rsidRDefault="00B565E1" w:rsidP="00F8572A">
      <w:pPr>
        <w:pStyle w:val="Heading2"/>
      </w:pPr>
      <w:r>
        <w:t>Confounding factors</w:t>
      </w:r>
    </w:p>
    <w:p w14:paraId="6FB4E8A5" w14:textId="77777777" w:rsidR="00C1293C" w:rsidRDefault="00C1293C" w:rsidP="00C1293C"/>
    <w:p w14:paraId="0A4DE24E" w14:textId="77777777" w:rsidR="00401594" w:rsidRDefault="00401594" w:rsidP="00401594">
      <w:pPr>
        <w:pStyle w:val="Heading3"/>
      </w:pPr>
      <w:r>
        <w:t>Phosphenes</w:t>
      </w:r>
    </w:p>
    <w:p w14:paraId="68EF6E39" w14:textId="77777777" w:rsidR="00401594" w:rsidRPr="008943C9" w:rsidRDefault="00401594" w:rsidP="000B3841">
      <w:pPr>
        <w:jc w:val="both"/>
        <w:rPr>
          <w:sz w:val="24"/>
          <w:szCs w:val="24"/>
        </w:rPr>
      </w:pPr>
      <w:r w:rsidRPr="008943C9">
        <w:rPr>
          <w:sz w:val="24"/>
          <w:szCs w:val="24"/>
        </w:rPr>
        <w:t>Application of tACS produces phosphenes via retinal stimulation</w:t>
      </w:r>
      <w:r w:rsidR="00966307">
        <w:rPr>
          <w:sz w:val="24"/>
          <w:szCs w:val="24"/>
        </w:rPr>
        <w:t xml:space="preserve"> </w:t>
      </w:r>
      <w:r w:rsidR="00966307">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Pr>
          <w:sz w:val="24"/>
          <w:szCs w:val="24"/>
        </w:rPr>
        <w:instrText xml:space="preserve"> ADDIN EN.CITE </w:instrText>
      </w:r>
      <w:r w:rsidR="00966307">
        <w:rPr>
          <w:sz w:val="24"/>
          <w:szCs w:val="24"/>
        </w:rPr>
        <w:fldChar w:fldCharType="begin">
          <w:fldData xml:space="preserve">PEVuZE5vdGU+PENpdGU+PEF1dGhvcj5LYXI8L0F1dGhvcj48WWVhcj4yMDEyPC9ZZWFyPjxSZWNO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</w:fldData>
        </w:fldChar>
      </w:r>
      <w:r w:rsidR="00966307">
        <w:rPr>
          <w:sz w:val="24"/>
          <w:szCs w:val="24"/>
        </w:rPr>
        <w:instrText xml:space="preserve"> ADDIN EN.CITE.DATA </w:instrText>
      </w:r>
      <w:r w:rsidR="00966307">
        <w:rPr>
          <w:sz w:val="24"/>
          <w:szCs w:val="24"/>
        </w:rPr>
      </w:r>
      <w:r w:rsidR="00966307">
        <w:rPr>
          <w:sz w:val="24"/>
          <w:szCs w:val="24"/>
        </w:rPr>
        <w:fldChar w:fldCharType="end"/>
      </w:r>
      <w:r w:rsidR="00966307">
        <w:rPr>
          <w:sz w:val="24"/>
          <w:szCs w:val="24"/>
        </w:rPr>
      </w:r>
      <w:r w:rsidR="00966307">
        <w:rPr>
          <w:sz w:val="24"/>
          <w:szCs w:val="24"/>
        </w:rPr>
        <w:fldChar w:fldCharType="separate"/>
      </w:r>
      <w:r w:rsidR="00966307">
        <w:rPr>
          <w:noProof/>
          <w:sz w:val="24"/>
          <w:szCs w:val="24"/>
        </w:rPr>
        <w:t>(Schutter and Hortensius, 2010; Kar and Krekelberg, 2012; Laakso and Hirata, 2013)</w:t>
      </w:r>
      <w:r w:rsidR="00966307">
        <w:rPr>
          <w:sz w:val="24"/>
          <w:szCs w:val="24"/>
        </w:rPr>
        <w:fldChar w:fldCharType="end"/>
      </w:r>
      <w:r w:rsidRPr="008943C9">
        <w:rPr>
          <w:sz w:val="24"/>
          <w:szCs w:val="24"/>
        </w:rPr>
        <w:t xml:space="preserve">. The phosphene can act as a distractor and therefore reduce </w:t>
      </w:r>
      <w:r w:rsidR="000B3841" w:rsidRPr="008943C9">
        <w:rPr>
          <w:sz w:val="24"/>
          <w:szCs w:val="24"/>
        </w:rPr>
        <w:t xml:space="preserve">attention during the motion adaptation task.  The difference in adaptation between the left (stimulated) and right (non-stimulated) hemisphere control for this confound. We observe that attenuation of fMRI adaptation is larger for the left compared to the right hemisphere. This confirms that the effect is tACS-driven-cortically-induced and not a side effect of perceiving phosphenes.  </w:t>
      </w:r>
    </w:p>
    <w:p w14:paraId="44648122" w14:textId="77777777" w:rsidR="00401594" w:rsidRDefault="00401594" w:rsidP="00401594">
      <w:pPr>
        <w:pStyle w:val="Heading3"/>
      </w:pPr>
      <w:r>
        <w:t>Artifacts introduced by tACS in the scanner</w:t>
      </w:r>
    </w:p>
    <w:p w14:paraId="5EBADBED" w14:textId="77777777" w:rsidR="00401594" w:rsidRPr="008943C9" w:rsidRDefault="00401594" w:rsidP="00401594">
      <w:pPr>
        <w:jc w:val="both"/>
        <w:rPr>
          <w:sz w:val="24"/>
          <w:szCs w:val="24"/>
        </w:rPr>
      </w:pPr>
      <w:r w:rsidRPr="008943C9">
        <w:rPr>
          <w:sz w:val="24"/>
          <w:szCs w:val="24"/>
        </w:rPr>
        <w:t xml:space="preserve">Transcranially applied electric fields in the MRI scanner has been previously reported to produce changes maximally in the EPI signal on the scalp and the CSF </w:t>
      </w:r>
      <w:r w:rsidR="0065581E">
        <w:rPr>
          <w:sz w:val="24"/>
          <w:szCs w:val="24"/>
        </w:rPr>
        <w:fldChar w:fldCharType="begin"/>
      </w:r>
      <w:r w:rsidR="005C49CE">
        <w:rPr>
          <w:sz w:val="24"/>
          <w:szCs w:val="24"/>
        </w:rPr>
        <w:instrText xml:space="preserve"> ADDIN EN.CITE &lt;EndNote&gt;&lt;Cite&gt;&lt;Author&gt;Antal&lt;/Author&gt;&lt;Year&gt;2012&lt;/Year&gt;&lt;RecNum&gt;22591&lt;/RecNum&gt;&lt;DisplayText&gt;(Antal et al., 2012)&lt;/DisplayText&gt;&lt;record&gt;&lt;rec-number&gt;22591&lt;/rec-number&gt;&lt;foreign-keys&gt;&lt;key app="EN" db-id="zssvvraa9ra553e2dpbpvwpftfpfzpw5z50e" timestamp="1354702407"&gt;22591&lt;/key&gt;&lt;/foreign-keys&gt;&lt;ref-type name="Journal Article"&gt;17&lt;/ref-type&gt;&lt;contributors&gt;&lt;authors&gt;&lt;author&gt;Antal, A.&lt;/author&gt;&lt;author&gt;Bikson, M.&lt;/author&gt;&lt;author&gt;Datta, A.&lt;/author&gt;&lt;author&gt;Lafon, B.&lt;/author&gt;&lt;author&gt;Dechent, P.&lt;/author&gt;&lt;author&gt;Parra, L. C.&lt;/author&gt;&lt;author&gt;Paulus, W.&lt;/author&gt;&lt;/authors&gt;&lt;/contributors&gt;&lt;auth-address&gt;Department of Clinical Neurophysiology, Georg-August University, 37075 Gottingen, Germany. Electronic address: aantal@gwdg.de.&lt;/auth-address&gt;&lt;titles&gt;&lt;title&gt;Imaging artifacts induced by electrical stimulation during conventional fMRI of the brain&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1040-1047&lt;/pages&gt;&lt;volume&gt;85&lt;/volume&gt;&lt;number&gt;Pt 3&lt;/number&gt;&lt;edition&gt;2012/10/27&lt;/edition&gt;&lt;dates&gt;&lt;year&gt;2012&lt;/year&gt;&lt;pub-dates&gt;&lt;date&gt;Oct 23&lt;/date&gt;&lt;/pub-dates&gt;&lt;/dates&gt;&lt;isbn&gt;1095-9572 (Electronic)&amp;#xD;1053-8119 (Linking)&lt;/isbn&gt;&lt;accession-num&gt;23099102&lt;/accession-num&gt;&lt;urls&gt;&lt;related-urls&gt;&lt;url&gt;http://www.ncbi.nlm.nih.gov/pubmed/23099102&lt;/url&gt;&lt;/related-urls&gt;&lt;/urls&gt;&lt;electronic-resource-num&gt;10.1016/j.neuroimage.2012.10.026&lt;/electronic-resource-num&gt;&lt;language&gt;Eng&lt;/language&gt;&lt;/record&gt;&lt;/Cite&gt;&lt;/EndNote&gt;</w:instrText>
      </w:r>
      <w:r w:rsidR="0065581E">
        <w:rPr>
          <w:sz w:val="24"/>
          <w:szCs w:val="24"/>
        </w:rPr>
        <w:fldChar w:fldCharType="separate"/>
      </w:r>
      <w:r w:rsidR="005C49CE">
        <w:rPr>
          <w:noProof/>
          <w:sz w:val="24"/>
          <w:szCs w:val="24"/>
        </w:rPr>
        <w:t>(Antal et al., 2012)</w:t>
      </w:r>
      <w:r w:rsidR="0065581E">
        <w:rPr>
          <w:sz w:val="24"/>
          <w:szCs w:val="24"/>
        </w:rPr>
        <w:fldChar w:fldCharType="end"/>
      </w:r>
      <w:r w:rsidRPr="008943C9">
        <w:rPr>
          <w:sz w:val="24"/>
          <w:szCs w:val="24"/>
        </w:rPr>
        <w:t>.  Our experimental control</w:t>
      </w:r>
      <w:r w:rsidR="002E6ED8">
        <w:rPr>
          <w:sz w:val="24"/>
          <w:szCs w:val="24"/>
        </w:rPr>
        <w:t xml:space="preserve"> design</w:t>
      </w:r>
      <w:r w:rsidRPr="008943C9">
        <w:rPr>
          <w:sz w:val="24"/>
          <w:szCs w:val="24"/>
        </w:rPr>
        <w:t xml:space="preserve"> takes these observations into account. An increased or decreased BOLD response due to the artifacts, do not change the interpretation of our data. </w:t>
      </w:r>
      <w:proofErr w:type="gramStart"/>
      <w:r w:rsidRPr="008943C9">
        <w:rPr>
          <w:sz w:val="24"/>
          <w:szCs w:val="24"/>
        </w:rPr>
        <w:t>tACS</w:t>
      </w:r>
      <w:proofErr w:type="gramEnd"/>
      <w:r w:rsidRPr="008943C9">
        <w:rPr>
          <w:sz w:val="24"/>
          <w:szCs w:val="24"/>
        </w:rPr>
        <w:t xml:space="preserve"> was applied simultaneously during the adapter stimulus both for the </w:t>
      </w:r>
      <w:r w:rsidRPr="008943C9">
        <w:rPr>
          <w:i/>
          <w:sz w:val="24"/>
          <w:szCs w:val="24"/>
        </w:rPr>
        <w:t>adapted direction trials</w:t>
      </w:r>
      <w:r w:rsidRPr="008943C9">
        <w:rPr>
          <w:sz w:val="24"/>
          <w:szCs w:val="24"/>
        </w:rPr>
        <w:t xml:space="preserve"> and the </w:t>
      </w:r>
      <w:r w:rsidRPr="008943C9">
        <w:rPr>
          <w:i/>
          <w:sz w:val="24"/>
          <w:szCs w:val="24"/>
        </w:rPr>
        <w:t>opposite direction trials</w:t>
      </w:r>
      <w:r w:rsidRPr="008943C9">
        <w:rPr>
          <w:sz w:val="24"/>
          <w:szCs w:val="24"/>
        </w:rPr>
        <w:t xml:space="preserve">. Hence the changes in adaptation as reported in this study cannot be biased by or attributed to tACS-induced imaging artifacts. </w:t>
      </w:r>
    </w:p>
    <w:p w14:paraId="4194067D" w14:textId="77777777" w:rsidR="00401594" w:rsidRDefault="00401594" w:rsidP="00330F0E">
      <w:pPr>
        <w:pStyle w:val="Heading3"/>
      </w:pPr>
      <w:r>
        <w:t>Interhemispheric interactions</w:t>
      </w:r>
    </w:p>
    <w:p w14:paraId="66C9B8C2" w14:textId="77777777" w:rsidR="00330F0E" w:rsidRPr="008943C9" w:rsidRDefault="00330F0E" w:rsidP="008943C9">
      <w:pPr>
        <w:jc w:val="both"/>
        <w:rPr>
          <w:sz w:val="24"/>
          <w:szCs w:val="24"/>
        </w:rPr>
      </w:pPr>
      <w:r w:rsidRPr="008943C9">
        <w:rPr>
          <w:sz w:val="24"/>
          <w:szCs w:val="24"/>
        </w:rPr>
        <w:t>A possible crosstalk between area hMT+ of the two hemispheres through the corpus callosum and its functional significance has been previously proposed {</w:t>
      </w:r>
      <w:proofErr w:type="spellStart"/>
      <w:r w:rsidRPr="008943C9">
        <w:rPr>
          <w:sz w:val="24"/>
          <w:szCs w:val="24"/>
        </w:rPr>
        <w:t>Genc</w:t>
      </w:r>
      <w:proofErr w:type="spellEnd"/>
      <w:r w:rsidRPr="008943C9">
        <w:rPr>
          <w:sz w:val="24"/>
          <w:szCs w:val="24"/>
        </w:rPr>
        <w:t xml:space="preserve"> 2011}. Our stimulus was present in both the visual </w:t>
      </w:r>
      <w:r w:rsidR="001D08EE" w:rsidRPr="008943C9">
        <w:rPr>
          <w:sz w:val="24"/>
          <w:szCs w:val="24"/>
        </w:rPr>
        <w:t>hemifield</w:t>
      </w:r>
      <w:r w:rsidR="001D08EE">
        <w:rPr>
          <w:sz w:val="24"/>
          <w:szCs w:val="24"/>
        </w:rPr>
        <w:t xml:space="preserve">. Hence </w:t>
      </w:r>
      <w:r w:rsidRPr="008943C9">
        <w:rPr>
          <w:sz w:val="24"/>
          <w:szCs w:val="24"/>
        </w:rPr>
        <w:t>both the left and right hMT+</w:t>
      </w:r>
      <w:r w:rsidR="004A6E05">
        <w:rPr>
          <w:sz w:val="24"/>
          <w:szCs w:val="24"/>
        </w:rPr>
        <w:t xml:space="preserve"> were simultaneously driven by the visual stimulus</w:t>
      </w:r>
      <w:r w:rsidRPr="008943C9">
        <w:rPr>
          <w:sz w:val="24"/>
          <w:szCs w:val="24"/>
        </w:rPr>
        <w:t xml:space="preserve">. </w:t>
      </w:r>
      <w:r w:rsidR="008943C9" w:rsidRPr="008943C9">
        <w:rPr>
          <w:sz w:val="24"/>
          <w:szCs w:val="24"/>
        </w:rPr>
        <w:t>We speculate</w:t>
      </w:r>
      <w:r w:rsidRPr="008943C9">
        <w:rPr>
          <w:sz w:val="24"/>
          <w:szCs w:val="24"/>
        </w:rPr>
        <w:t xml:space="preserve"> that a reduction in adaptation in the left hMT+ produced by the direct influence of tACS </w:t>
      </w:r>
      <w:r w:rsidR="008943C9" w:rsidRPr="008943C9">
        <w:rPr>
          <w:sz w:val="24"/>
          <w:szCs w:val="24"/>
        </w:rPr>
        <w:t xml:space="preserve">might </w:t>
      </w:r>
      <w:r w:rsidRPr="008943C9">
        <w:rPr>
          <w:sz w:val="24"/>
          <w:szCs w:val="24"/>
        </w:rPr>
        <w:t xml:space="preserve">drive the effects on the right hMT+. The increase in </w:t>
      </w:r>
      <w:r w:rsidR="008943C9" w:rsidRPr="008943C9">
        <w:rPr>
          <w:sz w:val="24"/>
          <w:szCs w:val="24"/>
        </w:rPr>
        <w:t xml:space="preserve">functional connectivity during the </w:t>
      </w:r>
      <w:r w:rsidR="008943C9" w:rsidRPr="008943C9">
        <w:rPr>
          <w:i/>
          <w:sz w:val="24"/>
          <w:szCs w:val="24"/>
        </w:rPr>
        <w:t>opposite direction trials</w:t>
      </w:r>
      <w:r w:rsidR="008943C9" w:rsidRPr="008943C9">
        <w:rPr>
          <w:sz w:val="24"/>
          <w:szCs w:val="24"/>
        </w:rPr>
        <w:t xml:space="preserve"> hint further towards this speculation.</w:t>
      </w:r>
      <w:r w:rsidR="001D08EE">
        <w:rPr>
          <w:sz w:val="24"/>
          <w:szCs w:val="24"/>
        </w:rPr>
        <w:t xml:space="preserve"> In our previous study </w:t>
      </w:r>
      <w:r w:rsidR="0065581E">
        <w:rPr>
          <w:sz w:val="24"/>
          <w:szCs w:val="24"/>
        </w:rPr>
        <w:fldChar w:fldCharType="begin"/>
      </w:r>
      <w:r w:rsidR="004A6E05">
        <w:rPr>
          <w:sz w:val="24"/>
          <w:szCs w:val="24"/>
        </w:rPr>
        <w:instrText xml:space="preserve"> ADDIN EN.CITE &lt;EndNote&gt;&lt;Cite&gt;&lt;Author&gt;Kar&lt;/Author&gt;&lt;Year&gt;2014&lt;/Year&gt;&lt;RecNum&gt;22906&lt;/RecNum&gt;&lt;DisplayText&gt;(Kar and Krekelberg, 2014)&lt;/DisplayText&gt;&lt;record&gt;&lt;rec-number&gt;22906&lt;/rec-number&gt;&lt;foreign-keys&gt;&lt;key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Pr>
          <w:sz w:val="24"/>
          <w:szCs w:val="24"/>
        </w:rPr>
        <w:fldChar w:fldCharType="separate"/>
      </w:r>
      <w:r w:rsidR="004A6E05">
        <w:rPr>
          <w:noProof/>
          <w:sz w:val="24"/>
          <w:szCs w:val="24"/>
        </w:rPr>
        <w:t>(Kar and Krekelberg, 2014)</w:t>
      </w:r>
      <w:r w:rsidR="0065581E">
        <w:rPr>
          <w:sz w:val="24"/>
          <w:szCs w:val="24"/>
        </w:rPr>
        <w:fldChar w:fldCharType="end"/>
      </w:r>
      <w:r w:rsidR="001D08EE">
        <w:rPr>
          <w:sz w:val="24"/>
          <w:szCs w:val="24"/>
        </w:rPr>
        <w:t xml:space="preserve">, we did not use a bilateral </w:t>
      </w:r>
      <w:r w:rsidR="001D08EE">
        <w:rPr>
          <w:sz w:val="24"/>
          <w:szCs w:val="24"/>
        </w:rPr>
        <w:lastRenderedPageBreak/>
        <w:t xml:space="preserve">stimulus presentation. Given that the ipsilateral control experiment </w:t>
      </w:r>
      <w:r w:rsidR="0065581E">
        <w:rPr>
          <w:sz w:val="24"/>
          <w:szCs w:val="24"/>
        </w:rPr>
        <w:fldChar w:fldCharType="begin"/>
      </w:r>
      <w:r w:rsidR="0065581E">
        <w:rPr>
          <w:sz w:val="24"/>
          <w:szCs w:val="24"/>
        </w:rPr>
        <w:instrText xml:space="preserve"> ADDIN EN.CITE &lt;EndNote&gt;&lt;Cite ExcludeYear="1"&gt;&lt;Author&gt;Kar&lt;/Author&gt;&lt;Year&gt;2014&lt;/Year&gt;&lt;RecNum&gt;22906&lt;/RecNum&gt;&lt;DisplayText&gt;(Kar and Krekelberg)&lt;/DisplayText&gt;&lt;record&gt;&lt;rec-number&gt;22906&lt;/rec-number&gt;&lt;foreign-keys&gt;&lt;key app="EN" db-id="zssvvraa9ra553e2dpbpvwpftfpfzpw5z50e" timestamp="1400697542"&gt;22906&lt;/key&gt;&lt;/foreign-keys&gt;&lt;ref-type name="Journal Article"&gt;17&lt;/ref-type&gt;&lt;contributors&gt;&lt;authors&gt;&lt;author&gt;Kar, K.&lt;/author&gt;&lt;author&gt;Krekelberg, B. &lt;/author&gt;&lt;/authors&gt;&lt;/contributors&gt;&lt;titles&gt;&lt;title&gt;Transcranial Alternating Current Stimulation Attenuates Visual Motion Adaptation&lt;/title&gt;&lt;secondary-title&gt;Journal of Neuroscience&lt;/secondary-title&gt;&lt;alt-title&gt;J Neurosci&lt;/alt-title&gt;&lt;/titles&gt;&lt;periodical&gt;&lt;full-title&gt;Journal of Neuroscience&lt;/full-title&gt;&lt;abbr-1&gt;J. Neurosci.&lt;/abbr-1&gt;&lt;/periodical&gt;&lt;pages&gt; 7334-7340&lt;/pages&gt;&lt;volume&gt;34&lt;/volume&gt;&lt;number&gt;21&lt;/number&gt;&lt;edition&gt;2014/05/21&lt;/edition&gt;&lt;dates&gt;&lt;year&gt;2014&lt;/year&gt;&lt;pub-dates&gt;&lt;date&gt;May 21&lt;/date&gt;&lt;/pub-dates&gt;&lt;/dates&gt;&lt;urls&gt;&lt;/urls&gt;&lt;electronic-resource-num&gt;10.1523/JNEUROSCI.5248-13.2014&lt;/electronic-resource-num&gt;&lt;language&gt;eng&lt;/language&gt;&lt;/record&gt;&lt;/Cite&gt;&lt;/EndNote&gt;</w:instrText>
      </w:r>
      <w:r w:rsidR="0065581E">
        <w:rPr>
          <w:sz w:val="24"/>
          <w:szCs w:val="24"/>
        </w:rPr>
        <w:fldChar w:fldCharType="separate"/>
      </w:r>
      <w:r w:rsidR="0065581E">
        <w:rPr>
          <w:noProof/>
          <w:sz w:val="24"/>
          <w:szCs w:val="24"/>
        </w:rPr>
        <w:t>(Kar and Krekelberg)</w:t>
      </w:r>
      <w:r w:rsidR="0065581E">
        <w:rPr>
          <w:sz w:val="24"/>
          <w:szCs w:val="24"/>
        </w:rPr>
        <w:fldChar w:fldCharType="end"/>
      </w:r>
      <w:r w:rsidR="001D08EE">
        <w:rPr>
          <w:sz w:val="24"/>
          <w:szCs w:val="24"/>
        </w:rPr>
        <w:t xml:space="preserve"> did not have any effect on motion adaptation, we speculate that the presence of a visual stimulus in both hemifield is necessary to elicit any significant inter-hemispheric effect. </w:t>
      </w:r>
    </w:p>
    <w:p w14:paraId="63C1D207" w14:textId="77777777" w:rsidR="00825702" w:rsidRDefault="00825702" w:rsidP="00C1293C"/>
    <w:p w14:paraId="1DA3316F" w14:textId="77777777" w:rsidR="00825702" w:rsidRDefault="00825702" w:rsidP="00825702">
      <w:pPr>
        <w:pStyle w:val="Heading2"/>
      </w:pPr>
      <w:proofErr w:type="gramStart"/>
      <w:r>
        <w:t>tACS</w:t>
      </w:r>
      <w:proofErr w:type="gramEnd"/>
      <w:r>
        <w:t xml:space="preserve"> mechanism</w:t>
      </w:r>
    </w:p>
    <w:p w14:paraId="18AC2F77" w14:textId="77777777" w:rsidR="00825702" w:rsidRPr="002E6ED8" w:rsidRDefault="00825702" w:rsidP="002E6ED8">
      <w:pPr>
        <w:jc w:val="both"/>
        <w:rPr>
          <w:sz w:val="24"/>
          <w:szCs w:val="24"/>
        </w:rPr>
      </w:pPr>
      <w:r w:rsidRPr="002E6ED8">
        <w:rPr>
          <w:sz w:val="24"/>
          <w:szCs w:val="24"/>
        </w:rPr>
        <w:t xml:space="preserve">We have previously shown </w:t>
      </w:r>
      <w:r w:rsidR="00B24574">
        <w:rPr>
          <w:sz w:val="24"/>
          <w:szCs w:val="24"/>
        </w:rPr>
        <w:t xml:space="preserve">two distinct behavioral effects of </w:t>
      </w:r>
      <w:r w:rsidR="008A5C09" w:rsidRPr="002E6ED8">
        <w:rPr>
          <w:sz w:val="24"/>
          <w:szCs w:val="24"/>
        </w:rPr>
        <w:t xml:space="preserve">10 Hz </w:t>
      </w:r>
      <w:r w:rsidRPr="002E6ED8">
        <w:rPr>
          <w:sz w:val="24"/>
          <w:szCs w:val="24"/>
        </w:rPr>
        <w:t>tACS</w:t>
      </w:r>
      <w:r w:rsidR="005C49CE">
        <w:rPr>
          <w:sz w:val="24"/>
          <w:szCs w:val="24"/>
        </w:rPr>
        <w:t xml:space="preserve">, </w:t>
      </w:r>
      <w:r w:rsidR="00B24574">
        <w:rPr>
          <w:sz w:val="24"/>
          <w:szCs w:val="24"/>
        </w:rPr>
        <w:t xml:space="preserve">applied </w:t>
      </w:r>
      <w:r w:rsidRPr="002E6ED8">
        <w:rPr>
          <w:sz w:val="24"/>
          <w:szCs w:val="24"/>
        </w:rPr>
        <w:t>over the parietal cortex</w:t>
      </w:r>
      <w:r w:rsidR="005C49CE">
        <w:rPr>
          <w:sz w:val="24"/>
          <w:szCs w:val="24"/>
        </w:rPr>
        <w:t>,</w:t>
      </w:r>
      <w:r w:rsidRPr="002E6ED8">
        <w:rPr>
          <w:sz w:val="24"/>
          <w:szCs w:val="24"/>
        </w:rPr>
        <w:t xml:space="preserve"> during </w:t>
      </w:r>
      <w:r w:rsidR="00B24574">
        <w:rPr>
          <w:sz w:val="24"/>
          <w:szCs w:val="24"/>
        </w:rPr>
        <w:t xml:space="preserve">presentation of a visual </w:t>
      </w:r>
      <w:r w:rsidRPr="002E6ED8">
        <w:rPr>
          <w:sz w:val="24"/>
          <w:szCs w:val="24"/>
        </w:rPr>
        <w:t xml:space="preserve">motion </w:t>
      </w:r>
      <w:r w:rsidR="00B24574">
        <w:rPr>
          <w:sz w:val="24"/>
          <w:szCs w:val="24"/>
        </w:rPr>
        <w:t xml:space="preserve">stimulus. </w:t>
      </w:r>
      <w:r w:rsidR="00B24574" w:rsidRPr="00B24574">
        <w:rPr>
          <w:sz w:val="24"/>
          <w:szCs w:val="24"/>
        </w:rPr>
        <w:t xml:space="preserve">First, it improved motion direction discrimination sensitivity. </w:t>
      </w:r>
      <w:r w:rsidR="00B24574">
        <w:rPr>
          <w:sz w:val="24"/>
          <w:szCs w:val="24"/>
        </w:rPr>
        <w:t xml:space="preserve">This led us to speculate that tACS might prevent the loss of sensitivity due to motion adaptation by attenuation adaptation, and thereby improving sensitivity. Indeed, further experiments showed that tACS reduced </w:t>
      </w:r>
      <w:r w:rsidRPr="002E6ED8">
        <w:rPr>
          <w:sz w:val="24"/>
          <w:szCs w:val="24"/>
        </w:rPr>
        <w:t xml:space="preserve">the </w:t>
      </w:r>
      <w:r w:rsidR="00B24574">
        <w:rPr>
          <w:sz w:val="24"/>
          <w:szCs w:val="24"/>
        </w:rPr>
        <w:t xml:space="preserve">adaptation induced </w:t>
      </w:r>
      <w:r w:rsidRPr="002E6ED8">
        <w:rPr>
          <w:sz w:val="24"/>
          <w:szCs w:val="24"/>
        </w:rPr>
        <w:t xml:space="preserve">motion aftereffect. Here </w:t>
      </w:r>
      <w:r w:rsidR="00B24574">
        <w:rPr>
          <w:sz w:val="24"/>
          <w:szCs w:val="24"/>
        </w:rPr>
        <w:t>we have investigated the neurophysiological changes that underlie the att</w:t>
      </w:r>
      <w:r w:rsidR="00BA488B">
        <w:rPr>
          <w:sz w:val="24"/>
          <w:szCs w:val="24"/>
        </w:rPr>
        <w:t>enuation of adaptation. Our results</w:t>
      </w:r>
      <w:r w:rsidR="00B24574">
        <w:rPr>
          <w:sz w:val="24"/>
          <w:szCs w:val="24"/>
        </w:rPr>
        <w:t xml:space="preserve"> (Figure 3a) </w:t>
      </w:r>
      <w:r w:rsidR="00BA488B">
        <w:rPr>
          <w:sz w:val="24"/>
          <w:szCs w:val="24"/>
        </w:rPr>
        <w:t xml:space="preserve">suggest </w:t>
      </w:r>
      <w:r w:rsidR="00B24574">
        <w:rPr>
          <w:sz w:val="24"/>
          <w:szCs w:val="24"/>
        </w:rPr>
        <w:t xml:space="preserve">that </w:t>
      </w:r>
      <w:r w:rsidR="00B84257">
        <w:rPr>
          <w:sz w:val="24"/>
          <w:szCs w:val="24"/>
        </w:rPr>
        <w:t xml:space="preserve">tACS disrupts adaptation and likely increases the firing rate of the cells during adaptation. </w:t>
      </w:r>
      <w:r w:rsidR="00BA488B">
        <w:rPr>
          <w:sz w:val="24"/>
          <w:szCs w:val="24"/>
        </w:rPr>
        <w:t xml:space="preserve">Hence, </w:t>
      </w:r>
      <w:r w:rsidRPr="002E6ED8">
        <w:rPr>
          <w:sz w:val="24"/>
          <w:szCs w:val="24"/>
        </w:rPr>
        <w:t>we have demonstrated that th</w:t>
      </w:r>
      <w:r w:rsidR="00BA488B">
        <w:rPr>
          <w:sz w:val="24"/>
          <w:szCs w:val="24"/>
        </w:rPr>
        <w:t>e</w:t>
      </w:r>
      <w:r w:rsidRPr="002E6ED8">
        <w:rPr>
          <w:sz w:val="24"/>
          <w:szCs w:val="24"/>
        </w:rPr>
        <w:t xml:space="preserve"> behavioral effect is </w:t>
      </w:r>
      <w:r w:rsidR="008A5C09" w:rsidRPr="002E6ED8">
        <w:rPr>
          <w:sz w:val="24"/>
          <w:szCs w:val="24"/>
        </w:rPr>
        <w:t xml:space="preserve">consistent with </w:t>
      </w:r>
      <w:r w:rsidRPr="002E6ED8">
        <w:rPr>
          <w:sz w:val="24"/>
          <w:szCs w:val="24"/>
        </w:rPr>
        <w:t>th</w:t>
      </w:r>
      <w:r w:rsidR="008A5C09" w:rsidRPr="002E6ED8">
        <w:rPr>
          <w:sz w:val="24"/>
          <w:szCs w:val="24"/>
        </w:rPr>
        <w:t>e</w:t>
      </w:r>
      <w:r w:rsidRPr="002E6ED8">
        <w:rPr>
          <w:sz w:val="24"/>
          <w:szCs w:val="24"/>
        </w:rPr>
        <w:t xml:space="preserve"> </w:t>
      </w:r>
      <w:r w:rsidR="008A5C09" w:rsidRPr="002E6ED8">
        <w:rPr>
          <w:sz w:val="24"/>
          <w:szCs w:val="24"/>
        </w:rPr>
        <w:t>tACS-induced changes in BOLD</w:t>
      </w:r>
      <w:r w:rsidRPr="002E6ED8">
        <w:rPr>
          <w:sz w:val="24"/>
          <w:szCs w:val="24"/>
        </w:rPr>
        <w:t xml:space="preserve"> responses during</w:t>
      </w:r>
      <w:r w:rsidR="00596F12">
        <w:rPr>
          <w:sz w:val="24"/>
          <w:szCs w:val="24"/>
        </w:rPr>
        <w:t xml:space="preserve"> motion direction selective fMRI</w:t>
      </w:r>
      <w:r w:rsidRPr="002E6ED8">
        <w:rPr>
          <w:sz w:val="24"/>
          <w:szCs w:val="24"/>
        </w:rPr>
        <w:t xml:space="preserve"> adaptation. </w:t>
      </w:r>
      <w:r w:rsidR="008A5C09" w:rsidRPr="002E6ED8">
        <w:rPr>
          <w:sz w:val="24"/>
          <w:szCs w:val="24"/>
        </w:rPr>
        <w:t>T</w:t>
      </w:r>
      <w:r w:rsidRPr="002E6ED8">
        <w:rPr>
          <w:sz w:val="24"/>
          <w:szCs w:val="24"/>
        </w:rPr>
        <w:t>aken together, this strongly suggests that tACS interferes and likely disrupts the induction of sensory adaptation in the brain</w:t>
      </w:r>
      <w:r w:rsidR="00BA488B">
        <w:rPr>
          <w:sz w:val="24"/>
          <w:szCs w:val="24"/>
        </w:rPr>
        <w:t>. In addition, this is not due to a tACS-induced reduction in the activity of the area, rather an increase in population activity upon tACS</w:t>
      </w:r>
      <w:r w:rsidRPr="002E6ED8">
        <w:rPr>
          <w:sz w:val="24"/>
          <w:szCs w:val="24"/>
        </w:rPr>
        <w:t xml:space="preserve">. However, </w:t>
      </w:r>
      <w:r w:rsidR="008A5C09" w:rsidRPr="002E6ED8">
        <w:rPr>
          <w:sz w:val="24"/>
          <w:szCs w:val="24"/>
        </w:rPr>
        <w:t>these results don’t allow us to derive at a</w:t>
      </w:r>
      <w:r w:rsidRPr="002E6ED8">
        <w:rPr>
          <w:sz w:val="24"/>
          <w:szCs w:val="24"/>
        </w:rPr>
        <w:t xml:space="preserve"> unique prediction as to how tACS might reduce adaptation at a cellular or network level.</w:t>
      </w:r>
      <w:r w:rsidR="008A5C09" w:rsidRPr="002E6ED8">
        <w:rPr>
          <w:sz w:val="24"/>
          <w:szCs w:val="24"/>
        </w:rPr>
        <w:t xml:space="preserve"> First, the electric field induced by tACS is not limited to the area directly underneath the electrode </w:t>
      </w:r>
      <w:r w:rsidR="005C49CE">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Pr>
          <w:sz w:val="24"/>
          <w:szCs w:val="24"/>
        </w:rPr>
        <w:instrText xml:space="preserve"> ADDIN EN.CITE </w:instrText>
      </w:r>
      <w:r w:rsidR="004A6E05">
        <w:rPr>
          <w:sz w:val="24"/>
          <w:szCs w:val="24"/>
        </w:rPr>
        <w:fldChar w:fldCharType="begin">
          <w:fldData xml:space="preserve">PEVuZE5vdGU+PENpdGU+PEF1dGhvcj5EYXR0YTwvQXV0aG9yPjxZZWFyPjIwMDg8L1llYXI+PFJl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</w:fldData>
        </w:fldChar>
      </w:r>
      <w:r w:rsidR="004A6E05">
        <w:rPr>
          <w:sz w:val="24"/>
          <w:szCs w:val="24"/>
        </w:rPr>
        <w:instrText xml:space="preserve"> ADDIN EN.CITE.DATA </w:instrText>
      </w:r>
      <w:r w:rsidR="004A6E05">
        <w:rPr>
          <w:sz w:val="24"/>
          <w:szCs w:val="24"/>
        </w:rPr>
      </w:r>
      <w:r w:rsidR="004A6E05">
        <w:rPr>
          <w:sz w:val="24"/>
          <w:szCs w:val="24"/>
        </w:rPr>
        <w:fldChar w:fldCharType="end"/>
      </w:r>
      <w:r w:rsidR="005C49CE">
        <w:rPr>
          <w:sz w:val="24"/>
          <w:szCs w:val="24"/>
        </w:rPr>
      </w:r>
      <w:r w:rsidR="005C49CE">
        <w:rPr>
          <w:sz w:val="24"/>
          <w:szCs w:val="24"/>
        </w:rPr>
        <w:fldChar w:fldCharType="separate"/>
      </w:r>
      <w:r w:rsidR="004A6E05">
        <w:rPr>
          <w:noProof/>
          <w:sz w:val="24"/>
          <w:szCs w:val="24"/>
        </w:rPr>
        <w:t>(Datta et al., 2008; Kar and Krekelberg, 2012)</w:t>
      </w:r>
      <w:r w:rsidR="005C49CE">
        <w:rPr>
          <w:sz w:val="24"/>
          <w:szCs w:val="24"/>
        </w:rPr>
        <w:fldChar w:fldCharType="end"/>
      </w:r>
      <w:r w:rsidR="004A6E05">
        <w:rPr>
          <w:sz w:val="24"/>
          <w:szCs w:val="24"/>
        </w:rPr>
        <w:t>.</w:t>
      </w:r>
      <w:r w:rsidR="008A5C09" w:rsidRPr="002E6ED8">
        <w:rPr>
          <w:sz w:val="24"/>
          <w:szCs w:val="24"/>
        </w:rPr>
        <w:t xml:space="preserve"> Therefore it is difficult to predict whether the behavioral effects of tACS originate at any specific brain region. However, given that tACS specifically attenuated motion adaptation, both behaviorally and in terms of BOLD responses, we propose a cellular mechanism of tACS. Contrast adaptation in the cat visual cortex has been previously attributed to the recruitment of an intrinsic membrane hyperpolarization (Sanchez-Vives et al., 2000b). This adaptation-induced hyperpolarization of the membrane potential was mainly attributed to sodium and calcium dependent potassium currents (Sanchez-Vives et al., 2000a). We speculate that the membrane voltage fluctuations produced by tACS directly interacts with the dynamics of the Na</w:t>
      </w:r>
      <w:r w:rsidR="008A5C09" w:rsidRPr="002E6ED8">
        <w:rPr>
          <w:sz w:val="24"/>
          <w:szCs w:val="24"/>
          <w:vertAlign w:val="superscript"/>
        </w:rPr>
        <w:t>+</w:t>
      </w:r>
      <w:r w:rsidR="008A5C09" w:rsidRPr="002E6ED8">
        <w:rPr>
          <w:sz w:val="24"/>
          <w:szCs w:val="24"/>
        </w:rPr>
        <w:t xml:space="preserve"> and Ca</w:t>
      </w:r>
      <w:r w:rsidR="008A5C09" w:rsidRPr="002E6ED8">
        <w:rPr>
          <w:sz w:val="24"/>
          <w:szCs w:val="24"/>
          <w:vertAlign w:val="superscript"/>
        </w:rPr>
        <w:t>2+</w:t>
      </w:r>
      <w:r w:rsidR="008A5C09" w:rsidRPr="002E6ED8">
        <w:rPr>
          <w:sz w:val="24"/>
          <w:szCs w:val="24"/>
        </w:rPr>
        <w:t xml:space="preserve"> activated K</w:t>
      </w:r>
      <w:r w:rsidR="008A5C09" w:rsidRPr="002E6ED8">
        <w:rPr>
          <w:sz w:val="24"/>
          <w:szCs w:val="24"/>
          <w:vertAlign w:val="superscript"/>
        </w:rPr>
        <w:t>+</w:t>
      </w:r>
      <w:r w:rsidR="008A5C09" w:rsidRPr="002E6ED8">
        <w:rPr>
          <w:sz w:val="24"/>
          <w:szCs w:val="24"/>
        </w:rPr>
        <w:t xml:space="preserve"> channels, thereby reducing the after effect of adaptation. This hypothesis can be explicitly tested in vitro</w:t>
      </w:r>
      <w:r w:rsidR="002E6ED8" w:rsidRPr="002E6ED8">
        <w:rPr>
          <w:sz w:val="24"/>
          <w:szCs w:val="24"/>
        </w:rPr>
        <w:t xml:space="preserve"> </w:t>
      </w:r>
      <w:r w:rsidR="008A5C09" w:rsidRPr="002E6ED8">
        <w:rPr>
          <w:sz w:val="24"/>
          <w:szCs w:val="24"/>
        </w:rPr>
        <w:t>Specific genes termed slick and slack genes have been identified that encode for these sodium activated potassium channels (</w:t>
      </w:r>
      <w:proofErr w:type="spellStart"/>
      <w:r w:rsidR="008A5C09" w:rsidRPr="002E6ED8">
        <w:rPr>
          <w:sz w:val="24"/>
          <w:szCs w:val="24"/>
        </w:rPr>
        <w:t>KNa</w:t>
      </w:r>
      <w:proofErr w:type="spellEnd"/>
      <w:r w:rsidR="008A5C09" w:rsidRPr="002E6ED8">
        <w:rPr>
          <w:sz w:val="24"/>
          <w:szCs w:val="24"/>
        </w:rPr>
        <w:t xml:space="preserve">) </w:t>
      </w:r>
      <w:r w:rsidR="0065581E">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 </w:instrText>
      </w:r>
      <w:r w:rsidR="004A6E05">
        <w:rPr>
          <w:sz w:val="24"/>
          <w:szCs w:val="24"/>
        </w:rPr>
        <w:fldChar w:fldCharType="begin">
          <w:fldData xml:space="preserve">PEVuZE5vdGU+PENpdGU+PEF1dGhvcj5TYW5jaGV6LVZpdmVzPC9BdXRob3I+PFllYXI+MjAwMDwv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</w:fldData>
        </w:fldChar>
      </w:r>
      <w:r w:rsidR="004A6E05">
        <w:rPr>
          <w:sz w:val="24"/>
          <w:szCs w:val="24"/>
        </w:rPr>
        <w:instrText xml:space="preserve"> ADDIN EN.CITE.DATA </w:instrText>
      </w:r>
      <w:r w:rsidR="004A6E05">
        <w:rPr>
          <w:sz w:val="24"/>
          <w:szCs w:val="24"/>
        </w:rPr>
      </w:r>
      <w:r w:rsidR="004A6E05">
        <w:rPr>
          <w:sz w:val="24"/>
          <w:szCs w:val="24"/>
        </w:rPr>
        <w:fldChar w:fldCharType="end"/>
      </w:r>
      <w:r w:rsidR="0065581E">
        <w:rPr>
          <w:sz w:val="24"/>
          <w:szCs w:val="24"/>
        </w:rPr>
      </w:r>
      <w:r w:rsidR="0065581E">
        <w:rPr>
          <w:sz w:val="24"/>
          <w:szCs w:val="24"/>
        </w:rPr>
        <w:fldChar w:fldCharType="separate"/>
      </w:r>
      <w:r w:rsidR="004A6E05">
        <w:rPr>
          <w:noProof/>
          <w:sz w:val="24"/>
          <w:szCs w:val="24"/>
        </w:rPr>
        <w:t>(Sanchez-Vives et al., 2000)</w:t>
      </w:r>
      <w:r w:rsidR="0065581E">
        <w:rPr>
          <w:sz w:val="24"/>
          <w:szCs w:val="24"/>
        </w:rPr>
        <w:fldChar w:fldCharType="end"/>
      </w:r>
      <w:r w:rsidR="008A5C09" w:rsidRPr="002E6ED8">
        <w:rPr>
          <w:sz w:val="24"/>
          <w:szCs w:val="24"/>
        </w:rPr>
        <w:t>. Recently mouse visual cortical cells have been shown to exhibit adaptive properties like that of the macaques and cats (Stroud et al., 2012). Future studies can utilize slick and slack knockout mice to test how the lack of these genes modify the efficacy of tACS.</w:t>
      </w:r>
      <w:r w:rsidR="002E6ED8" w:rsidRPr="002E6ED8">
        <w:rPr>
          <w:sz w:val="24"/>
          <w:szCs w:val="24"/>
        </w:rPr>
        <w:t xml:space="preserve"> .  A previous study has reported that even small (&lt;2mV) membrane voltage fluctuations reduce spike frequency adaptation in rat hippocampal CA1 neurons (Fernandez et al., 2011) by specifically interfering with Na</w:t>
      </w:r>
      <w:r w:rsidR="002E6ED8" w:rsidRPr="002E6ED8">
        <w:rPr>
          <w:sz w:val="24"/>
          <w:szCs w:val="24"/>
          <w:vertAlign w:val="superscript"/>
        </w:rPr>
        <w:t>+</w:t>
      </w:r>
      <w:r w:rsidR="002E6ED8" w:rsidRPr="002E6ED8">
        <w:rPr>
          <w:sz w:val="24"/>
          <w:szCs w:val="24"/>
        </w:rPr>
        <w:t xml:space="preserve"> channel de-inactivation. This can also be a possible candidate to account for the tACS induced effect.</w:t>
      </w:r>
    </w:p>
    <w:p w14:paraId="20A5AE4A" w14:textId="77777777" w:rsidR="00F8572A" w:rsidRDefault="00F8572A" w:rsidP="00F8572A"/>
    <w:p w14:paraId="0F1C205B" w14:textId="77777777" w:rsidR="00F8572A" w:rsidRPr="00F8572A" w:rsidRDefault="00DD0638" w:rsidP="00F8572A">
      <w:pPr>
        <w:pStyle w:val="Heading2"/>
      </w:pPr>
      <w:r>
        <w:lastRenderedPageBreak/>
        <w:t>Conclusion</w:t>
      </w:r>
    </w:p>
    <w:p w14:paraId="451203DF" w14:textId="77777777" w:rsidR="00C1293C" w:rsidRDefault="00C1293C" w:rsidP="00C1293C"/>
    <w:p w14:paraId="5F2B606B" w14:textId="77777777" w:rsidR="00BA488B" w:rsidRPr="00C1293C" w:rsidRDefault="00BA488B" w:rsidP="00B4269F">
      <w:pPr>
        <w:jc w:val="both"/>
      </w:pPr>
      <w:r>
        <w:t xml:space="preserve">Our results show that tACS when applied during </w:t>
      </w:r>
      <w:r w:rsidR="001A4C07">
        <w:t xml:space="preserve">prolonged </w:t>
      </w:r>
      <w:r>
        <w:t>visual stimulation reduces the effects of adaptation</w:t>
      </w:r>
      <w:r w:rsidR="001A4C07">
        <w:t xml:space="preserve">. It also </w:t>
      </w:r>
      <w:r>
        <w:t>increases the overall activity in the area</w:t>
      </w:r>
      <w:r w:rsidR="001A4C07">
        <w:t xml:space="preserve"> during the adaptation phase</w:t>
      </w:r>
      <w:r>
        <w:t xml:space="preserve">. This provides a mechanistic explanation for </w:t>
      </w:r>
      <w:r w:rsidR="001A4C07">
        <w:t>the action of tACS. We speculate that the cognitive enhancements reported {cite} using tACS might be a direct consequence of this increase</w:t>
      </w:r>
      <w:r w:rsidR="00DD0638">
        <w:t>d</w:t>
      </w:r>
      <w:r w:rsidR="001A4C07">
        <w:t xml:space="preserve"> overall responsivity of an area. </w:t>
      </w:r>
      <w:r>
        <w:t xml:space="preserve"> </w:t>
      </w:r>
      <w:r w:rsidR="00DD0638">
        <w:t>However, the</w:t>
      </w:r>
      <w:r w:rsidR="001A4C07">
        <w:t xml:space="preserve"> enhancement </w:t>
      </w:r>
      <w:r w:rsidR="00DD0638">
        <w:t xml:space="preserve">for one functionality </w:t>
      </w:r>
      <w:r w:rsidR="001A4C07">
        <w:t>might come at a cost</w:t>
      </w:r>
      <w:r w:rsidR="00DD0638">
        <w:t xml:space="preserve"> of other cognitive functions {</w:t>
      </w:r>
      <w:proofErr w:type="spellStart"/>
      <w:r w:rsidR="00DD0638">
        <w:t>Luculano</w:t>
      </w:r>
      <w:proofErr w:type="spellEnd"/>
      <w:r w:rsidR="00DD0638">
        <w:t xml:space="preserve"> 2013</w:t>
      </w:r>
      <w:r w:rsidR="001A4C07">
        <w:t>}.</w:t>
      </w:r>
      <w:r w:rsidR="00DD0638">
        <w:t xml:space="preserve"> Hence, a more detailed cellular level description of tACS mechanism is necessary.</w:t>
      </w:r>
      <w:r w:rsidR="001A4C07">
        <w:t xml:space="preserve"> </w:t>
      </w:r>
    </w:p>
    <w:p w14:paraId="1E1EE3FB" w14:textId="77777777" w:rsidR="00D4124B" w:rsidRPr="00D4124B" w:rsidRDefault="00D4124B" w:rsidP="00D4124B"/>
    <w:p w14:paraId="221CD85F" w14:textId="77777777" w:rsidR="00B41AEC" w:rsidRDefault="00B41AEC" w:rsidP="00B41AEC">
      <w:pPr>
        <w:pStyle w:val="Heading1"/>
      </w:pPr>
      <w:r>
        <w:t>References</w:t>
      </w:r>
    </w:p>
    <w:p w14:paraId="47A5733A" w14:textId="77777777" w:rsidR="00B41AEC" w:rsidRPr="00B41AEC" w:rsidRDefault="00B41AEC" w:rsidP="00B41AEC"/>
    <w:p w14:paraId="3142532F" w14:textId="77777777" w:rsidR="00966307" w:rsidRPr="00966307" w:rsidRDefault="00B41AEC" w:rsidP="00966307">
      <w:pPr>
        <w:pStyle w:val="EndNoteBibliography"/>
        <w:spacing w:after="0"/>
        <w:ind w:left="720" w:hanging="72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966307" w:rsidRPr="00966307">
        <w:t>Antal A, Polania R, Schmidt-Samoa C, Dechent P, Paulus W (2011) Transcranial direct current stimulation over the primary motor cortex during fMRI. NeuroImage 55:590-596.</w:t>
      </w:r>
    </w:p>
    <w:p w14:paraId="587E071E" w14:textId="77777777" w:rsidR="00966307" w:rsidRPr="00966307" w:rsidRDefault="00966307" w:rsidP="00966307">
      <w:pPr>
        <w:pStyle w:val="EndNoteBibliography"/>
        <w:spacing w:after="0"/>
        <w:ind w:left="720" w:hanging="720"/>
      </w:pPr>
      <w:r w:rsidRPr="00966307">
        <w:t>Antal A, Bikson M, Datta A, Lafon B, Dechent P, Parra LC, Paulus W (2012) Imaging artifacts induced by electrical stimulation during conventional fMRI of the brain. NeuroImage 85:1040-1047.</w:t>
      </w:r>
    </w:p>
    <w:p w14:paraId="75E3E9F4" w14:textId="77777777" w:rsidR="00966307" w:rsidRPr="00966307" w:rsidRDefault="00966307" w:rsidP="00966307">
      <w:pPr>
        <w:pStyle w:val="EndNoteBibliography"/>
        <w:spacing w:after="0"/>
        <w:ind w:left="720" w:hanging="720"/>
      </w:pPr>
      <w:r w:rsidRPr="00966307">
        <w:t>Brocke J, Schmidt S, Irlbacher K, Cichy RM, Brandt SA (2008) Transcranial cortex stimulation and fMRI: electrophysiological correlates of dual-pulse BOLD signal modulation. NeuroImage 40:631-643.</w:t>
      </w:r>
    </w:p>
    <w:p w14:paraId="43933099" w14:textId="77777777" w:rsidR="00966307" w:rsidRPr="00966307" w:rsidRDefault="00966307" w:rsidP="00966307">
      <w:pPr>
        <w:pStyle w:val="EndNoteBibliography"/>
        <w:spacing w:after="0"/>
        <w:ind w:left="720" w:hanging="720"/>
      </w:pPr>
      <w:r w:rsidRPr="00966307">
        <w:t>Cohen Kadosh R, Soskic S, Iuculano T, Kanai R, Walsh V (2010) Modulating Neuronal Activity Produces Specific and Long-Lasting Changes in Numerical Competence. Current biology : CB 20:2016-2020.</w:t>
      </w:r>
    </w:p>
    <w:p w14:paraId="00BC3A46" w14:textId="77777777" w:rsidR="00966307" w:rsidRPr="00966307" w:rsidRDefault="00966307" w:rsidP="00966307">
      <w:pPr>
        <w:pStyle w:val="EndNoteBibliography"/>
        <w:spacing w:after="0"/>
        <w:ind w:left="720" w:hanging="720"/>
      </w:pPr>
      <w:r w:rsidRPr="00966307">
        <w:t>Datta A, Elwassif M, Battaglia F, Bikson M (2008) Transcranial current stimulation focality using disc and ring electrode configurations: FEM analysis. Journal of neural engineering 5:163-174.</w:t>
      </w:r>
    </w:p>
    <w:p w14:paraId="501436FE" w14:textId="77777777" w:rsidR="00966307" w:rsidRPr="00966307" w:rsidRDefault="00966307" w:rsidP="00966307">
      <w:pPr>
        <w:pStyle w:val="EndNoteBibliography"/>
        <w:spacing w:after="0"/>
        <w:ind w:left="720" w:hanging="720"/>
      </w:pPr>
      <w:r w:rsidRPr="00966307">
        <w:t>Dukelow SP, DeSouza JF, Culham JC, van den Berg AV, Menon RS, Vilis T (2001) Distinguishing subregions of the human MT+ complex using visual fields and pursuit eye movements. J Neurophysiol 86:1991-2000.</w:t>
      </w:r>
    </w:p>
    <w:p w14:paraId="328E8485" w14:textId="77777777" w:rsidR="00966307" w:rsidRPr="00966307" w:rsidRDefault="00966307" w:rsidP="00966307">
      <w:pPr>
        <w:pStyle w:val="EndNoteBibliography"/>
        <w:spacing w:after="0"/>
        <w:ind w:left="720" w:hanging="720"/>
      </w:pPr>
      <w:r w:rsidRPr="00966307">
        <w:t>Holland R, Leff AP, Josephs O, Galea JM, Desikan M, Price CJ, Rothwell JC, Crinion J (2011) Speech facilitation by left inferior frontal cortex stimulation. Curr Biol 21:1403-1407.</w:t>
      </w:r>
    </w:p>
    <w:p w14:paraId="207EA3E2" w14:textId="77777777" w:rsidR="00966307" w:rsidRPr="00966307" w:rsidRDefault="00966307" w:rsidP="00966307">
      <w:pPr>
        <w:pStyle w:val="EndNoteBibliography"/>
        <w:spacing w:after="0"/>
        <w:ind w:left="720" w:hanging="720"/>
      </w:pPr>
      <w:r w:rsidRPr="00966307">
        <w:t>Huk AC, Ress D, Heeger DJ (2001) Neuronal basis of the motion aftereffect reconsidered. Neuron 32:161-172.</w:t>
      </w:r>
    </w:p>
    <w:p w14:paraId="3561C61B" w14:textId="77777777" w:rsidR="00966307" w:rsidRPr="00966307" w:rsidRDefault="00966307" w:rsidP="00966307">
      <w:pPr>
        <w:pStyle w:val="EndNoteBibliography"/>
        <w:spacing w:after="0"/>
        <w:ind w:left="720" w:hanging="720"/>
      </w:pPr>
      <w:r w:rsidRPr="00966307">
        <w:t>Kar K, Krekelberg B (2012) Transcranial electrical stimulation over visual cortex evokes phosphenes with a retinal origin. J Neurophysiol 108:2173-2178.</w:t>
      </w:r>
    </w:p>
    <w:p w14:paraId="02F9CBB6" w14:textId="77777777" w:rsidR="00966307" w:rsidRPr="00966307" w:rsidRDefault="00966307" w:rsidP="00966307">
      <w:pPr>
        <w:pStyle w:val="EndNoteBibliography"/>
        <w:spacing w:after="0"/>
        <w:ind w:left="720" w:hanging="720"/>
      </w:pPr>
      <w:r w:rsidRPr="00966307">
        <w:t>Kar K, Krekelberg B (2014) Transcranial Alternating Current Stimulation Attenuates Visual Motion Adaptation. J Neurosci 34: 7334-7340.</w:t>
      </w:r>
    </w:p>
    <w:p w14:paraId="4408A6AF" w14:textId="77777777" w:rsidR="00966307" w:rsidRPr="00966307" w:rsidRDefault="00966307" w:rsidP="00966307">
      <w:pPr>
        <w:pStyle w:val="EndNoteBibliography"/>
        <w:spacing w:after="0"/>
        <w:ind w:left="720" w:hanging="720"/>
      </w:pPr>
      <w:r w:rsidRPr="00966307">
        <w:t>Laakso I, Hirata A (2013) Computational analysis shows why transcranial alternating current stimulation induces retinal phosphenes. Journal of neural engineering 10:046009.</w:t>
      </w:r>
    </w:p>
    <w:p w14:paraId="1AEF6FCE" w14:textId="77777777" w:rsidR="00966307" w:rsidRPr="00966307" w:rsidRDefault="00966307" w:rsidP="00966307">
      <w:pPr>
        <w:pStyle w:val="EndNoteBibliography"/>
        <w:spacing w:after="0"/>
        <w:ind w:left="720" w:hanging="720"/>
      </w:pPr>
      <w:r w:rsidRPr="00966307">
        <w:t>Polania R, Nitsche MA, Korman C, Batsikadze G, Paulus W (2012) The Importance of Timing in Segregated Theta Phase-Coupling for Cognitive Performance. Current biology : CB.</w:t>
      </w:r>
    </w:p>
    <w:p w14:paraId="6EA0EF59" w14:textId="77777777" w:rsidR="00966307" w:rsidRPr="00966307" w:rsidRDefault="00966307" w:rsidP="00966307">
      <w:pPr>
        <w:pStyle w:val="EndNoteBibliography"/>
        <w:spacing w:after="0"/>
        <w:ind w:left="720" w:hanging="720"/>
      </w:pPr>
      <w:r w:rsidRPr="00966307">
        <w:t>Sanchez-Vives MV, Nowak LG, McCormick DA (2000) Cellular mechanisms of long-lasting adaptation in visual cortical neurons in vitro. The Journal of Neuroscience : the official journal of the Society for Neuroscience 20:4286-4299.</w:t>
      </w:r>
    </w:p>
    <w:p w14:paraId="2F0B2E68" w14:textId="77777777" w:rsidR="00966307" w:rsidRPr="00966307" w:rsidRDefault="00966307" w:rsidP="00966307">
      <w:pPr>
        <w:pStyle w:val="EndNoteBibliography"/>
        <w:spacing w:after="0"/>
        <w:ind w:left="720" w:hanging="720"/>
      </w:pPr>
      <w:r w:rsidRPr="00966307">
        <w:t>Schutter DJ, Hortensius R (2010) Retinal origin of phosphenes to transcranial alternating current stimulation. Clin Neurophysiol 121:1080-1084.</w:t>
      </w:r>
    </w:p>
    <w:p w14:paraId="5B001609" w14:textId="77777777" w:rsidR="00966307" w:rsidRPr="00966307" w:rsidRDefault="00966307" w:rsidP="00966307">
      <w:pPr>
        <w:pStyle w:val="EndNoteBibliography"/>
        <w:spacing w:after="0"/>
        <w:ind w:left="720" w:hanging="720"/>
      </w:pPr>
      <w:r w:rsidRPr="00966307">
        <w:t>Sela T, Kilim A, Lavidor M (2012) Transcranial alternating current stimulation increases risk-taking behavior in the balloon analog risk task. Front Neurosci 6:22.</w:t>
      </w:r>
    </w:p>
    <w:p w14:paraId="2D5A3156" w14:textId="77777777" w:rsidR="00966307" w:rsidRPr="00966307" w:rsidRDefault="00966307" w:rsidP="00966307">
      <w:pPr>
        <w:pStyle w:val="EndNoteBibliography"/>
        <w:spacing w:after="0"/>
        <w:ind w:left="720" w:hanging="720"/>
      </w:pPr>
      <w:r w:rsidRPr="00966307">
        <w:lastRenderedPageBreak/>
        <w:t>Stagg CJ, O'Shea J, Kincses ZT, Woolrich M, Matthews PM, Johansen-Berg H (2009) Modulation of movement-associated cortical activation by transcranial direct current stimulation. Eur J Neurosci 30:1412-1423.</w:t>
      </w:r>
    </w:p>
    <w:p w14:paraId="78237074" w14:textId="77777777" w:rsidR="00966307" w:rsidRPr="00966307" w:rsidRDefault="00966307" w:rsidP="00966307">
      <w:pPr>
        <w:pStyle w:val="EndNoteBibliography"/>
        <w:spacing w:after="0"/>
        <w:ind w:left="720" w:hanging="720"/>
      </w:pPr>
      <w:r w:rsidRPr="00966307">
        <w:t>Struber D, Rach S, Trautmann-Lengsfeld SA, Engel AK, Herrmann CS (2014) Antiphasic 40 Hz oscillatory current stimulation affects bistable motion perception. Brain Topography 27:158-171.</w:t>
      </w:r>
    </w:p>
    <w:p w14:paraId="029E0589" w14:textId="77777777" w:rsidR="00966307" w:rsidRPr="00966307" w:rsidRDefault="00966307" w:rsidP="00966307">
      <w:pPr>
        <w:pStyle w:val="EndNoteBibliography"/>
        <w:ind w:left="720" w:hanging="720"/>
      </w:pPr>
      <w:r w:rsidRPr="00966307">
        <w:t>Tootell RBH, Reppas JB, Kwong KK, Malach R, Born RT, Brady TJ, Rosen BR, Belliveau JW (1995) Functional analysis of human MT and related visual cortical areas using magnetic resonance imaging. J of Neuroscience 15:3215-3230.</w:t>
      </w:r>
    </w:p>
    <w:p w14:paraId="034701C2" w14:textId="77777777" w:rsidR="00F13B8D" w:rsidRPr="00BC597D" w:rsidRDefault="00B41AEC" w:rsidP="007438DD">
      <w:pPr>
        <w:jc w:val="both"/>
        <w:rPr>
          <w:rFonts w:ascii="Arial" w:hAnsi="Arial" w:cs="Arial"/>
          <w:sz w:val="24"/>
          <w:szCs w:val="24"/>
        </w:rPr>
      </w:pPr>
      <w:r>
        <w:rPr>
          <w:rFonts w:ascii="Arial" w:hAnsi="Arial" w:cs="Arial"/>
          <w:sz w:val="24"/>
          <w:szCs w:val="24"/>
        </w:rPr>
        <w:fldChar w:fldCharType="end"/>
      </w:r>
    </w:p>
    <w:sectPr w:rsidR="00F13B8D" w:rsidRPr="00BC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svvraa9ra553e2dpbpvwpftfpfzpw5z50e&quot;&gt;KLab EndNote Library&lt;record-ids&gt;&lt;item&gt;13647&lt;/item&gt;&lt;item&gt;17675&lt;/item&gt;&lt;item&gt;19314&lt;/item&gt;&lt;item&gt;21903&lt;/item&gt;&lt;item&gt;22253&lt;/item&gt;&lt;item&gt;22552&lt;/item&gt;&lt;item&gt;22569&lt;/item&gt;&lt;item&gt;22591&lt;/item&gt;&lt;item&gt;22598&lt;/item&gt;&lt;item&gt;22633&lt;/item&gt;&lt;item&gt;22778&lt;/item&gt;&lt;item&gt;22897&lt;/item&gt;&lt;item&gt;22903&lt;/item&gt;&lt;item&gt;22906&lt;/item&gt;&lt;item&gt;22927&lt;/item&gt;&lt;item&gt;22928&lt;/item&gt;&lt;item&gt;22940&lt;/item&gt;&lt;item&gt;22967&lt;/item&gt;&lt;/record-ids&gt;&lt;/item&gt;&lt;/Libraries&gt;"/>
  </w:docVars>
  <w:rsids>
    <w:rsidRoot w:val="00D73E71"/>
    <w:rsid w:val="0002353B"/>
    <w:rsid w:val="00027291"/>
    <w:rsid w:val="00035018"/>
    <w:rsid w:val="00076550"/>
    <w:rsid w:val="00081ACE"/>
    <w:rsid w:val="0009490D"/>
    <w:rsid w:val="000B3841"/>
    <w:rsid w:val="000C7891"/>
    <w:rsid w:val="00106F0F"/>
    <w:rsid w:val="00135E6B"/>
    <w:rsid w:val="00154E00"/>
    <w:rsid w:val="001576C2"/>
    <w:rsid w:val="00157A45"/>
    <w:rsid w:val="00160ADF"/>
    <w:rsid w:val="00173D9E"/>
    <w:rsid w:val="001812BF"/>
    <w:rsid w:val="001A4C07"/>
    <w:rsid w:val="001C010E"/>
    <w:rsid w:val="001C1BAB"/>
    <w:rsid w:val="001D08EE"/>
    <w:rsid w:val="001D2D91"/>
    <w:rsid w:val="001E17BE"/>
    <w:rsid w:val="001E1849"/>
    <w:rsid w:val="002254B3"/>
    <w:rsid w:val="002573F2"/>
    <w:rsid w:val="00262DD3"/>
    <w:rsid w:val="00273CF1"/>
    <w:rsid w:val="002740CA"/>
    <w:rsid w:val="002B4FC7"/>
    <w:rsid w:val="002C1A64"/>
    <w:rsid w:val="002C2CD3"/>
    <w:rsid w:val="002C539D"/>
    <w:rsid w:val="002D4DED"/>
    <w:rsid w:val="002E6ED8"/>
    <w:rsid w:val="002F4BF1"/>
    <w:rsid w:val="0030510F"/>
    <w:rsid w:val="00311266"/>
    <w:rsid w:val="00325287"/>
    <w:rsid w:val="00330F0E"/>
    <w:rsid w:val="00337FC4"/>
    <w:rsid w:val="0037477D"/>
    <w:rsid w:val="00374D3A"/>
    <w:rsid w:val="003818DF"/>
    <w:rsid w:val="003978E4"/>
    <w:rsid w:val="003D3E01"/>
    <w:rsid w:val="003D47B0"/>
    <w:rsid w:val="003E1346"/>
    <w:rsid w:val="003E208D"/>
    <w:rsid w:val="00401594"/>
    <w:rsid w:val="00402081"/>
    <w:rsid w:val="0042396A"/>
    <w:rsid w:val="00434960"/>
    <w:rsid w:val="00451005"/>
    <w:rsid w:val="00453646"/>
    <w:rsid w:val="00465CFF"/>
    <w:rsid w:val="0047792F"/>
    <w:rsid w:val="00492D5B"/>
    <w:rsid w:val="004A6E05"/>
    <w:rsid w:val="004B260C"/>
    <w:rsid w:val="004B7D02"/>
    <w:rsid w:val="004E355F"/>
    <w:rsid w:val="004E6D94"/>
    <w:rsid w:val="00531D2A"/>
    <w:rsid w:val="00540858"/>
    <w:rsid w:val="00596F12"/>
    <w:rsid w:val="005B797A"/>
    <w:rsid w:val="005C49CE"/>
    <w:rsid w:val="005C70A6"/>
    <w:rsid w:val="005D4D2E"/>
    <w:rsid w:val="00611002"/>
    <w:rsid w:val="0065581E"/>
    <w:rsid w:val="0066108B"/>
    <w:rsid w:val="0067506B"/>
    <w:rsid w:val="006E13FA"/>
    <w:rsid w:val="0070562B"/>
    <w:rsid w:val="0071019F"/>
    <w:rsid w:val="007438DD"/>
    <w:rsid w:val="00754927"/>
    <w:rsid w:val="00761895"/>
    <w:rsid w:val="0076407D"/>
    <w:rsid w:val="00825702"/>
    <w:rsid w:val="00833566"/>
    <w:rsid w:val="0087471D"/>
    <w:rsid w:val="00892989"/>
    <w:rsid w:val="008943C9"/>
    <w:rsid w:val="008A5C09"/>
    <w:rsid w:val="008B76D2"/>
    <w:rsid w:val="008D4CE2"/>
    <w:rsid w:val="0093075B"/>
    <w:rsid w:val="00956450"/>
    <w:rsid w:val="00963994"/>
    <w:rsid w:val="00964C13"/>
    <w:rsid w:val="00966307"/>
    <w:rsid w:val="009C2EC1"/>
    <w:rsid w:val="009D37FB"/>
    <w:rsid w:val="009E1D0F"/>
    <w:rsid w:val="00A02C05"/>
    <w:rsid w:val="00A5798A"/>
    <w:rsid w:val="00A62F8E"/>
    <w:rsid w:val="00A640ED"/>
    <w:rsid w:val="00A86A2E"/>
    <w:rsid w:val="00A9202A"/>
    <w:rsid w:val="00A95F19"/>
    <w:rsid w:val="00AA0191"/>
    <w:rsid w:val="00AA7A98"/>
    <w:rsid w:val="00AD1898"/>
    <w:rsid w:val="00AF09DE"/>
    <w:rsid w:val="00AF5DB8"/>
    <w:rsid w:val="00B004A3"/>
    <w:rsid w:val="00B00F04"/>
    <w:rsid w:val="00B24574"/>
    <w:rsid w:val="00B41AEC"/>
    <w:rsid w:val="00B42483"/>
    <w:rsid w:val="00B4269F"/>
    <w:rsid w:val="00B453E9"/>
    <w:rsid w:val="00B52A6A"/>
    <w:rsid w:val="00B565E1"/>
    <w:rsid w:val="00B61071"/>
    <w:rsid w:val="00B63DC9"/>
    <w:rsid w:val="00B670CF"/>
    <w:rsid w:val="00B84257"/>
    <w:rsid w:val="00B850C4"/>
    <w:rsid w:val="00BA488B"/>
    <w:rsid w:val="00BB6C53"/>
    <w:rsid w:val="00BC5118"/>
    <w:rsid w:val="00BC597D"/>
    <w:rsid w:val="00BE5C1E"/>
    <w:rsid w:val="00C1293C"/>
    <w:rsid w:val="00C40AC7"/>
    <w:rsid w:val="00C57714"/>
    <w:rsid w:val="00C65F61"/>
    <w:rsid w:val="00C772CF"/>
    <w:rsid w:val="00C929A2"/>
    <w:rsid w:val="00C93AC7"/>
    <w:rsid w:val="00CE70DB"/>
    <w:rsid w:val="00D04BD4"/>
    <w:rsid w:val="00D305B9"/>
    <w:rsid w:val="00D4124B"/>
    <w:rsid w:val="00D73E71"/>
    <w:rsid w:val="00D95254"/>
    <w:rsid w:val="00DD0638"/>
    <w:rsid w:val="00E02CF2"/>
    <w:rsid w:val="00E02FA3"/>
    <w:rsid w:val="00E3670C"/>
    <w:rsid w:val="00E5694A"/>
    <w:rsid w:val="00E70996"/>
    <w:rsid w:val="00E7600C"/>
    <w:rsid w:val="00EB5906"/>
    <w:rsid w:val="00EF3100"/>
    <w:rsid w:val="00F005E5"/>
    <w:rsid w:val="00F02867"/>
    <w:rsid w:val="00F1211D"/>
    <w:rsid w:val="00F13B8D"/>
    <w:rsid w:val="00F14DE5"/>
    <w:rsid w:val="00F32B02"/>
    <w:rsid w:val="00F50FF5"/>
    <w:rsid w:val="00F65BC0"/>
    <w:rsid w:val="00F8572A"/>
    <w:rsid w:val="00F85F0A"/>
    <w:rsid w:val="00F87809"/>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2A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CF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73CF1"/>
    <w:pPr>
      <w:keepNext/>
      <w:keepLines/>
      <w:spacing w:before="40" w:after="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273CF1"/>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73CF1"/>
    <w:rPr>
      <w:rFonts w:asciiTheme="majorHAnsi" w:eastAsiaTheme="majorEastAsia" w:hAnsiTheme="majorHAnsi" w:cstheme="majorBidi"/>
      <w:b/>
      <w:color w:val="833C0B" w:themeColor="accent2" w:themeShade="80"/>
      <w:sz w:val="26"/>
      <w:szCs w:val="26"/>
    </w:rPr>
  </w:style>
  <w:style w:type="character" w:styleId="Hyperlink">
    <w:name w:val="Hyperlink"/>
    <w:basedOn w:val="DefaultParagraphFont"/>
    <w:uiPriority w:val="99"/>
    <w:unhideWhenUsed/>
    <w:rsid w:val="0037477D"/>
    <w:rPr>
      <w:color w:val="0563C1" w:themeColor="hyperlink"/>
      <w:u w:val="single"/>
    </w:rPr>
  </w:style>
  <w:style w:type="character" w:customStyle="1" w:styleId="Heading3Char">
    <w:name w:val="Heading 3 Char"/>
    <w:basedOn w:val="DefaultParagraphFont"/>
    <w:link w:val="Heading3"/>
    <w:uiPriority w:val="9"/>
    <w:rsid w:val="00273CF1"/>
    <w:rPr>
      <w:rFonts w:asciiTheme="majorHAnsi" w:eastAsiaTheme="majorEastAsia" w:hAnsiTheme="majorHAnsi" w:cstheme="majorBidi"/>
      <w:color w:val="833C0B" w:themeColor="accent2" w:themeShade="80"/>
      <w:sz w:val="24"/>
      <w:szCs w:val="24"/>
    </w:rPr>
  </w:style>
  <w:style w:type="paragraph" w:customStyle="1" w:styleId="EndNoteBibliographyTitle">
    <w:name w:val="EndNote Bibliography Title"/>
    <w:basedOn w:val="Normal"/>
    <w:link w:val="EndNoteBibliographyTitleChar"/>
    <w:rsid w:val="00B41AE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B41AEC"/>
    <w:rPr>
      <w:rFonts w:ascii="Calibri" w:hAnsi="Calibri"/>
      <w:noProof/>
    </w:rPr>
  </w:style>
  <w:style w:type="paragraph" w:customStyle="1" w:styleId="EndNoteBibliography">
    <w:name w:val="EndNote Bibliography"/>
    <w:basedOn w:val="Normal"/>
    <w:link w:val="EndNoteBibliographyChar"/>
    <w:rsid w:val="00B41AE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41AEC"/>
    <w:rPr>
      <w:rFonts w:ascii="Calibri" w:hAnsi="Calibri"/>
      <w:noProof/>
    </w:rPr>
  </w:style>
  <w:style w:type="paragraph" w:styleId="Title">
    <w:name w:val="Title"/>
    <w:basedOn w:val="Normal"/>
    <w:next w:val="Normal"/>
    <w:link w:val="TitleChar"/>
    <w:uiPriority w:val="10"/>
    <w:qFormat/>
    <w:rsid w:val="00AA7A98"/>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A7A98"/>
    <w:rPr>
      <w:rFonts w:asciiTheme="majorHAnsi" w:eastAsiaTheme="majorEastAsia" w:hAnsiTheme="majorHAnsi" w:cstheme="majorBidi"/>
      <w:b/>
      <w:bCs/>
      <w:kern w:val="28"/>
      <w:sz w:val="32"/>
      <w:szCs w:val="32"/>
    </w:rPr>
  </w:style>
  <w:style w:type="paragraph" w:styleId="NoSpacing">
    <w:name w:val="No Spacing"/>
    <w:uiPriority w:val="1"/>
    <w:qFormat/>
    <w:rsid w:val="00964C13"/>
    <w:pPr>
      <w:spacing w:after="0" w:line="240" w:lineRule="auto"/>
    </w:pPr>
  </w:style>
  <w:style w:type="paragraph" w:styleId="Caption">
    <w:name w:val="caption"/>
    <w:basedOn w:val="Normal"/>
    <w:next w:val="Normal"/>
    <w:uiPriority w:val="35"/>
    <w:unhideWhenUsed/>
    <w:qFormat/>
    <w:rsid w:val="008929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C7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0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830">
      <w:bodyDiv w:val="1"/>
      <w:marLeft w:val="0"/>
      <w:marRight w:val="0"/>
      <w:marTop w:val="0"/>
      <w:marBottom w:val="0"/>
      <w:divBdr>
        <w:top w:val="none" w:sz="0" w:space="0" w:color="auto"/>
        <w:left w:val="none" w:sz="0" w:space="0" w:color="auto"/>
        <w:bottom w:val="none" w:sz="0" w:space="0" w:color="auto"/>
        <w:right w:val="none" w:sz="0" w:space="0" w:color="auto"/>
      </w:divBdr>
      <w:divsChild>
        <w:div w:id="85463895">
          <w:marLeft w:val="0"/>
          <w:marRight w:val="0"/>
          <w:marTop w:val="0"/>
          <w:marBottom w:val="0"/>
          <w:divBdr>
            <w:top w:val="none" w:sz="0" w:space="0" w:color="auto"/>
            <w:left w:val="none" w:sz="0" w:space="0" w:color="auto"/>
            <w:bottom w:val="none" w:sz="0" w:space="0" w:color="auto"/>
            <w:right w:val="none" w:sz="0" w:space="0" w:color="auto"/>
          </w:divBdr>
        </w:div>
        <w:div w:id="110050780">
          <w:marLeft w:val="0"/>
          <w:marRight w:val="0"/>
          <w:marTop w:val="0"/>
          <w:marBottom w:val="0"/>
          <w:divBdr>
            <w:top w:val="none" w:sz="0" w:space="0" w:color="auto"/>
            <w:left w:val="none" w:sz="0" w:space="0" w:color="auto"/>
            <w:bottom w:val="none" w:sz="0" w:space="0" w:color="auto"/>
            <w:right w:val="none" w:sz="0" w:space="0" w:color="auto"/>
          </w:divBdr>
        </w:div>
        <w:div w:id="696275372">
          <w:marLeft w:val="0"/>
          <w:marRight w:val="0"/>
          <w:marTop w:val="0"/>
          <w:marBottom w:val="0"/>
          <w:divBdr>
            <w:top w:val="none" w:sz="0" w:space="0" w:color="auto"/>
            <w:left w:val="none" w:sz="0" w:space="0" w:color="auto"/>
            <w:bottom w:val="none" w:sz="0" w:space="0" w:color="auto"/>
            <w:right w:val="none" w:sz="0" w:space="0" w:color="auto"/>
          </w:divBdr>
        </w:div>
        <w:div w:id="1030111223">
          <w:marLeft w:val="0"/>
          <w:marRight w:val="0"/>
          <w:marTop w:val="0"/>
          <w:marBottom w:val="0"/>
          <w:divBdr>
            <w:top w:val="none" w:sz="0" w:space="0" w:color="auto"/>
            <w:left w:val="none" w:sz="0" w:space="0" w:color="auto"/>
            <w:bottom w:val="none" w:sz="0" w:space="0" w:color="auto"/>
            <w:right w:val="none" w:sz="0" w:space="0" w:color="auto"/>
          </w:divBdr>
        </w:div>
        <w:div w:id="1301374472">
          <w:marLeft w:val="0"/>
          <w:marRight w:val="0"/>
          <w:marTop w:val="0"/>
          <w:marBottom w:val="0"/>
          <w:divBdr>
            <w:top w:val="none" w:sz="0" w:space="0" w:color="auto"/>
            <w:left w:val="none" w:sz="0" w:space="0" w:color="auto"/>
            <w:bottom w:val="none" w:sz="0" w:space="0" w:color="auto"/>
            <w:right w:val="none" w:sz="0" w:space="0" w:color="auto"/>
          </w:divBdr>
        </w:div>
        <w:div w:id="1614286759">
          <w:marLeft w:val="0"/>
          <w:marRight w:val="0"/>
          <w:marTop w:val="0"/>
          <w:marBottom w:val="0"/>
          <w:divBdr>
            <w:top w:val="none" w:sz="0" w:space="0" w:color="auto"/>
            <w:left w:val="none" w:sz="0" w:space="0" w:color="auto"/>
            <w:bottom w:val="none" w:sz="0" w:space="0" w:color="auto"/>
            <w:right w:val="none" w:sz="0" w:space="0" w:color="auto"/>
          </w:divBdr>
        </w:div>
      </w:divsChild>
    </w:div>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53242456">
      <w:bodyDiv w:val="1"/>
      <w:marLeft w:val="0"/>
      <w:marRight w:val="0"/>
      <w:marTop w:val="0"/>
      <w:marBottom w:val="0"/>
      <w:divBdr>
        <w:top w:val="none" w:sz="0" w:space="0" w:color="auto"/>
        <w:left w:val="none" w:sz="0" w:space="0" w:color="auto"/>
        <w:bottom w:val="none" w:sz="0" w:space="0" w:color="auto"/>
        <w:right w:val="none" w:sz="0" w:space="0" w:color="auto"/>
      </w:divBdr>
    </w:div>
    <w:div w:id="806507367">
      <w:bodyDiv w:val="1"/>
      <w:marLeft w:val="0"/>
      <w:marRight w:val="0"/>
      <w:marTop w:val="0"/>
      <w:marBottom w:val="0"/>
      <w:divBdr>
        <w:top w:val="none" w:sz="0" w:space="0" w:color="auto"/>
        <w:left w:val="none" w:sz="0" w:space="0" w:color="auto"/>
        <w:bottom w:val="none" w:sz="0" w:space="0" w:color="auto"/>
        <w:right w:val="none" w:sz="0" w:space="0" w:color="auto"/>
      </w:divBdr>
    </w:div>
    <w:div w:id="828404044">
      <w:bodyDiv w:val="1"/>
      <w:marLeft w:val="0"/>
      <w:marRight w:val="0"/>
      <w:marTop w:val="0"/>
      <w:marBottom w:val="0"/>
      <w:divBdr>
        <w:top w:val="none" w:sz="0" w:space="0" w:color="auto"/>
        <w:left w:val="none" w:sz="0" w:space="0" w:color="auto"/>
        <w:bottom w:val="none" w:sz="0" w:space="0" w:color="auto"/>
        <w:right w:val="none" w:sz="0" w:space="0" w:color="auto"/>
      </w:divBdr>
    </w:div>
    <w:div w:id="1419909488">
      <w:bodyDiv w:val="1"/>
      <w:marLeft w:val="0"/>
      <w:marRight w:val="0"/>
      <w:marTop w:val="0"/>
      <w:marBottom w:val="0"/>
      <w:divBdr>
        <w:top w:val="none" w:sz="0" w:space="0" w:color="auto"/>
        <w:left w:val="none" w:sz="0" w:space="0" w:color="auto"/>
        <w:bottom w:val="none" w:sz="0" w:space="0" w:color="auto"/>
        <w:right w:val="none" w:sz="0" w:space="0" w:color="auto"/>
      </w:divBdr>
    </w:div>
    <w:div w:id="1449927862">
      <w:bodyDiv w:val="1"/>
      <w:marLeft w:val="0"/>
      <w:marRight w:val="0"/>
      <w:marTop w:val="0"/>
      <w:marBottom w:val="0"/>
      <w:divBdr>
        <w:top w:val="none" w:sz="0" w:space="0" w:color="auto"/>
        <w:left w:val="none" w:sz="0" w:space="0" w:color="auto"/>
        <w:bottom w:val="none" w:sz="0" w:space="0" w:color="auto"/>
        <w:right w:val="none" w:sz="0" w:space="0" w:color="auto"/>
      </w:divBdr>
    </w:div>
    <w:div w:id="14942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mailto:kohitij@vision.rutgers.edu" TargetMode="External"/><Relationship Id="rId10" Type="http://schemas.openxmlformats.org/officeDocument/2006/relationships/hyperlink" Target="http://neurostim.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61F71397695B4886576DAAC6A06479" ma:contentTypeVersion="0" ma:contentTypeDescription="Create a new document." ma:contentTypeScope="" ma:versionID="c1ccbcb4dcaeb4f07bafba6dfa1ea51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A015D-B68A-4164-8734-CE6BC82333B7}">
  <ds:schemaRefs>
    <ds:schemaRef ds:uri="http://schemas.microsoft.com/office/2006/metadata/properties"/>
  </ds:schemaRefs>
</ds:datastoreItem>
</file>

<file path=customXml/itemProps2.xml><?xml version="1.0" encoding="utf-8"?>
<ds:datastoreItem xmlns:ds="http://schemas.openxmlformats.org/officeDocument/2006/customXml" ds:itemID="{D00D841B-D239-4BB5-B0BB-1CCD6B25C31F}">
  <ds:schemaRefs>
    <ds:schemaRef ds:uri="http://schemas.microsoft.com/sharepoint/v3/contenttype/forms"/>
  </ds:schemaRefs>
</ds:datastoreItem>
</file>

<file path=customXml/itemProps3.xml><?xml version="1.0" encoding="utf-8"?>
<ds:datastoreItem xmlns:ds="http://schemas.openxmlformats.org/officeDocument/2006/customXml" ds:itemID="{8CAC8156-ACD3-45BA-96E1-263A00B47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65180A9-B530-5445-9617-6DBAB05D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13</Pages>
  <Words>6031</Words>
  <Characters>34382</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Kohitij Kar</dc:creator>
  <cp:keywords/>
  <dc:description/>
  <cp:lastModifiedBy>Taku</cp:lastModifiedBy>
  <cp:revision>47</cp:revision>
  <dcterms:created xsi:type="dcterms:W3CDTF">2015-04-08T15:04:00Z</dcterms:created>
  <dcterms:modified xsi:type="dcterms:W3CDTF">2015-08-25T20:42:00Z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0x0101004F61F71397695B4886576DAAC6A06479</vt:lpwstr>
  </property>
</Properties>
</file>