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F1A5D8C" w:rsidR="00E541E5" w:rsidRDefault="00486722">
      <w:pPr>
        <w:pStyle w:val="Heading1"/>
      </w:pPr>
      <w:r>
        <w:t>02</w:t>
      </w:r>
      <w:r w:rsidR="006177E9">
        <w:t>/</w:t>
      </w:r>
      <w:r>
        <w:t>27</w:t>
      </w:r>
      <w:r w:rsidR="006177E9">
        <w:t>/202</w:t>
      </w:r>
      <w:r>
        <w:t>3</w:t>
      </w:r>
      <w:r w:rsidR="006177E9">
        <w:t xml:space="preserve"> Amendments</w:t>
      </w:r>
    </w:p>
    <w:p w14:paraId="7DF1FA96" w14:textId="43665B15" w:rsidR="006177E9" w:rsidRPr="006177E9" w:rsidRDefault="006177E9" w:rsidP="006177E9">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Authors</w:t>
      </w:r>
    </w:p>
    <w:p w14:paraId="7441088D" w14:textId="226497BF" w:rsidR="006177E9" w:rsidRPr="006177E9" w:rsidRDefault="006177E9" w:rsidP="006177E9">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w:t>
      </w:r>
      <w:r w:rsidR="00486722">
        <w:rPr>
          <w:rFonts w:ascii="Times New Roman" w:eastAsia="Times New Roman" w:hAnsi="Times New Roman" w:cs="Times New Roman"/>
          <w:sz w:val="24"/>
          <w:szCs w:val="24"/>
        </w:rPr>
        <w:t>author (MCF)</w:t>
      </w:r>
    </w:p>
    <w:p w14:paraId="38F89372" w14:textId="725CFC1E" w:rsidR="006177E9" w:rsidRPr="006177E9" w:rsidRDefault="006177E9" w:rsidP="006177E9">
      <w:pPr>
        <w:spacing w:before="200"/>
        <w:rPr>
          <w:rFonts w:ascii="Times New Roman" w:eastAsia="Times New Roman" w:hAnsi="Times New Roman" w:cs="Times New Roman"/>
          <w:b/>
          <w:bCs/>
          <w:sz w:val="24"/>
          <w:szCs w:val="24"/>
        </w:rPr>
      </w:pPr>
      <w:r w:rsidRPr="006177E9">
        <w:rPr>
          <w:rFonts w:ascii="Times New Roman" w:eastAsia="Times New Roman" w:hAnsi="Times New Roman" w:cs="Times New Roman"/>
          <w:b/>
          <w:bCs/>
          <w:sz w:val="24"/>
          <w:szCs w:val="24"/>
        </w:rPr>
        <w:t>Research Questions</w:t>
      </w:r>
    </w:p>
    <w:p w14:paraId="69A309B2" w14:textId="55C67162" w:rsidR="006177E9" w:rsidRDefault="006177E9" w:rsidP="006177E9">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collecting ratings of the extent to which they have the motivation and opportunity to adjust responses, participants will rate the extent to which they (a) believe the experimenter’s hypothesis and (b) believe others will adjust their responses to fit to the experimenter’s hypothesis.</w:t>
      </w:r>
    </w:p>
    <w:p w14:paraId="7A6D8DEE" w14:textId="77777777" w:rsidR="006177E9" w:rsidRDefault="006177E9" w:rsidP="006177E9">
      <w:pPr>
        <w:spacing w:before="200"/>
        <w:rPr>
          <w:rFonts w:ascii="Times New Roman" w:eastAsia="Times New Roman" w:hAnsi="Times New Roman" w:cs="Times New Roman"/>
          <w:sz w:val="24"/>
          <w:szCs w:val="24"/>
        </w:rPr>
      </w:pPr>
      <w:r w:rsidRPr="006177E9">
        <w:rPr>
          <w:rFonts w:ascii="Times New Roman" w:eastAsia="Times New Roman" w:hAnsi="Times New Roman" w:cs="Times New Roman"/>
          <w:b/>
          <w:bCs/>
          <w:sz w:val="24"/>
          <w:szCs w:val="24"/>
        </w:rPr>
        <w:t>Hypotheses</w:t>
      </w:r>
    </w:p>
    <w:p w14:paraId="54701B47" w14:textId="77777777" w:rsidR="00486722" w:rsidRDefault="006177E9" w:rsidP="006177E9">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For Hypothesis 1, Coles et al. (2022) predicts that demand effects will be moderated by belief.</w:t>
      </w:r>
    </w:p>
    <w:p w14:paraId="41E5D2D3" w14:textId="246C11CF" w:rsidR="006177E9" w:rsidRPr="00486722" w:rsidRDefault="00486722" w:rsidP="006177E9">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177E9" w:rsidRPr="00486722">
        <w:rPr>
          <w:rFonts w:ascii="Times New Roman" w:eastAsia="Times New Roman" w:hAnsi="Times New Roman" w:cs="Times New Roman"/>
          <w:sz w:val="24"/>
          <w:szCs w:val="24"/>
        </w:rPr>
        <w:t>ests of higher-order interactions (and their decompositions) will be considered exploratory because we are convinced that the measures and models will be too noisy to yield reliable conclusions.</w:t>
      </w:r>
    </w:p>
    <w:p w14:paraId="196D6C1C" w14:textId="387A8306" w:rsidR="006177E9" w:rsidRPr="006177E9" w:rsidRDefault="006177E9" w:rsidP="006177E9">
      <w:pPr>
        <w:spacing w:before="200"/>
        <w:rPr>
          <w:rFonts w:ascii="Times New Roman" w:eastAsia="Times New Roman" w:hAnsi="Times New Roman" w:cs="Times New Roman"/>
          <w:b/>
          <w:bCs/>
          <w:sz w:val="24"/>
          <w:szCs w:val="24"/>
        </w:rPr>
      </w:pPr>
      <w:r w:rsidRPr="006177E9">
        <w:rPr>
          <w:rFonts w:ascii="Times New Roman" w:eastAsia="Times New Roman" w:hAnsi="Times New Roman" w:cs="Times New Roman"/>
          <w:b/>
          <w:bCs/>
          <w:sz w:val="24"/>
          <w:szCs w:val="24"/>
        </w:rPr>
        <w:t>Explanation of existing data and sample size</w:t>
      </w:r>
    </w:p>
    <w:p w14:paraId="0054C4E4" w14:textId="6BF53190" w:rsidR="006177E9" w:rsidRPr="00486722" w:rsidRDefault="006177E9"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Specified that the current number of observations (k = 232, s = 34) is likely to change as we double-check coding decisions, refine inclusion criteria, and discover additional relevant records.</w:t>
      </w:r>
    </w:p>
    <w:p w14:paraId="348B730D" w14:textId="6E159F00" w:rsidR="00486722" w:rsidRDefault="00486722" w:rsidP="00486722">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Measured variables</w:t>
      </w:r>
    </w:p>
    <w:p w14:paraId="5F9E336E" w14:textId="5AF9ACC2"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Plans to collect post-hoc ratings of mo</w:t>
      </w:r>
      <w:r>
        <w:rPr>
          <w:rFonts w:ascii="Times New Roman" w:eastAsia="Times New Roman" w:hAnsi="Times New Roman" w:cs="Times New Roman"/>
          <w:sz w:val="24"/>
          <w:szCs w:val="24"/>
        </w:rPr>
        <w:t>tivation and opportunity are no longer described as preliminary. Instead, it is contingent on the availability of resources.</w:t>
      </w:r>
    </w:p>
    <w:p w14:paraId="4979706C" w14:textId="3ACEB778"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also collect belief and prediction ratings from 100-250 participants.</w:t>
      </w:r>
    </w:p>
    <w:p w14:paraId="5A3AF0CC" w14:textId="5643B9BA"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will be measured on the following scal</w:t>
      </w:r>
      <w:r w:rsidR="00DC78D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-3 = Extremely motivated to adjust response to be inconsistent with the researchers' stated hypothesis; 3 = Extremely motivated to adjust response to be consistent with the researcher's stated hypothesis</w:t>
      </w:r>
    </w:p>
    <w:p w14:paraId="5EB3281E" w14:textId="77777777" w:rsidR="00486722" w:rsidRPr="00486722" w:rsidRDefault="00486722" w:rsidP="00486722">
      <w:pPr>
        <w:pStyle w:val="ListParagraph"/>
        <w:numPr>
          <w:ilvl w:val="0"/>
          <w:numId w:val="9"/>
        </w:numPr>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 xml:space="preserve">Ability to adjust responses will be measured </w:t>
      </w:r>
      <w:r w:rsidRPr="00486722">
        <w:rPr>
          <w:rFonts w:ascii="Times New Roman" w:eastAsia="Times New Roman" w:hAnsi="Times New Roman" w:cs="Times New Roman"/>
          <w:sz w:val="24"/>
          <w:szCs w:val="24"/>
        </w:rPr>
        <w:t>(0 = “extremely incapable” to 4 = “extremely capable)</w:t>
      </w:r>
    </w:p>
    <w:p w14:paraId="4952F97C" w14:textId="77777777" w:rsidR="00486722" w:rsidRPr="00486722" w:rsidRDefault="00486722" w:rsidP="00486722">
      <w:pPr>
        <w:pStyle w:val="ListParagraph"/>
        <w:numPr>
          <w:ilvl w:val="0"/>
          <w:numId w:val="9"/>
        </w:numPr>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 xml:space="preserve">Belief in the experimenter’s hypothesis will be measured </w:t>
      </w:r>
      <w:r w:rsidRPr="00486722">
        <w:rPr>
          <w:rFonts w:ascii="Times New Roman" w:eastAsia="Times New Roman" w:hAnsi="Times New Roman" w:cs="Times New Roman"/>
          <w:sz w:val="24"/>
          <w:szCs w:val="24"/>
        </w:rPr>
        <w:t>(0 = “extremely incapable” to 4 = “extremely capable)</w:t>
      </w:r>
    </w:p>
    <w:p w14:paraId="6DA94338" w14:textId="6F2F2CF9"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about whether other participants will confirm the researcher’s hypothesis will be collected </w:t>
      </w:r>
      <w:r w:rsidRPr="00486722">
        <w:rPr>
          <w:rFonts w:ascii="Times New Roman" w:eastAsia="Times New Roman" w:hAnsi="Times New Roman" w:cs="Times New Roman"/>
          <w:sz w:val="24"/>
          <w:szCs w:val="24"/>
        </w:rPr>
        <w:t>(-3 = “extremely likely to adjust responses to be inconsistent” to 3 = “extremely likely to adjust responses to be consistent”)</w:t>
      </w:r>
    </w:p>
    <w:p w14:paraId="65C1D8EF" w14:textId="1FFD66B8" w:rsidR="00486722" w:rsidRDefault="00DC78DE"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Each p</w:t>
      </w:r>
      <w:r w:rsidR="00486722">
        <w:rPr>
          <w:rFonts w:ascii="Times New Roman" w:eastAsia="Times New Roman" w:hAnsi="Times New Roman" w:cs="Times New Roman"/>
          <w:sz w:val="24"/>
          <w:szCs w:val="24"/>
        </w:rPr>
        <w:t xml:space="preserve">articipant will review 10 vignettes. </w:t>
      </w:r>
      <w:r w:rsidR="00486722" w:rsidRPr="00486722">
        <w:rPr>
          <w:rFonts w:ascii="Times New Roman" w:eastAsia="Times New Roman" w:hAnsi="Times New Roman" w:cs="Times New Roman"/>
          <w:sz w:val="24"/>
          <w:szCs w:val="24"/>
        </w:rPr>
        <w:t>After each vignette, they will be asked to identify the researcher’s stated hypothesis</w:t>
      </w:r>
      <w:r>
        <w:rPr>
          <w:rFonts w:ascii="Times New Roman" w:eastAsia="Times New Roman" w:hAnsi="Times New Roman" w:cs="Times New Roman"/>
          <w:sz w:val="24"/>
          <w:szCs w:val="24"/>
        </w:rPr>
        <w:t>. W</w:t>
      </w:r>
      <w:r w:rsidR="00486722" w:rsidRPr="00486722">
        <w:rPr>
          <w:rFonts w:ascii="Times New Roman" w:eastAsia="Times New Roman" w:hAnsi="Times New Roman" w:cs="Times New Roman"/>
          <w:sz w:val="24"/>
          <w:szCs w:val="24"/>
        </w:rPr>
        <w:t>e plan to exclude ratings in cases where the correct hypothesis is not identified.</w:t>
      </w:r>
    </w:p>
    <w:p w14:paraId="3604A2C6" w14:textId="71918D53" w:rsidR="00486722" w:rsidRDefault="00DC78DE" w:rsidP="00486722">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w:t>
      </w:r>
      <w:r w:rsidR="00486722" w:rsidRPr="00486722">
        <w:rPr>
          <w:rFonts w:ascii="Times New Roman" w:eastAsia="Times New Roman" w:hAnsi="Times New Roman" w:cs="Times New Roman"/>
          <w:sz w:val="24"/>
          <w:szCs w:val="24"/>
        </w:rPr>
        <w:t xml:space="preserve">e will not include nil-hypothesis comparisons in our </w:t>
      </w:r>
      <w:r>
        <w:rPr>
          <w:rFonts w:ascii="Times New Roman" w:eastAsia="Times New Roman" w:hAnsi="Times New Roman" w:cs="Times New Roman"/>
          <w:sz w:val="24"/>
          <w:szCs w:val="24"/>
        </w:rPr>
        <w:t xml:space="preserve">vignette </w:t>
      </w:r>
      <w:r w:rsidR="00486722" w:rsidRPr="00486722">
        <w:rPr>
          <w:rFonts w:ascii="Times New Roman" w:eastAsia="Times New Roman" w:hAnsi="Times New Roman" w:cs="Times New Roman"/>
          <w:sz w:val="24"/>
          <w:szCs w:val="24"/>
        </w:rPr>
        <w:t>analyses because our coding strategy cannot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or decreasing their mood report. Thus, even if motivation does moderate the effects of demand characteristics, we would not expect a systematic pattern to emerge with our coding scheme</w:t>
      </w:r>
      <w:r w:rsidR="00486722">
        <w:rPr>
          <w:rFonts w:ascii="Times New Roman" w:eastAsia="Times New Roman" w:hAnsi="Times New Roman" w:cs="Times New Roman"/>
          <w:sz w:val="24"/>
          <w:szCs w:val="24"/>
        </w:rPr>
        <w:t>.</w:t>
      </w:r>
    </w:p>
    <w:p w14:paraId="128D0778" w14:textId="11D932B9" w:rsidR="00486722" w:rsidRP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 xml:space="preserve">For two of these vignettes (the positive- and nil-hypothesis conditions in Coles et al., 2022, Study 2), participants will complete the actual study procedures. This means they will pose happy and neutral facial expressions across two blocks and subsequently self-report their emotional experience. </w:t>
      </w:r>
      <w:proofErr w:type="gramStart"/>
      <w:r w:rsidRPr="00486722">
        <w:rPr>
          <w:rFonts w:ascii="Times New Roman" w:eastAsia="Times New Roman" w:hAnsi="Times New Roman" w:cs="Times New Roman"/>
          <w:sz w:val="24"/>
          <w:szCs w:val="24"/>
        </w:rPr>
        <w:t>These</w:t>
      </w:r>
      <w:proofErr w:type="gramEnd"/>
      <w:r w:rsidRPr="00486722">
        <w:rPr>
          <w:rFonts w:ascii="Times New Roman" w:eastAsia="Times New Roman" w:hAnsi="Times New Roman" w:cs="Times New Roman"/>
          <w:sz w:val="24"/>
          <w:szCs w:val="24"/>
        </w:rPr>
        <w:t xml:space="preserve"> data </w:t>
      </w:r>
      <w:r w:rsidR="00DC78DE">
        <w:rPr>
          <w:rFonts w:ascii="Times New Roman" w:eastAsia="Times New Roman" w:hAnsi="Times New Roman" w:cs="Times New Roman"/>
          <w:sz w:val="24"/>
          <w:szCs w:val="24"/>
        </w:rPr>
        <w:t>could</w:t>
      </w:r>
      <w:r w:rsidRPr="00486722">
        <w:rPr>
          <w:rFonts w:ascii="Times New Roman" w:eastAsia="Times New Roman" w:hAnsi="Times New Roman" w:cs="Times New Roman"/>
          <w:sz w:val="24"/>
          <w:szCs w:val="24"/>
        </w:rPr>
        <w:t xml:space="preserve"> allow us to examine</w:t>
      </w:r>
      <w:r w:rsidR="00DC78DE">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w:t>
      </w:r>
      <w:r w:rsidR="00DC78DE">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in an exploratory manner</w:t>
      </w:r>
      <w:r w:rsidR="00DC78DE">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w:t>
      </w:r>
      <w:r w:rsidR="00DC78DE">
        <w:rPr>
          <w:rFonts w:ascii="Times New Roman" w:eastAsia="Times New Roman" w:hAnsi="Times New Roman" w:cs="Times New Roman"/>
          <w:sz w:val="24"/>
          <w:szCs w:val="24"/>
        </w:rPr>
        <w:t xml:space="preserve"> </w:t>
      </w:r>
      <w:r w:rsidRPr="00486722">
        <w:rPr>
          <w:rFonts w:ascii="Times New Roman" w:eastAsia="Times New Roman" w:hAnsi="Times New Roman" w:cs="Times New Roman"/>
          <w:sz w:val="24"/>
          <w:szCs w:val="24"/>
        </w:rPr>
        <w:t>the extent to which hypothetical ratings match participants’ actual responses in an experiment with explicit demand characteristics.</w:t>
      </w:r>
    </w:p>
    <w:p w14:paraId="4D0E3170" w14:textId="12303D2C" w:rsidR="00486722" w:rsidRPr="00486722" w:rsidRDefault="00486722">
      <w:pPr>
        <w:spacing w:before="200"/>
        <w:rPr>
          <w:rFonts w:ascii="Times New Roman" w:eastAsia="Times New Roman" w:hAnsi="Times New Roman" w:cs="Times New Roman"/>
          <w:b/>
          <w:bCs/>
          <w:sz w:val="24"/>
          <w:szCs w:val="24"/>
        </w:rPr>
      </w:pPr>
      <w:r w:rsidRPr="00486722">
        <w:rPr>
          <w:rFonts w:ascii="Times New Roman" w:eastAsia="Times New Roman" w:hAnsi="Times New Roman" w:cs="Times New Roman"/>
          <w:b/>
          <w:bCs/>
          <w:sz w:val="24"/>
          <w:szCs w:val="24"/>
        </w:rPr>
        <w:t>Statistical Models</w:t>
      </w:r>
    </w:p>
    <w:p w14:paraId="362BA48A" w14:textId="79BD26D8"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 xml:space="preserve">We originally planned to analyze our data using meta-analysis with robust variance </w:t>
      </w:r>
      <w:proofErr w:type="gramStart"/>
      <w:r w:rsidRPr="00486722">
        <w:rPr>
          <w:rFonts w:ascii="Times New Roman" w:eastAsia="Times New Roman" w:hAnsi="Times New Roman" w:cs="Times New Roman"/>
          <w:sz w:val="24"/>
          <w:szCs w:val="24"/>
        </w:rPr>
        <w:t>estimates, but</w:t>
      </w:r>
      <w:proofErr w:type="gramEnd"/>
      <w:r w:rsidRPr="00486722">
        <w:rPr>
          <w:rFonts w:ascii="Times New Roman" w:eastAsia="Times New Roman" w:hAnsi="Times New Roman" w:cs="Times New Roman"/>
          <w:sz w:val="24"/>
          <w:szCs w:val="24"/>
        </w:rPr>
        <w:t xml:space="preserve"> were convinced that three-level meta-regression would allow us to better describe sources of variability. In general, this did not substantially change our parameter estimates or conclusions.</w:t>
      </w:r>
    </w:p>
    <w:p w14:paraId="20770017" w14:textId="1E01E6EA"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14:paraId="264149AA" w14:textId="52D14A30" w:rsidR="00486722" w:rsidRDefault="00486722" w:rsidP="00486722">
      <w:pPr>
        <w:pStyle w:val="ListParagraph"/>
        <w:numPr>
          <w:ilvl w:val="0"/>
          <w:numId w:val="9"/>
        </w:numPr>
        <w:spacing w:before="200"/>
        <w:rPr>
          <w:rFonts w:ascii="Times New Roman" w:eastAsia="Times New Roman" w:hAnsi="Times New Roman" w:cs="Times New Roman"/>
          <w:sz w:val="24"/>
          <w:szCs w:val="24"/>
        </w:rPr>
      </w:pPr>
      <w:r w:rsidRPr="00486722">
        <w:rPr>
          <w:rFonts w:ascii="Times New Roman" w:eastAsia="Times New Roman" w:hAnsi="Times New Roman" w:cs="Times New Roman"/>
          <w:sz w:val="24"/>
          <w:szCs w:val="24"/>
        </w:rPr>
        <w:t>We originally planned to conduct PET-PEESE with aggregated dependent effect sizes, but later decided to follow advice from a simulation study and use PET-PEESE in a three-level meta-analysis (Rodgers &amp; Pustejovsky, 2021). We will report both in the manuscript if their results diverge.</w:t>
      </w:r>
    </w:p>
    <w:p w14:paraId="4217F465" w14:textId="77777777" w:rsidR="00486722" w:rsidRDefault="0048672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FD8CB4" w14:textId="4643C373" w:rsidR="00486722" w:rsidRDefault="00486722" w:rsidP="00486722">
      <w:pPr>
        <w:pStyle w:val="Heading1"/>
      </w:pPr>
      <w:r>
        <w:lastRenderedPageBreak/>
        <w:t xml:space="preserve">Summer, </w:t>
      </w:r>
      <w:r>
        <w:t>202</w:t>
      </w:r>
      <w:r>
        <w:t>4</w:t>
      </w:r>
      <w:r>
        <w:t xml:space="preserve"> Amendments</w:t>
      </w:r>
    </w:p>
    <w:p w14:paraId="63FEC198" w14:textId="77777777" w:rsidR="00486722" w:rsidRPr="006177E9" w:rsidRDefault="00486722" w:rsidP="00486722">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Authors</w:t>
      </w:r>
    </w:p>
    <w:p w14:paraId="3F55DFB3" w14:textId="6FDD45E1" w:rsidR="00486722" w:rsidRPr="006177E9" w:rsidRDefault="00486722" w:rsidP="00486722">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Added author (</w:t>
      </w:r>
      <w:r>
        <w:rPr>
          <w:rFonts w:ascii="Times New Roman" w:eastAsia="Times New Roman" w:hAnsi="Times New Roman" w:cs="Times New Roman"/>
          <w:sz w:val="24"/>
          <w:szCs w:val="24"/>
        </w:rPr>
        <w:t>MW</w:t>
      </w:r>
      <w:r>
        <w:rPr>
          <w:rFonts w:ascii="Times New Roman" w:eastAsia="Times New Roman" w:hAnsi="Times New Roman" w:cs="Times New Roman"/>
          <w:sz w:val="24"/>
          <w:szCs w:val="24"/>
        </w:rPr>
        <w:t>)</w:t>
      </w:r>
    </w:p>
    <w:p w14:paraId="42F8AF18" w14:textId="6628306B" w:rsidR="003D007E" w:rsidRDefault="003D007E" w:rsidP="003D007E">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Research Questions</w:t>
      </w:r>
    </w:p>
    <w:p w14:paraId="478BCFE2" w14:textId="69A6D604" w:rsidR="00DC78DE" w:rsidRPr="00DC78DE" w:rsidRDefault="00DC78DE" w:rsidP="00DC78DE">
      <w:pPr>
        <w:numPr>
          <w:ilvl w:val="0"/>
          <w:numId w:val="9"/>
        </w:numPr>
        <w:spacing w:before="20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demand effects moderated by the</w:t>
      </w:r>
      <w:r>
        <w:rPr>
          <w:rFonts w:ascii="Times New Roman" w:eastAsia="Times New Roman" w:hAnsi="Times New Roman" w:cs="Times New Roman"/>
          <w:sz w:val="24"/>
          <w:szCs w:val="24"/>
        </w:rPr>
        <w:t xml:space="preserve"> quality of the </w:t>
      </w:r>
      <w:proofErr w:type="gramStart"/>
      <w:r>
        <w:rPr>
          <w:rFonts w:ascii="Times New Roman" w:eastAsia="Times New Roman" w:hAnsi="Times New Roman" w:cs="Times New Roman"/>
          <w:sz w:val="24"/>
          <w:szCs w:val="24"/>
        </w:rPr>
        <w:t>record</w:t>
      </w:r>
      <w:proofErr w:type="gramEnd"/>
      <w:r>
        <w:rPr>
          <w:rFonts w:ascii="Times New Roman" w:eastAsia="Times New Roman" w:hAnsi="Times New Roman" w:cs="Times New Roman"/>
          <w:sz w:val="24"/>
          <w:szCs w:val="24"/>
        </w:rPr>
        <w:t>, as assessed using a modified version of the Downs and black (1998) checklist</w:t>
      </w:r>
      <w:r>
        <w:rPr>
          <w:rFonts w:ascii="Times New Roman" w:eastAsia="Times New Roman" w:hAnsi="Times New Roman" w:cs="Times New Roman"/>
          <w:sz w:val="24"/>
          <w:szCs w:val="24"/>
        </w:rPr>
        <w:t>?</w:t>
      </w:r>
    </w:p>
    <w:p w14:paraId="3E1D518E" w14:textId="6780603B" w:rsidR="003D007E" w:rsidRDefault="003D007E" w:rsidP="003D007E">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Collection Procedures</w:t>
      </w:r>
    </w:p>
    <w:p w14:paraId="43661415" w14:textId="3A20988E" w:rsidR="003D007E" w:rsidRDefault="00DC78D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3D007E" w:rsidRPr="003D007E">
        <w:rPr>
          <w:rFonts w:ascii="Times New Roman" w:eastAsia="Times New Roman" w:hAnsi="Times New Roman" w:cs="Times New Roman"/>
          <w:sz w:val="24"/>
          <w:szCs w:val="24"/>
        </w:rPr>
        <w:t xml:space="preserve">dded two unplanned literature searches based on reviewer feedback. First, we repeated </w:t>
      </w:r>
      <w:r w:rsidR="003D007E">
        <w:rPr>
          <w:rFonts w:ascii="Times New Roman" w:eastAsia="Times New Roman" w:hAnsi="Times New Roman" w:cs="Times New Roman"/>
          <w:sz w:val="24"/>
          <w:szCs w:val="24"/>
        </w:rPr>
        <w:t>our original</w:t>
      </w:r>
      <w:r w:rsidR="003D007E" w:rsidRPr="003D007E">
        <w:rPr>
          <w:rFonts w:ascii="Times New Roman" w:eastAsia="Times New Roman" w:hAnsi="Times New Roman" w:cs="Times New Roman"/>
          <w:sz w:val="24"/>
          <w:szCs w:val="24"/>
        </w:rPr>
        <w:t xml:space="preserve"> search to identify records published since January 2022</w:t>
      </w:r>
      <w:r>
        <w:rPr>
          <w:rFonts w:ascii="Times New Roman" w:eastAsia="Times New Roman" w:hAnsi="Times New Roman" w:cs="Times New Roman"/>
          <w:sz w:val="24"/>
          <w:szCs w:val="24"/>
        </w:rPr>
        <w:t>.</w:t>
      </w:r>
      <w:r w:rsidR="003D007E" w:rsidRPr="003D007E">
        <w:rPr>
          <w:rFonts w:ascii="Times New Roman" w:eastAsia="Times New Roman" w:hAnsi="Times New Roman" w:cs="Times New Roman"/>
          <w:sz w:val="24"/>
          <w:szCs w:val="24"/>
        </w:rPr>
        <w:t xml:space="preserve"> Second, we performed an additional APA </w:t>
      </w:r>
      <w:proofErr w:type="spellStart"/>
      <w:r w:rsidR="003D007E" w:rsidRPr="003D007E">
        <w:rPr>
          <w:rFonts w:ascii="Times New Roman" w:eastAsia="Times New Roman" w:hAnsi="Times New Roman" w:cs="Times New Roman"/>
          <w:sz w:val="24"/>
          <w:szCs w:val="24"/>
        </w:rPr>
        <w:t>PsychInfo</w:t>
      </w:r>
      <w:proofErr w:type="spellEnd"/>
      <w:r w:rsidR="003D007E" w:rsidRPr="003D007E">
        <w:rPr>
          <w:rFonts w:ascii="Times New Roman" w:eastAsia="Times New Roman" w:hAnsi="Times New Roman" w:cs="Times New Roman"/>
          <w:sz w:val="24"/>
          <w:szCs w:val="24"/>
        </w:rPr>
        <w:t xml:space="preserve"> search using the following search terms: “participant role” OR “demand effects” OR “good subject effect” OR “expectancy effect” OR “evaluative apprehension”</w:t>
      </w:r>
    </w:p>
    <w:p w14:paraId="1259FEE3" w14:textId="7E0BD72F" w:rsidR="003D007E" w:rsidRDefault="003D007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Found additional unpublished records</w:t>
      </w:r>
    </w:p>
    <w:p w14:paraId="477980DB" w14:textId="5B87983D" w:rsidR="003D007E" w:rsidRDefault="003D007E" w:rsidP="003D007E">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Inclusion Criteria</w:t>
      </w:r>
    </w:p>
    <w:p w14:paraId="1005458E" w14:textId="08DDB6BE" w:rsidR="00DC78DE" w:rsidRPr="00DC78DE" w:rsidRDefault="00DC78DE" w:rsidP="00DC78D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D007E" w:rsidRPr="003D007E">
        <w:rPr>
          <w:rFonts w:ascii="Times New Roman" w:eastAsia="Times New Roman" w:hAnsi="Times New Roman" w:cs="Times New Roman"/>
          <w:sz w:val="24"/>
          <w:szCs w:val="24"/>
        </w:rPr>
        <w:t>e will exclude records wherein (a) the predicted effect of awareness is unclear, (b) the population or intervention was clinical</w:t>
      </w:r>
      <w:r w:rsidR="003D007E">
        <w:rPr>
          <w:rFonts w:ascii="Times New Roman" w:eastAsia="Times New Roman" w:hAnsi="Times New Roman" w:cs="Times New Roman"/>
          <w:sz w:val="24"/>
          <w:szCs w:val="24"/>
        </w:rPr>
        <w:t>, and</w:t>
      </w:r>
      <w:r>
        <w:rPr>
          <w:rFonts w:ascii="Times New Roman" w:eastAsia="Times New Roman" w:hAnsi="Times New Roman" w:cs="Times New Roman"/>
          <w:sz w:val="24"/>
          <w:szCs w:val="24"/>
        </w:rPr>
        <w:t>/or</w:t>
      </w:r>
      <w:r w:rsidR="003D007E">
        <w:rPr>
          <w:rFonts w:ascii="Times New Roman" w:eastAsia="Times New Roman" w:hAnsi="Times New Roman" w:cs="Times New Roman"/>
          <w:sz w:val="24"/>
          <w:szCs w:val="24"/>
        </w:rPr>
        <w:t xml:space="preserve"> (c) the DV described in the demand manipulation was </w:t>
      </w:r>
      <w:r>
        <w:rPr>
          <w:rFonts w:ascii="Times New Roman" w:eastAsia="Times New Roman" w:hAnsi="Times New Roman" w:cs="Times New Roman"/>
          <w:sz w:val="24"/>
          <w:szCs w:val="24"/>
        </w:rPr>
        <w:t xml:space="preserve">not actually </w:t>
      </w:r>
      <w:r w:rsidR="003D007E">
        <w:rPr>
          <w:rFonts w:ascii="Times New Roman" w:eastAsia="Times New Roman" w:hAnsi="Times New Roman" w:cs="Times New Roman"/>
          <w:sz w:val="24"/>
          <w:szCs w:val="24"/>
        </w:rPr>
        <w:t>measured</w:t>
      </w:r>
      <w:r w:rsidR="003D007E" w:rsidRPr="003D00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A0B3C19" w14:textId="3AD2C897" w:rsidR="003D007E" w:rsidRDefault="003D007E" w:rsidP="003D007E">
      <w:pPr>
        <w:spacing w:before="2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Measured Variables</w:t>
      </w:r>
    </w:p>
    <w:p w14:paraId="0273BAA2" w14:textId="51734808" w:rsidR="003D007E" w:rsidRDefault="003D007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Will transform Cohen’s d to Hedge’s g based on reviewer feedback</w:t>
      </w:r>
    </w:p>
    <w:p w14:paraId="4DD3E841" w14:textId="1D3ED306" w:rsidR="003D007E" w:rsidRDefault="003D007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Will use the proportion of participants who passed an attention check as a proxy for receptivity</w:t>
      </w:r>
    </w:p>
    <w:p w14:paraId="1D69ED4D" w14:textId="45D1BFAA" w:rsidR="003D007E" w:rsidRDefault="003D007E" w:rsidP="003D007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Will add the Coles et al. (Study 2) data to the meta-analysis, but not describe in the manuscript because reviewer impressions were not generally positive.</w:t>
      </w:r>
    </w:p>
    <w:p w14:paraId="00000070" w14:textId="26637166" w:rsidR="00E541E5" w:rsidRDefault="003D007E" w:rsidP="00952657">
      <w:pPr>
        <w:pStyle w:val="ListParagraph"/>
        <w:numPr>
          <w:ilvl w:val="0"/>
          <w:numId w:val="9"/>
        </w:numPr>
        <w:spacing w:before="200"/>
        <w:rPr>
          <w:rFonts w:ascii="Times New Roman" w:eastAsia="Times New Roman" w:hAnsi="Times New Roman" w:cs="Times New Roman"/>
          <w:sz w:val="24"/>
          <w:szCs w:val="24"/>
        </w:rPr>
      </w:pPr>
      <w:r w:rsidRPr="00DC78DE">
        <w:rPr>
          <w:rFonts w:ascii="Times New Roman" w:eastAsia="Times New Roman" w:hAnsi="Times New Roman" w:cs="Times New Roman"/>
          <w:sz w:val="24"/>
          <w:szCs w:val="24"/>
        </w:rPr>
        <w:t>We will</w:t>
      </w:r>
      <w:r w:rsidRPr="00DC78DE">
        <w:rPr>
          <w:rFonts w:ascii="Times New Roman" w:eastAsia="Times New Roman" w:hAnsi="Times New Roman" w:cs="Times New Roman"/>
          <w:sz w:val="24"/>
          <w:szCs w:val="24"/>
        </w:rPr>
        <w:t xml:space="preserve"> collect more vignette ratings </w:t>
      </w:r>
      <w:r w:rsidRPr="00DC78DE">
        <w:rPr>
          <w:rFonts w:ascii="Times New Roman" w:eastAsia="Times New Roman" w:hAnsi="Times New Roman" w:cs="Times New Roman"/>
          <w:sz w:val="24"/>
          <w:szCs w:val="24"/>
        </w:rPr>
        <w:t xml:space="preserve">because </w:t>
      </w:r>
      <w:r w:rsidRPr="00DC78DE">
        <w:rPr>
          <w:rFonts w:ascii="Times New Roman" w:eastAsia="Times New Roman" w:hAnsi="Times New Roman" w:cs="Times New Roman"/>
          <w:sz w:val="24"/>
          <w:szCs w:val="24"/>
        </w:rPr>
        <w:t xml:space="preserve">a reviewer pointed out that the measures may be unreliable (thus necessitating more data to converge on accurate point estimates). For sample size planning, we estimated how many observations would be needed to decrease the length of the confidence intervals to 1 for </w:t>
      </w:r>
      <w:r w:rsidRPr="00DC78DE">
        <w:rPr>
          <w:rFonts w:ascii="Times New Roman" w:eastAsia="Times New Roman" w:hAnsi="Times New Roman" w:cs="Times New Roman"/>
          <w:sz w:val="24"/>
          <w:szCs w:val="24"/>
        </w:rPr>
        <w:t xml:space="preserve">ratings of </w:t>
      </w:r>
      <w:r w:rsidR="00DC78DE" w:rsidRPr="00DC78DE">
        <w:rPr>
          <w:rFonts w:ascii="Times New Roman" w:eastAsia="Times New Roman" w:hAnsi="Times New Roman" w:cs="Times New Roman"/>
          <w:sz w:val="24"/>
          <w:szCs w:val="24"/>
        </w:rPr>
        <w:t>motivation</w:t>
      </w:r>
      <w:r w:rsidRPr="00DC78DE">
        <w:rPr>
          <w:rFonts w:ascii="Times New Roman" w:eastAsia="Times New Roman" w:hAnsi="Times New Roman" w:cs="Times New Roman"/>
          <w:sz w:val="24"/>
          <w:szCs w:val="24"/>
        </w:rPr>
        <w:t xml:space="preserve"> to adjust responses, opportunity to adjust responses, belief in the experimenter’s hypothesis, and predictions about whether other participants will respond to demand characteristics. </w:t>
      </w:r>
      <w:r w:rsidRPr="00DC78DE">
        <w:rPr>
          <w:rFonts w:ascii="Times New Roman" w:eastAsia="Times New Roman" w:hAnsi="Times New Roman" w:cs="Times New Roman"/>
          <w:sz w:val="24"/>
          <w:szCs w:val="24"/>
        </w:rPr>
        <w:t xml:space="preserve">We did so </w:t>
      </w:r>
      <w:proofErr w:type="gramStart"/>
      <w:r w:rsidRPr="00DC78DE">
        <w:rPr>
          <w:rFonts w:ascii="Times New Roman" w:eastAsia="Times New Roman" w:hAnsi="Times New Roman" w:cs="Times New Roman"/>
          <w:sz w:val="24"/>
          <w:szCs w:val="24"/>
        </w:rPr>
        <w:t>using</w:t>
      </w:r>
      <w:proofErr w:type="gramEnd"/>
      <w:r w:rsidRPr="00DC78DE">
        <w:rPr>
          <w:rFonts w:ascii="Times New Roman" w:eastAsia="Times New Roman" w:hAnsi="Times New Roman" w:cs="Times New Roman"/>
          <w:sz w:val="24"/>
          <w:szCs w:val="24"/>
        </w:rPr>
        <w:t xml:space="preserve"> the </w:t>
      </w:r>
      <w:proofErr w:type="spellStart"/>
      <w:r w:rsidRPr="00DC78DE">
        <w:rPr>
          <w:rFonts w:ascii="Times New Roman" w:eastAsia="Times New Roman" w:hAnsi="Times New Roman" w:cs="Times New Roman"/>
          <w:sz w:val="24"/>
          <w:szCs w:val="24"/>
        </w:rPr>
        <w:t>presize</w:t>
      </w:r>
      <w:proofErr w:type="spellEnd"/>
      <w:r w:rsidRPr="00DC78DE">
        <w:rPr>
          <w:rFonts w:ascii="Times New Roman" w:eastAsia="Times New Roman" w:hAnsi="Times New Roman" w:cs="Times New Roman"/>
          <w:sz w:val="24"/>
          <w:szCs w:val="24"/>
        </w:rPr>
        <w:t xml:space="preserve"> R package and point estimates of the M and SD of the four measures.</w:t>
      </w:r>
    </w:p>
    <w:p w14:paraId="69B5F88E" w14:textId="77777777" w:rsidR="00DC78DE" w:rsidRPr="00DC78DE" w:rsidRDefault="00DC78DE" w:rsidP="00DC78DE">
      <w:pPr>
        <w:spacing w:before="200"/>
        <w:ind w:left="360"/>
        <w:rPr>
          <w:rFonts w:ascii="Times New Roman" w:eastAsia="Times New Roman" w:hAnsi="Times New Roman" w:cs="Times New Roman"/>
          <w:b/>
          <w:bCs/>
          <w:sz w:val="24"/>
          <w:szCs w:val="24"/>
        </w:rPr>
      </w:pPr>
      <w:r w:rsidRPr="00DC78DE">
        <w:rPr>
          <w:rFonts w:ascii="Times New Roman" w:eastAsia="Times New Roman" w:hAnsi="Times New Roman" w:cs="Times New Roman"/>
          <w:b/>
          <w:bCs/>
          <w:sz w:val="24"/>
          <w:szCs w:val="24"/>
        </w:rPr>
        <w:t>Statistical Models</w:t>
      </w:r>
    </w:p>
    <w:p w14:paraId="02AA9DB9" w14:textId="04E39A06" w:rsidR="00DC78DE" w:rsidRPr="00DC78DE" w:rsidRDefault="00DC78DE" w:rsidP="00DC78DE">
      <w:pPr>
        <w:pStyle w:val="ListParagraph"/>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Will use cluster-robust estimation procedures for estimating overall effects, testing for moderators, estimating subgroup effects, and conducting precision effect tests per a reviewer request</w:t>
      </w:r>
    </w:p>
    <w:sectPr w:rsidR="00DC78DE" w:rsidRPr="00DC78D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64099" w14:textId="77777777" w:rsidR="00A739A0" w:rsidRDefault="00A739A0">
      <w:pPr>
        <w:spacing w:after="0" w:line="240" w:lineRule="auto"/>
      </w:pPr>
      <w:r>
        <w:separator/>
      </w:r>
    </w:p>
  </w:endnote>
  <w:endnote w:type="continuationSeparator" w:id="0">
    <w:p w14:paraId="241D0244" w14:textId="77777777" w:rsidR="00A739A0" w:rsidRDefault="00A7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15D37" w14:textId="77777777" w:rsidR="00A739A0" w:rsidRDefault="00A739A0">
      <w:pPr>
        <w:spacing w:after="0" w:line="240" w:lineRule="auto"/>
      </w:pPr>
      <w:r>
        <w:separator/>
      </w:r>
    </w:p>
  </w:footnote>
  <w:footnote w:type="continuationSeparator" w:id="0">
    <w:p w14:paraId="686EE856" w14:textId="77777777" w:rsidR="00A739A0" w:rsidRDefault="00A73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71" w14:textId="77777777" w:rsidR="00E541E5" w:rsidRDefault="00E5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980"/>
    <w:multiLevelType w:val="multilevel"/>
    <w:tmpl w:val="A276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C0075"/>
    <w:multiLevelType w:val="hybridMultilevel"/>
    <w:tmpl w:val="CC0A1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A5834"/>
    <w:multiLevelType w:val="multilevel"/>
    <w:tmpl w:val="087499F0"/>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4C0AEF"/>
    <w:multiLevelType w:val="hybridMultilevel"/>
    <w:tmpl w:val="AB928F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E0F5B"/>
    <w:multiLevelType w:val="multilevel"/>
    <w:tmpl w:val="97F4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3B5AAF"/>
    <w:multiLevelType w:val="multilevel"/>
    <w:tmpl w:val="693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087173"/>
    <w:multiLevelType w:val="multilevel"/>
    <w:tmpl w:val="14CC206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6A1DBD"/>
    <w:multiLevelType w:val="multilevel"/>
    <w:tmpl w:val="0984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D66AE4"/>
    <w:multiLevelType w:val="multilevel"/>
    <w:tmpl w:val="1102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7231489">
    <w:abstractNumId w:val="7"/>
  </w:num>
  <w:num w:numId="2" w16cid:durableId="2010058063">
    <w:abstractNumId w:val="0"/>
  </w:num>
  <w:num w:numId="3" w16cid:durableId="1196768069">
    <w:abstractNumId w:val="2"/>
  </w:num>
  <w:num w:numId="4" w16cid:durableId="39012192">
    <w:abstractNumId w:val="6"/>
  </w:num>
  <w:num w:numId="5" w16cid:durableId="1289241752">
    <w:abstractNumId w:val="5"/>
  </w:num>
  <w:num w:numId="6" w16cid:durableId="569341396">
    <w:abstractNumId w:val="8"/>
  </w:num>
  <w:num w:numId="7" w16cid:durableId="609823973">
    <w:abstractNumId w:val="4"/>
  </w:num>
  <w:num w:numId="8" w16cid:durableId="452794331">
    <w:abstractNumId w:val="1"/>
  </w:num>
  <w:num w:numId="9" w16cid:durableId="576523496">
    <w:abstractNumId w:val="3"/>
  </w:num>
  <w:num w:numId="10" w16cid:durableId="186378267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E5"/>
    <w:rsid w:val="00024E4F"/>
    <w:rsid w:val="00042162"/>
    <w:rsid w:val="00130B63"/>
    <w:rsid w:val="0017759D"/>
    <w:rsid w:val="00205668"/>
    <w:rsid w:val="00344E2E"/>
    <w:rsid w:val="003D007E"/>
    <w:rsid w:val="004139D7"/>
    <w:rsid w:val="0044403F"/>
    <w:rsid w:val="00486722"/>
    <w:rsid w:val="004F1F03"/>
    <w:rsid w:val="005745E1"/>
    <w:rsid w:val="00580D56"/>
    <w:rsid w:val="0058509A"/>
    <w:rsid w:val="005B11BF"/>
    <w:rsid w:val="006177E9"/>
    <w:rsid w:val="006265C5"/>
    <w:rsid w:val="006B5EA0"/>
    <w:rsid w:val="007334AD"/>
    <w:rsid w:val="007A58BE"/>
    <w:rsid w:val="007F3228"/>
    <w:rsid w:val="0080271D"/>
    <w:rsid w:val="00923644"/>
    <w:rsid w:val="009E366A"/>
    <w:rsid w:val="00A739A0"/>
    <w:rsid w:val="00D74D38"/>
    <w:rsid w:val="00DC78DE"/>
    <w:rsid w:val="00E24C9C"/>
    <w:rsid w:val="00E5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FD"/>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7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50576">
      <w:bodyDiv w:val="1"/>
      <w:marLeft w:val="0"/>
      <w:marRight w:val="0"/>
      <w:marTop w:val="0"/>
      <w:marBottom w:val="0"/>
      <w:divBdr>
        <w:top w:val="none" w:sz="0" w:space="0" w:color="auto"/>
        <w:left w:val="none" w:sz="0" w:space="0" w:color="auto"/>
        <w:bottom w:val="none" w:sz="0" w:space="0" w:color="auto"/>
        <w:right w:val="none" w:sz="0" w:space="0" w:color="auto"/>
      </w:divBdr>
    </w:div>
    <w:div w:id="709839250">
      <w:bodyDiv w:val="1"/>
      <w:marLeft w:val="0"/>
      <w:marRight w:val="0"/>
      <w:marTop w:val="0"/>
      <w:marBottom w:val="0"/>
      <w:divBdr>
        <w:top w:val="none" w:sz="0" w:space="0" w:color="auto"/>
        <w:left w:val="none" w:sz="0" w:space="0" w:color="auto"/>
        <w:bottom w:val="none" w:sz="0" w:space="0" w:color="auto"/>
        <w:right w:val="none" w:sz="0" w:space="0" w:color="auto"/>
      </w:divBdr>
    </w:div>
    <w:div w:id="910696676">
      <w:bodyDiv w:val="1"/>
      <w:marLeft w:val="0"/>
      <w:marRight w:val="0"/>
      <w:marTop w:val="0"/>
      <w:marBottom w:val="0"/>
      <w:divBdr>
        <w:top w:val="none" w:sz="0" w:space="0" w:color="auto"/>
        <w:left w:val="none" w:sz="0" w:space="0" w:color="auto"/>
        <w:bottom w:val="none" w:sz="0" w:space="0" w:color="auto"/>
        <w:right w:val="none" w:sz="0" w:space="0" w:color="auto"/>
      </w:divBdr>
    </w:div>
    <w:div w:id="1146436583">
      <w:bodyDiv w:val="1"/>
      <w:marLeft w:val="0"/>
      <w:marRight w:val="0"/>
      <w:marTop w:val="0"/>
      <w:marBottom w:val="0"/>
      <w:divBdr>
        <w:top w:val="none" w:sz="0" w:space="0" w:color="auto"/>
        <w:left w:val="none" w:sz="0" w:space="0" w:color="auto"/>
        <w:bottom w:val="none" w:sz="0" w:space="0" w:color="auto"/>
        <w:right w:val="none" w:sz="0" w:space="0" w:color="auto"/>
      </w:divBdr>
    </w:div>
    <w:div w:id="1164400188">
      <w:bodyDiv w:val="1"/>
      <w:marLeft w:val="0"/>
      <w:marRight w:val="0"/>
      <w:marTop w:val="0"/>
      <w:marBottom w:val="0"/>
      <w:divBdr>
        <w:top w:val="none" w:sz="0" w:space="0" w:color="auto"/>
        <w:left w:val="none" w:sz="0" w:space="0" w:color="auto"/>
        <w:bottom w:val="none" w:sz="0" w:space="0" w:color="auto"/>
        <w:right w:val="none" w:sz="0" w:space="0" w:color="auto"/>
      </w:divBdr>
    </w:div>
    <w:div w:id="1279070592">
      <w:bodyDiv w:val="1"/>
      <w:marLeft w:val="0"/>
      <w:marRight w:val="0"/>
      <w:marTop w:val="0"/>
      <w:marBottom w:val="0"/>
      <w:divBdr>
        <w:top w:val="none" w:sz="0" w:space="0" w:color="auto"/>
        <w:left w:val="none" w:sz="0" w:space="0" w:color="auto"/>
        <w:bottom w:val="none" w:sz="0" w:space="0" w:color="auto"/>
        <w:right w:val="none" w:sz="0" w:space="0" w:color="auto"/>
      </w:divBdr>
    </w:div>
    <w:div w:id="1550921831">
      <w:bodyDiv w:val="1"/>
      <w:marLeft w:val="0"/>
      <w:marRight w:val="0"/>
      <w:marTop w:val="0"/>
      <w:marBottom w:val="0"/>
      <w:divBdr>
        <w:top w:val="none" w:sz="0" w:space="0" w:color="auto"/>
        <w:left w:val="none" w:sz="0" w:space="0" w:color="auto"/>
        <w:bottom w:val="none" w:sz="0" w:space="0" w:color="auto"/>
        <w:right w:val="none" w:sz="0" w:space="0" w:color="auto"/>
      </w:divBdr>
    </w:div>
    <w:div w:id="1723990111">
      <w:bodyDiv w:val="1"/>
      <w:marLeft w:val="0"/>
      <w:marRight w:val="0"/>
      <w:marTop w:val="0"/>
      <w:marBottom w:val="0"/>
      <w:divBdr>
        <w:top w:val="none" w:sz="0" w:space="0" w:color="auto"/>
        <w:left w:val="none" w:sz="0" w:space="0" w:color="auto"/>
        <w:bottom w:val="none" w:sz="0" w:space="0" w:color="auto"/>
        <w:right w:val="none" w:sz="0" w:space="0" w:color="auto"/>
      </w:divBdr>
    </w:div>
    <w:div w:id="1906574110">
      <w:bodyDiv w:val="1"/>
      <w:marLeft w:val="0"/>
      <w:marRight w:val="0"/>
      <w:marTop w:val="0"/>
      <w:marBottom w:val="0"/>
      <w:divBdr>
        <w:top w:val="none" w:sz="0" w:space="0" w:color="auto"/>
        <w:left w:val="none" w:sz="0" w:space="0" w:color="auto"/>
        <w:bottom w:val="none" w:sz="0" w:space="0" w:color="auto"/>
        <w:right w:val="none" w:sz="0" w:space="0" w:color="auto"/>
      </w:divBdr>
    </w:div>
    <w:div w:id="1979022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Coles, Nicholas A.</cp:lastModifiedBy>
  <cp:revision>12</cp:revision>
  <dcterms:created xsi:type="dcterms:W3CDTF">2024-01-19T16:36:00Z</dcterms:created>
  <dcterms:modified xsi:type="dcterms:W3CDTF">2024-06-27T00:01:00Z</dcterms:modified>
</cp:coreProperties>
</file>