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Work Sample – Colin Wilcox</w:t>
      </w:r>
    </w:p>
    <w:p>
      <w:pPr>
        <w:pStyle w:val="Heading1"/>
        <w:rPr/>
      </w:pPr>
      <w:r>
        <w:rPr/>
        <w:t>From the Amazon Chime SDK Developer Guide</w:t>
      </w:r>
    </w:p>
    <w:p>
      <w:pPr>
        <w:pStyle w:val="Normal"/>
        <w:rPr/>
      </w:pPr>
      <w:r>
        <w:rPr/>
        <w:t xml:space="preserve">Full topic available at </w:t>
      </w:r>
      <w:hyperlink r:id="rId2">
        <w:r>
          <w:rPr>
            <w:rStyle w:val="Hyperlink"/>
          </w:rPr>
          <w:t>https://docs.aws.amazon.com/chime-sdk/latest/dg/chime-sdk-meetings-regions.html</w:t>
        </w:r>
      </w:hyperlink>
      <w:r>
        <w:rPr/>
        <w:t xml:space="preserve"> </w:t>
      </w:r>
    </w:p>
    <w:p>
      <w:pPr>
        <w:pStyle w:val="Normal"/>
        <w:rPr>
          <w:b/>
          <w:bCs/>
          <w:sz w:val="36"/>
          <w:szCs w:val="36"/>
        </w:rPr>
      </w:pPr>
      <w:r>
        <w:rPr>
          <w:b/>
          <w:bCs/>
          <w:sz w:val="36"/>
          <w:szCs w:val="36"/>
        </w:rPr>
        <w:t>Using meeting Regions for Amazon Chime SDK meetings</w:t>
      </w:r>
    </w:p>
    <w:p>
      <w:pPr>
        <w:pStyle w:val="Normal"/>
        <w:spacing w:lineRule="auto" w:line="240" w:before="0" w:after="120"/>
        <w:rPr/>
      </w:pPr>
      <w:r>
        <w:rPr/>
        <w:t>Amazon Chime SDK meetings have </w:t>
      </w:r>
      <w:r>
        <w:rPr>
          <w:i/>
          <w:iCs/>
        </w:rPr>
        <w:t>control</w:t>
      </w:r>
      <w:r>
        <w:rPr/>
        <w:t> Regions and </w:t>
      </w:r>
      <w:r>
        <w:rPr>
          <w:i/>
          <w:iCs/>
        </w:rPr>
        <w:t>media</w:t>
      </w:r>
      <w:r>
        <w:rPr/>
        <w:t> Regions. Control Regions have an API endpoint used to create, update, and delete meetings. Media Regions host the actual meetings.</w:t>
      </w:r>
    </w:p>
    <w:p>
      <w:pPr>
        <w:pStyle w:val="Normal"/>
        <w:spacing w:lineRule="auto" w:line="240" w:before="0" w:after="120"/>
        <w:rPr/>
      </w:pPr>
      <w:r>
        <w:rPr/>
        <w:t>Typically, your application service uses the </w:t>
      </w:r>
      <w:hyperlink r:id="rId3" w:tgtFrame="_blank">
        <w:r>
          <w:rPr>
            <w:rStyle w:val="Hyperlink"/>
          </w:rPr>
          <w:t>AWS SDK</w:t>
        </w:r>
      </w:hyperlink>
      <w:r>
        <w:rPr/>
        <w:t> to </w:t>
      </w:r>
      <w:hyperlink r:id="rId4">
        <w:r>
          <w:rPr>
            <w:rStyle w:val="Hyperlink"/>
          </w:rPr>
          <w:t>sign and call</w:t>
        </w:r>
      </w:hyperlink>
      <w:r>
        <w:rPr/>
        <w:t> APIs in control Regions. Your application client uses the Amazon Chime SDK client libraries for </w:t>
      </w:r>
      <w:hyperlink r:id="rId5">
        <w:r>
          <w:rPr>
            <w:rStyle w:val="Hyperlink"/>
          </w:rPr>
          <w:t>JavaScript</w:t>
        </w:r>
      </w:hyperlink>
      <w:r>
        <w:rPr/>
        <w:t>, </w:t>
      </w:r>
      <w:hyperlink r:id="rId6">
        <w:r>
          <w:rPr>
            <w:rStyle w:val="Hyperlink"/>
          </w:rPr>
          <w:t>iOS</w:t>
        </w:r>
      </w:hyperlink>
      <w:r>
        <w:rPr/>
        <w:t>, or </w:t>
      </w:r>
      <w:hyperlink r:id="rId7">
        <w:r>
          <w:rPr>
            <w:rStyle w:val="Hyperlink"/>
          </w:rPr>
          <w:t>Android</w:t>
        </w:r>
      </w:hyperlink>
      <w:r>
        <w:rPr/>
        <w:t> to connect to the meeting in media Regions.</w:t>
      </w:r>
    </w:p>
    <w:p>
      <w:pPr>
        <w:pStyle w:val="Normal"/>
        <w:spacing w:lineRule="auto" w:line="240" w:before="0" w:after="120"/>
        <w:rPr/>
      </w:pPr>
      <w:r>
        <w:rPr/>
        <w:t>A control region can create a meeting in any media Region in the same AWS partition. However, you can only update a meeting in the control region used to create it. To find the media Region closest to a customer, call </w:t>
      </w:r>
      <w:hyperlink r:id="rId8" w:tgtFrame="_blank">
        <w:r>
          <w:rPr>
            <w:rStyle w:val="Hyperlink"/>
          </w:rPr>
          <w:t>https://nearest-media-region.l.chime.aws</w:t>
        </w:r>
      </w:hyperlink>
      <w:r>
        <w:rPr/>
        <w:t>.</w:t>
      </w:r>
    </w:p>
    <w:p>
      <w:pPr>
        <w:pStyle w:val="Normal"/>
        <w:spacing w:lineRule="auto" w:line="240" w:before="0" w:after="120"/>
        <w:rPr/>
      </w:pPr>
      <w:r>
        <w:rPr/>
        <w:t>Meeting </w:t>
      </w:r>
      <w:r>
        <w:fldChar w:fldCharType="begin"/>
      </w:r>
      <w:r>
        <w:rPr>
          <w:rStyle w:val="Hyperlink"/>
        </w:rPr>
        <w:instrText xml:space="preserve"> HYPERLINK "https://docs.aws.amazon.com/chime-sdk/latest/ag/automating-chime-with-cloudwatch-events.html" \l "sdk-events"</w:instrText>
      </w:r>
      <w:r>
        <w:rPr>
          <w:rStyle w:val="Hyperlink"/>
        </w:rPr>
        <w:fldChar w:fldCharType="separate"/>
      </w:r>
      <w:r>
        <w:rPr>
          <w:rStyle w:val="Hyperlink"/>
        </w:rPr>
        <w:t>events</w:t>
      </w:r>
      <w:r>
        <w:rPr>
          <w:rStyle w:val="Hyperlink"/>
        </w:rPr>
        <w:fldChar w:fldCharType="end"/>
      </w:r>
      <w:r>
        <w:rPr/>
        <w:t> such as </w:t>
      </w:r>
      <w:r>
        <w:rPr>
          <w:rFonts w:ascii="Courier Prime" w:hAnsi="Courier Prime"/>
        </w:rPr>
        <w:t>AttendeeJoined</w:t>
      </w:r>
      <w:r>
        <w:rPr/>
        <w:t> call </w:t>
      </w:r>
      <w:hyperlink r:id="rId9">
        <w:r>
          <w:rPr>
            <w:rStyle w:val="Hyperlink"/>
          </w:rPr>
          <w:t>EventBridge, Amazon Simple Queue Service (SQS), or Amazon Simple Notification Service (SNS)</w:t>
        </w:r>
      </w:hyperlink>
      <w:r>
        <w:rPr/>
        <w:t> in the meeting control Region.</w:t>
      </w:r>
    </w:p>
    <w:p>
      <w:pPr>
        <w:pStyle w:val="Normal"/>
        <w:spacing w:lineRule="auto" w:line="240" w:before="0" w:after="120"/>
        <w:rPr/>
      </w:pPr>
      <w:r>
        <w:rPr/>
        <w:t>For a list of available Amazon Chime SDK meeting control and media Regions, refer to </w:t>
      </w:r>
      <w:hyperlink r:id="rId10">
        <w:r>
          <w:rPr>
            <w:rStyle w:val="Hyperlink"/>
          </w:rPr>
          <w:t>Available AWS Regions for the Amazon Chime SDK</w:t>
        </w:r>
      </w:hyperlink>
      <w:r>
        <w:rPr/>
        <w:t> in this guide.</w:t>
      </w:r>
    </w:p>
    <w:p>
      <w:pPr>
        <w:pStyle w:val="Normal"/>
        <w:spacing w:lineRule="auto" w:line="240" w:before="0" w:after="120"/>
        <w:rPr/>
      </w:pPr>
      <w:r>
        <w:rPr/>
        <w:t>This diagram shows the typical flow of data through the control and media Regions.</w:t>
      </w:r>
      <w:r>
        <w:rPr/>
        <w:drawing>
          <wp:inline distT="0" distB="0" distL="0" distR="0">
            <wp:extent cx="5943600" cy="3537585"/>
            <wp:effectExtent l="0" t="0" r="0" b="0"/>
            <wp:docPr id="1" name="Picture 2" descr="Diagram showing the flow of data through the Amazon Chime SDK control and media 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Diagram showing the flow of data through the Amazon Chime SDK control and media Regions."/>
                    <pic:cNvPicPr>
                      <a:picLocks noChangeAspect="1" noChangeArrowheads="1"/>
                    </pic:cNvPicPr>
                  </pic:nvPicPr>
                  <pic:blipFill>
                    <a:blip r:embed="rId11"/>
                    <a:stretch>
                      <a:fillRect/>
                    </a:stretch>
                  </pic:blipFill>
                  <pic:spPr bwMode="auto">
                    <a:xfrm>
                      <a:off x="0" y="0"/>
                      <a:ext cx="5943600" cy="3537585"/>
                    </a:xfrm>
                    <a:prstGeom prst="rect">
                      <a:avLst/>
                    </a:prstGeom>
                    <a:noFill/>
                  </pic:spPr>
                </pic:pic>
              </a:graphicData>
            </a:graphic>
          </wp:inline>
        </w:drawing>
      </w:r>
    </w:p>
    <w:p>
      <w:pPr>
        <w:pStyle w:val="Normal"/>
        <w:spacing w:lineRule="auto" w:line="240" w:before="0" w:after="120"/>
        <w:rPr>
          <w:b/>
          <w:bCs/>
          <w:sz w:val="28"/>
          <w:szCs w:val="28"/>
        </w:rPr>
      </w:pPr>
      <w:r>
        <w:rPr>
          <w:b/>
          <w:bCs/>
          <w:sz w:val="28"/>
          <w:szCs w:val="28"/>
        </w:rPr>
        <w:t>Choosing a control region</w:t>
      </w:r>
    </w:p>
    <w:p>
      <w:pPr>
        <w:pStyle w:val="Normal"/>
        <w:spacing w:lineRule="auto" w:line="240" w:before="0" w:after="120"/>
        <w:rPr/>
      </w:pPr>
      <w:r>
        <w:rPr/>
        <w:t>Remember these factors when choosing a control Region for an Amazon Chime SDK meeting:</w:t>
      </w:r>
    </w:p>
    <w:p>
      <w:pPr>
        <w:pStyle w:val="Normal"/>
        <w:numPr>
          <w:ilvl w:val="0"/>
          <w:numId w:val="2"/>
        </w:numPr>
        <w:spacing w:lineRule="auto" w:line="240" w:before="0" w:after="120"/>
        <w:rPr/>
      </w:pPr>
      <w:r>
        <w:rPr>
          <w:b/>
          <w:bCs/>
        </w:rPr>
        <w:t>Regulatory requirements</w:t>
      </w:r>
      <w:r>
        <w:rPr/>
        <w:t>. Is your application required to be within a geopolitical border, or use an endpoint with FIPS 140-2 validated cryptographic modules?</w:t>
      </w:r>
    </w:p>
    <w:p>
      <w:pPr>
        <w:pStyle w:val="Normal"/>
        <w:numPr>
          <w:ilvl w:val="0"/>
          <w:numId w:val="2"/>
        </w:numPr>
        <w:spacing w:lineRule="auto" w:line="240" w:before="0" w:after="120"/>
        <w:rPr/>
      </w:pPr>
      <w:r>
        <w:rPr>
          <w:b/>
          <w:bCs/>
        </w:rPr>
        <w:t>API latency</w:t>
      </w:r>
      <w:r>
        <w:rPr/>
        <w:t>. Using the control Region nearest to the AWS Region of your application service can help reduce the APIs' network latency. In turn, that helps reduce the time needed to create meetings, and let users join meetings faster.</w:t>
      </w:r>
    </w:p>
    <w:p>
      <w:pPr>
        <w:pStyle w:val="Normal"/>
        <w:numPr>
          <w:ilvl w:val="0"/>
          <w:numId w:val="2"/>
        </w:numPr>
        <w:spacing w:lineRule="auto" w:line="240" w:before="0" w:after="120"/>
        <w:rPr/>
      </w:pPr>
      <w:r>
        <w:rPr>
          <w:b/>
          <w:bCs/>
        </w:rPr>
        <w:t>High Availability</w:t>
      </w:r>
      <w:r>
        <w:rPr/>
        <w:t>. You can use multiple control Regions to implement a high availability architectures. However each control Region operates independently. Also, you can only update meetings in the control Region used to create them. Further, you must use that same region to consume meeting events with </w:t>
      </w:r>
      <w:hyperlink r:id="rId12">
        <w:r>
          <w:rPr>
            <w:rStyle w:val="Hyperlink"/>
          </w:rPr>
          <w:t>EventBridge, Amazon Simple Queue Service (SQS), or Amazon Simple Notification Service (SNS)</w:t>
        </w:r>
      </w:hyperlink>
      <w:r>
        <w:rPr/>
        <w:t>.</w:t>
      </w:r>
    </w:p>
    <w:p>
      <w:pPr>
        <w:pStyle w:val="Normal"/>
        <w:spacing w:lineRule="auto" w:line="240" w:before="0" w:after="120"/>
        <w:rPr>
          <w:b/>
          <w:bCs/>
          <w:sz w:val="28"/>
          <w:szCs w:val="28"/>
        </w:rPr>
      </w:pPr>
      <w:r>
        <w:rPr>
          <w:b/>
          <w:bCs/>
          <w:sz w:val="28"/>
          <w:szCs w:val="28"/>
        </w:rPr>
        <w:t>Choosing a media region</w:t>
      </w:r>
    </w:p>
    <w:p>
      <w:pPr>
        <w:pStyle w:val="Normal"/>
        <w:spacing w:lineRule="auto" w:line="240" w:before="0" w:after="120"/>
        <w:rPr>
          <w:b/>
          <w:bCs/>
          <w:highlight w:val="none"/>
          <w:shd w:fill="DEE6EF" w:val="clear"/>
        </w:rPr>
      </w:pPr>
      <w:r>
        <w:rPr>
          <w:b/>
          <w:bCs/>
          <w:shd w:fill="DEE6EF" w:val="clear"/>
        </w:rPr>
        <w:t>Note</w:t>
      </w:r>
    </w:p>
    <w:p>
      <w:pPr>
        <w:pStyle w:val="Normal"/>
        <w:spacing w:lineRule="auto" w:line="240" w:before="0" w:after="120"/>
        <w:rPr/>
      </w:pPr>
      <w:r>
        <w:rPr>
          <w:shd w:fill="DEE6EF" w:val="clear"/>
        </w:rPr>
        <w:t>We recommend that you always specify a value in the </w:t>
      </w:r>
      <w:r>
        <w:rPr>
          <w:rFonts w:ascii="Courier Prime" w:hAnsi="Courier Prime"/>
          <w:shd w:fill="DEE6EF" w:val="clear"/>
        </w:rPr>
        <w:t>MediaRegion</w:t>
      </w:r>
      <w:r>
        <w:rPr>
          <w:shd w:fill="DEE6EF" w:val="clear"/>
        </w:rPr>
        <w:t> parameter in the </w:t>
      </w:r>
      <w:hyperlink r:id="rId13">
        <w:r>
          <w:rPr>
            <w:rStyle w:val="Hyperlink"/>
            <w:shd w:fill="DEE6EF" w:val="clear"/>
          </w:rPr>
          <w:t>CreateMeeting</w:t>
        </w:r>
      </w:hyperlink>
      <w:r>
        <w:rPr>
          <w:shd w:fill="DEE6EF" w:val="clear"/>
        </w:rPr>
        <w:t> API action. For more information about the Regions, refer to </w:t>
      </w:r>
      <w:hyperlink r:id="rId14">
        <w:r>
          <w:rPr>
            <w:rStyle w:val="Hyperlink"/>
            <w:shd w:fill="DEE6EF" w:val="clear"/>
          </w:rPr>
          <w:t>Available AWS Regions for the Amazon Chime SDK</w:t>
        </w:r>
      </w:hyperlink>
      <w:r>
        <w:rPr>
          <w:shd w:fill="DEE6EF" w:val="clear"/>
        </w:rPr>
        <w:t>.</w:t>
      </w:r>
    </w:p>
    <w:p>
      <w:pPr>
        <w:pStyle w:val="Normal"/>
        <w:spacing w:lineRule="auto" w:line="240" w:before="0" w:after="120"/>
        <w:rPr/>
      </w:pPr>
      <w:r>
        <w:rPr/>
        <w:t>When choosing a media Region to use for your Amazon Chime SDK meeting, consider these common factors:</w:t>
      </w:r>
    </w:p>
    <w:p>
      <w:pPr>
        <w:pStyle w:val="Normal"/>
        <w:spacing w:lineRule="auto" w:line="240" w:before="0" w:after="120"/>
        <w:rPr>
          <w:b/>
          <w:bCs/>
        </w:rPr>
      </w:pPr>
      <w:r>
        <w:rPr>
          <w:b/>
          <w:bCs/>
        </w:rPr>
        <w:t>Regulatory requirements</w:t>
      </w:r>
    </w:p>
    <w:p>
      <w:pPr>
        <w:pStyle w:val="Normal"/>
        <w:spacing w:lineRule="auto" w:line="240" w:before="0" w:after="120"/>
        <w:rPr/>
      </w:pPr>
      <w:r>
        <w:rPr/>
        <w:t>If your Amazon Chime SDK meetings are subject to regulations requiring them to be hosted within a geopolitical border, consider hard coding the meeting Region based on fixed application logic.</w:t>
      </w:r>
    </w:p>
    <w:p>
      <w:pPr>
        <w:pStyle w:val="Normal"/>
        <w:spacing w:lineRule="auto" w:line="240" w:before="0" w:after="120"/>
        <w:rPr/>
      </w:pPr>
      <w:r>
        <w:rPr/>
        <w:t>For example, a telemedicine application might require all meetings to be hosted within the medical practitioner's jurisdiction. If the application supports clinics located in both Europe and the United States, you can use each clinic's address to select a Region within its jurisdiction.</w:t>
      </w:r>
    </w:p>
    <w:p>
      <w:pPr>
        <w:pStyle w:val="Normal"/>
        <w:spacing w:lineRule="auto" w:line="240" w:before="0" w:after="120"/>
        <w:rPr>
          <w:b/>
          <w:bCs/>
        </w:rPr>
      </w:pPr>
      <w:r>
        <w:rPr>
          <w:b/>
          <w:bCs/>
        </w:rPr>
        <w:t>Meeting quality</w:t>
      </w:r>
    </w:p>
    <w:p>
      <w:pPr>
        <w:pStyle w:val="Normal"/>
        <w:spacing w:lineRule="auto" w:line="240" w:before="0" w:after="120"/>
        <w:rPr/>
      </w:pPr>
      <w:r>
        <w:rPr/>
        <w:t>When an Amazon Chime SDK meeting is hosted in a media Region, each attendee's audio and video is sent and received from that Region. As the distance between the attendee and the Region increases, meeting quality can be affected by network latency. Specifying a Region for your Amazon Chime SDK meeting can help enhance the meeting quality for your attendees, whether they are located near each other or distributed geographically.</w:t>
      </w:r>
    </w:p>
    <w:p>
      <w:pPr>
        <w:pStyle w:val="Normal"/>
        <w:spacing w:lineRule="auto" w:line="240" w:before="0" w:after="120"/>
        <w:rPr/>
      </w:pPr>
      <w:r>
        <w:rPr/>
        <w:t>You can use one of the following methods to choose a media Region for your Amazon Chime SDK meeting:</w:t>
      </w:r>
    </w:p>
    <w:p>
      <w:pPr>
        <w:pStyle w:val="Normal"/>
        <w:spacing w:lineRule="auto" w:line="240" w:before="0" w:after="120"/>
        <w:rPr>
          <w:b/>
          <w:bCs/>
        </w:rPr>
      </w:pPr>
      <w:r>
        <w:rPr>
          <w:b/>
          <w:bCs/>
        </w:rPr>
        <w:t>Hard code a media Region</w:t>
      </w:r>
    </w:p>
    <w:p>
      <w:pPr>
        <w:pStyle w:val="Normal"/>
        <w:spacing w:lineRule="auto" w:line="240" w:before="0" w:after="120"/>
        <w:rPr/>
      </w:pPr>
      <w:r>
        <w:rPr/>
        <w:t>Recommended if your Amazon Chime SDK meetings are all hosted within a specific AWS Region.</w:t>
      </w:r>
    </w:p>
    <w:p>
      <w:pPr>
        <w:pStyle w:val="Normal"/>
        <w:spacing w:lineRule="auto" w:line="240" w:before="0" w:after="120"/>
        <w:rPr>
          <w:b/>
          <w:bCs/>
        </w:rPr>
      </w:pPr>
      <w:r>
        <w:rPr>
          <w:b/>
          <w:bCs/>
        </w:rPr>
        <w:t>Choose the nearest media Region</w:t>
      </w:r>
    </w:p>
    <w:p>
      <w:pPr>
        <w:pStyle w:val="Normal"/>
        <w:spacing w:lineRule="auto" w:line="240" w:before="0" w:after="120"/>
        <w:rPr/>
      </w:pPr>
      <w:r>
        <w:rPr/>
        <w:t>Recommended if your Amazon Chime SDK meeting attendees are located in the same AWS Region, but your meetings are hosted in different Regions.</w:t>
      </w:r>
    </w:p>
    <w:p>
      <w:pPr>
        <w:pStyle w:val="Normal"/>
        <w:spacing w:lineRule="auto" w:line="240" w:before="0" w:after="120"/>
        <w:rPr>
          <w:b/>
          <w:bCs/>
        </w:rPr>
      </w:pPr>
      <w:r>
        <w:rPr>
          <w:b/>
          <w:bCs/>
        </w:rPr>
      </w:r>
    </w:p>
    <w:p>
      <w:pPr>
        <w:pStyle w:val="Normal"/>
        <w:spacing w:lineRule="auto" w:line="240" w:before="0" w:after="120"/>
        <w:rPr>
          <w:b/>
          <w:bCs/>
        </w:rPr>
      </w:pPr>
      <w:r>
        <w:rPr>
          <w:b/>
          <w:bCs/>
        </w:rPr>
        <w:t>Finding the nearest media Region</w:t>
      </w:r>
    </w:p>
    <w:p>
      <w:pPr>
        <w:pStyle w:val="Normal"/>
        <w:spacing w:lineRule="auto" w:line="240" w:before="0" w:after="120"/>
        <w:rPr/>
      </w:pPr>
      <w:r>
        <w:rPr/>
        <w:t>To find the nearest media Region capable of hosting an Amazon Chime SDK meeting, call </w:t>
      </w:r>
      <w:hyperlink r:id="rId15" w:tgtFrame="_blank">
        <w:r>
          <w:rPr>
            <w:rStyle w:val="Hyperlink"/>
          </w:rPr>
          <w:t>https://nearest-media-region.l.chime.aws</w:t>
        </w:r>
      </w:hyperlink>
      <w:r>
        <w:rPr/>
        <w:t>. This endpoint returns a single Region, such as {"region": "us-west-2"}. Call the URL from your client application to identify the Region closest to the user, and then use the result in the </w:t>
      </w:r>
      <w:r>
        <w:rPr>
          <w:rFonts w:ascii="Courier Prime" w:hAnsi="Courier Prime"/>
        </w:rPr>
        <w:t>MediaRegion</w:t>
      </w:r>
      <w:r>
        <w:rPr/>
        <w:t> parameter of the </w:t>
      </w:r>
      <w:hyperlink r:id="rId16">
        <w:r>
          <w:rPr>
            <w:rStyle w:val="Hyperlink"/>
          </w:rPr>
          <w:t>CreateMeeting</w:t>
        </w:r>
      </w:hyperlink>
      <w:r>
        <w:rPr/>
        <w:t> API to create the meeting in that Region.</w:t>
      </w:r>
    </w:p>
    <w:p>
      <w:pPr>
        <w:pStyle w:val="Normal"/>
        <w:spacing w:lineRule="auto" w:line="240" w:before="0" w:after="120"/>
        <w:rPr/>
      </w:pPr>
      <w:r>
        <w:rPr/>
        <w:t>You usually call the URL when the client application starts, or its network connection changes. By predetermining the nearest Region, you avoid adding the call’s latency at the time of meeting creation.</w:t>
      </w:r>
    </w:p>
    <w:p>
      <w:pPr>
        <w:pStyle w:val="Normal"/>
        <w:spacing w:lineRule="auto" w:line="240" w:before="0" w:after="120"/>
        <w:rPr>
          <w:b/>
          <w:bCs/>
        </w:rPr>
      </w:pPr>
      <w:r>
        <w:rPr>
          <w:b/>
          <w:bCs/>
        </w:rPr>
        <w:t>Finding the nearest AWS GovCloud (US) media Region</w:t>
      </w:r>
    </w:p>
    <w:p>
      <w:pPr>
        <w:pStyle w:val="Normal"/>
        <w:spacing w:lineRule="auto" w:line="240" w:before="0" w:after="120"/>
        <w:rPr/>
      </w:pPr>
      <w:r>
        <w:rPr/>
        <w:t>To find the nearest AWS GovCloud (US) Region that can host an Amazon Chime SDK meeting, call </w:t>
      </w:r>
      <w:hyperlink r:id="rId17" w:tgtFrame="_blank">
        <w:r>
          <w:rPr>
            <w:rStyle w:val="Hyperlink"/>
          </w:rPr>
          <w:t>https://nearest-us-gov-media-region.l.chime.aws</w:t>
        </w:r>
      </w:hyperlink>
      <w:r>
        <w:rPr/>
        <w:t>. This endpoint returns the nearest Region, such as {"region": "us-gov-west-1"}. Call the URL from your client application to identify the AWS GovCloud (US) closest to the user, and use the result in the </w:t>
      </w:r>
      <w:r>
        <w:rPr>
          <w:rFonts w:ascii="Courier Prime" w:hAnsi="Courier Prime"/>
        </w:rPr>
        <w:t>MediaRegion</w:t>
      </w:r>
      <w:r>
        <w:rPr/>
        <w:t> parameter of the </w:t>
      </w:r>
      <w:hyperlink r:id="rId18">
        <w:r>
          <w:rPr>
            <w:rStyle w:val="Hyperlink"/>
          </w:rPr>
          <w:t>CreateMeeting</w:t>
        </w:r>
      </w:hyperlink>
      <w:r>
        <w:rPr/>
        <w:t> API to create the meeting in that Region.</w:t>
      </w:r>
    </w:p>
    <w:p>
      <w:pPr>
        <w:pStyle w:val="Normal"/>
        <w:spacing w:lineRule="auto" w:line="240" w:before="0" w:after="120"/>
        <w:rPr/>
      </w:pPr>
      <w:r>
        <w:rPr/>
        <w:t>You usually call the URL when the client application starts, or its network connection changes. By predetermining the nearest Region, you avoid adding the call’s latency at the time of meeting creation.</w:t>
      </w:r>
    </w:p>
    <w:p>
      <w:pPr>
        <w:pStyle w:val="Normal"/>
        <w:spacing w:lineRule="auto" w:line="240" w:before="0" w:after="120"/>
        <w:rPr/>
      </w:pPr>
      <w:r>
        <w:rPr/>
      </w:r>
    </w:p>
    <w:p>
      <w:pPr>
        <w:pStyle w:val="Normal"/>
        <w:spacing w:lineRule="auto" w:line="240" w:before="0" w:after="120"/>
        <w:rPr/>
      </w:pPr>
      <w:r>
        <w:rPr/>
      </w:r>
    </w:p>
    <w:p>
      <w:pPr>
        <w:pStyle w:val="Normal"/>
        <w:spacing w:lineRule="auto" w:line="240" w:before="0" w:after="120"/>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mbria">
    <w:charset w:val="00" w:characterSet="windows-1252"/>
    <w:family w:val="roman"/>
    <w:pitch w:val="variable"/>
  </w:font>
  <w:font w:name="Liberation Sans">
    <w:altName w:val="Arial"/>
    <w:charset w:val="00" w:characterSet="windows-1252"/>
    <w:family w:val="swiss"/>
    <w:pitch w:val="variable"/>
  </w:font>
  <w:font w:name="Courier Prime">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num w:numId="1">
    <w:abstractNumId w:val="1"/>
  </w:num>
  <w:num w:numId="2">
    <w:abstractNumId w:val="2"/>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kern w:val="2"/>
        <w:sz w:val="22"/>
        <w:szCs w:val="22"/>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76" w:before="0" w:after="200"/>
      <w:jc w:val="start"/>
    </w:pPr>
    <w:rPr>
      <w:rFonts w:ascii="Calibri" w:hAnsi="Calibri" w:eastAsia="Calibri"/>
      <w:color w:val="auto"/>
      <w:kern w:val="2"/>
      <w:sz w:val="22"/>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360" w:after="80"/>
      <w:outlineLvl w:val="0"/>
    </w:pPr>
    <w:rPr>
      <w:rFonts w:ascii="Cambria" w:hAnsi="Cambria" w:eastAsia="Calibri" w:cs="Tahoma"/>
      <w:color w:themeColor="accent1" w:themeShade="bf" w:val="365F91"/>
      <w:sz w:val="40"/>
      <w:szCs w:val="40"/>
    </w:rPr>
  </w:style>
  <w:style w:type="paragraph" w:styleId="Heading2">
    <w:name w:val="heading 2"/>
    <w:basedOn w:val="Normal"/>
    <w:next w:val="Normal"/>
    <w:link w:val="Heading2Char"/>
    <w:qFormat/>
    <w:pPr>
      <w:keepNext w:val="true"/>
      <w:keepLines/>
      <w:numPr>
        <w:ilvl w:val="0"/>
        <w:numId w:val="0"/>
      </w:numPr>
      <w:spacing w:before="160" w:after="80"/>
      <w:outlineLvl w:val="1"/>
    </w:pPr>
    <w:rPr>
      <w:rFonts w:ascii="Cambria" w:hAnsi="Cambria" w:eastAsia="Calibri" w:cs="Tahoma"/>
      <w:color w:themeColor="accent1" w:themeShade="bf" w:val="365F91"/>
      <w:sz w:val="32"/>
      <w:szCs w:val="32"/>
    </w:rPr>
  </w:style>
  <w:style w:type="paragraph" w:styleId="Heading3">
    <w:name w:val="heading 3"/>
    <w:basedOn w:val="Normal"/>
    <w:next w:val="Normal"/>
    <w:link w:val="Heading3Char"/>
    <w:qFormat/>
    <w:pPr>
      <w:keepNext w:val="true"/>
      <w:keepLines/>
      <w:numPr>
        <w:ilvl w:val="0"/>
        <w:numId w:val="0"/>
      </w:numPr>
      <w:spacing w:before="160" w:after="80"/>
      <w:outlineLvl w:val="2"/>
    </w:pPr>
    <w:rPr>
      <w:rFonts w:eastAsia="Calibri" w:cs="Tahoma"/>
      <w:color w:themeColor="accent1" w:themeShade="bf" w:val="365F91"/>
      <w:sz w:val="28"/>
      <w:szCs w:val="28"/>
    </w:rPr>
  </w:style>
  <w:style w:type="paragraph" w:styleId="Heading4">
    <w:name w:val="heading 4"/>
    <w:basedOn w:val="Normal"/>
    <w:next w:val="Normal"/>
    <w:link w:val="Heading4Char"/>
    <w:qFormat/>
    <w:pPr>
      <w:keepNext w:val="true"/>
      <w:keepLines/>
      <w:numPr>
        <w:ilvl w:val="0"/>
        <w:numId w:val="0"/>
      </w:numPr>
      <w:spacing w:before="80" w:after="40"/>
      <w:outlineLvl w:val="3"/>
    </w:pPr>
    <w:rPr>
      <w:rFonts w:eastAsia="Calibri" w:cs="Tahoma"/>
      <w:i/>
      <w:iCs/>
      <w:color w:themeColor="accent1" w:themeShade="bf" w:val="365F91"/>
    </w:rPr>
  </w:style>
  <w:style w:type="paragraph" w:styleId="Heading5">
    <w:name w:val="heading 5"/>
    <w:basedOn w:val="Normal"/>
    <w:next w:val="Normal"/>
    <w:link w:val="Heading5Char"/>
    <w:qFormat/>
    <w:pPr>
      <w:keepNext w:val="true"/>
      <w:keepLines/>
      <w:numPr>
        <w:ilvl w:val="0"/>
        <w:numId w:val="0"/>
      </w:numPr>
      <w:spacing w:before="80" w:after="40"/>
      <w:outlineLvl w:val="4"/>
    </w:pPr>
    <w:rPr>
      <w:rFonts w:eastAsia="Calibri" w:cs="Tahoma"/>
      <w:color w:themeColor="accent1" w:themeShade="bf" w:val="365F91"/>
    </w:rPr>
  </w:style>
  <w:style w:type="paragraph" w:styleId="Heading6">
    <w:name w:val="heading 6"/>
    <w:basedOn w:val="Normal"/>
    <w:next w:val="Normal"/>
    <w:link w:val="Heading6Char"/>
    <w:qFormat/>
    <w:pPr>
      <w:keepNext w:val="true"/>
      <w:keepLines/>
      <w:numPr>
        <w:ilvl w:val="0"/>
        <w:numId w:val="0"/>
      </w:numPr>
      <w:spacing w:before="40" w:after="0"/>
      <w:outlineLvl w:val="5"/>
    </w:pPr>
    <w:rPr>
      <w:rFonts w:eastAsia="Calibri" w:cs="Tahoma"/>
      <w:i/>
      <w:iCs/>
      <w:color w:themeColor="dark1" w:themeTint="a6" w:val="595959"/>
    </w:rPr>
  </w:style>
  <w:style w:type="paragraph" w:styleId="Heading7">
    <w:name w:val="heading 7"/>
    <w:basedOn w:val="Normal"/>
    <w:next w:val="Normal"/>
    <w:link w:val="Heading7Char"/>
    <w:qFormat/>
    <w:pPr>
      <w:keepNext w:val="true"/>
      <w:keepLines/>
      <w:numPr>
        <w:ilvl w:val="0"/>
        <w:numId w:val="0"/>
      </w:numPr>
      <w:spacing w:before="40" w:after="0"/>
      <w:outlineLvl w:val="6"/>
    </w:pPr>
    <w:rPr>
      <w:rFonts w:eastAsia="Calibri" w:cs="Tahoma"/>
      <w:color w:themeColor="dark1" w:themeTint="a6" w:val="595959"/>
    </w:rPr>
  </w:style>
  <w:style w:type="paragraph" w:styleId="Heading8">
    <w:name w:val="heading 8"/>
    <w:basedOn w:val="Normal"/>
    <w:next w:val="Normal"/>
    <w:link w:val="Heading8Char"/>
    <w:qFormat/>
    <w:pPr>
      <w:keepNext w:val="true"/>
      <w:keepLines/>
      <w:numPr>
        <w:ilvl w:val="0"/>
        <w:numId w:val="0"/>
      </w:numPr>
      <w:spacing w:before="0" w:after="0"/>
      <w:outlineLvl w:val="7"/>
    </w:pPr>
    <w:rPr>
      <w:rFonts w:eastAsia="Calibri" w:cs="Tahoma"/>
      <w:i/>
      <w:iCs/>
      <w:color w:themeColor="dark1" w:themeTint="d8" w:val="272727"/>
    </w:rPr>
  </w:style>
  <w:style w:type="paragraph" w:styleId="Heading9">
    <w:name w:val="heading 9"/>
    <w:basedOn w:val="Normal"/>
    <w:next w:val="Normal"/>
    <w:link w:val="Heading9Char"/>
    <w:qFormat/>
    <w:pPr>
      <w:keepNext w:val="true"/>
      <w:keepLines/>
      <w:numPr>
        <w:ilvl w:val="0"/>
        <w:numId w:val="0"/>
      </w:numPr>
      <w:spacing w:before="0" w:after="0"/>
      <w:outlineLvl w:val="8"/>
    </w:pPr>
    <w:rPr>
      <w:rFonts w:eastAsia="Calibri" w:cs="Tahoma"/>
      <w:color w:themeColor="dark1" w:themeTint="d8" w:val="272727"/>
    </w:rPr>
  </w:style>
  <w:style w:type="character" w:styleId="DefaultParagraphFont">
    <w:name w:val="Default Paragraph Font"/>
    <w:qFormat/>
    <w:rPr/>
  </w:style>
  <w:style w:type="character" w:styleId="Heading1Char">
    <w:name w:val="Heading 1 Char"/>
    <w:basedOn w:val="DefaultParagraphFont"/>
    <w:link w:val="Heading1"/>
    <w:qFormat/>
    <w:rPr>
      <w:rFonts w:ascii="Cambria" w:hAnsi="Cambria" w:eastAsia="Calibri" w:cs="Tahoma"/>
      <w:color w:themeColor="accent1" w:themeShade="bf" w:val="365F91"/>
      <w:sz w:val="40"/>
      <w:szCs w:val="40"/>
    </w:rPr>
  </w:style>
  <w:style w:type="character" w:styleId="Heading2Char">
    <w:name w:val="Heading 2 Char"/>
    <w:basedOn w:val="DefaultParagraphFont"/>
    <w:link w:val="Heading2"/>
    <w:qFormat/>
    <w:rPr>
      <w:rFonts w:ascii="Cambria" w:hAnsi="Cambria" w:eastAsia="Calibri" w:cs="Tahoma"/>
      <w:color w:themeColor="accent1" w:themeShade="bf" w:val="365F91"/>
      <w:sz w:val="32"/>
      <w:szCs w:val="32"/>
    </w:rPr>
  </w:style>
  <w:style w:type="character" w:styleId="Heading3Char">
    <w:name w:val="Heading 3 Char"/>
    <w:basedOn w:val="DefaultParagraphFont"/>
    <w:link w:val="Heading3"/>
    <w:qFormat/>
    <w:rPr>
      <w:rFonts w:eastAsia="Calibri" w:cs="Tahoma"/>
      <w:color w:themeColor="accent1" w:themeShade="bf" w:val="365F91"/>
      <w:sz w:val="28"/>
      <w:szCs w:val="28"/>
    </w:rPr>
  </w:style>
  <w:style w:type="character" w:styleId="Heading4Char">
    <w:name w:val="Heading 4 Char"/>
    <w:basedOn w:val="DefaultParagraphFont"/>
    <w:link w:val="Heading4"/>
    <w:qFormat/>
    <w:rPr>
      <w:rFonts w:eastAsia="Calibri" w:cs="Tahoma"/>
      <w:i/>
      <w:iCs/>
      <w:color w:themeColor="accent1" w:themeShade="bf" w:val="365F91"/>
    </w:rPr>
  </w:style>
  <w:style w:type="character" w:styleId="Heading5Char">
    <w:name w:val="Heading 5 Char"/>
    <w:basedOn w:val="DefaultParagraphFont"/>
    <w:link w:val="Heading5"/>
    <w:qFormat/>
    <w:rPr>
      <w:rFonts w:eastAsia="Calibri" w:cs="Tahoma"/>
      <w:color w:themeColor="accent1" w:themeShade="bf" w:val="365F91"/>
    </w:rPr>
  </w:style>
  <w:style w:type="character" w:styleId="Heading6Char">
    <w:name w:val="Heading 6 Char"/>
    <w:basedOn w:val="DefaultParagraphFont"/>
    <w:link w:val="Heading6"/>
    <w:qFormat/>
    <w:rPr>
      <w:rFonts w:eastAsia="Calibri" w:cs="Tahoma"/>
      <w:i/>
      <w:iCs/>
      <w:color w:themeColor="dark1" w:themeTint="a6" w:val="595959"/>
    </w:rPr>
  </w:style>
  <w:style w:type="character" w:styleId="Heading7Char">
    <w:name w:val="Heading 7 Char"/>
    <w:basedOn w:val="DefaultParagraphFont"/>
    <w:link w:val="Heading7"/>
    <w:qFormat/>
    <w:rPr>
      <w:rFonts w:eastAsia="Calibri" w:cs="Tahoma"/>
      <w:color w:themeColor="dark1" w:themeTint="a6" w:val="595959"/>
    </w:rPr>
  </w:style>
  <w:style w:type="character" w:styleId="Heading8Char">
    <w:name w:val="Heading 8 Char"/>
    <w:basedOn w:val="DefaultParagraphFont"/>
    <w:link w:val="Heading8"/>
    <w:qFormat/>
    <w:rPr>
      <w:rFonts w:eastAsia="Calibri" w:cs="Tahoma"/>
      <w:i/>
      <w:iCs/>
      <w:color w:themeColor="dark1" w:themeTint="d8" w:val="272727"/>
    </w:rPr>
  </w:style>
  <w:style w:type="character" w:styleId="Heading9Char">
    <w:name w:val="Heading 9 Char"/>
    <w:basedOn w:val="DefaultParagraphFont"/>
    <w:link w:val="Heading9"/>
    <w:qFormat/>
    <w:rPr>
      <w:rFonts w:eastAsia="Calibri" w:cs="Tahoma"/>
      <w:color w:themeColor="dark1" w:themeTint="d8" w:val="272727"/>
    </w:rPr>
  </w:style>
  <w:style w:type="character" w:styleId="TitleChar">
    <w:name w:val="Title Char"/>
    <w:basedOn w:val="DefaultParagraphFont"/>
    <w:link w:val="Title"/>
    <w:qFormat/>
    <w:rPr>
      <w:rFonts w:ascii="Cambria" w:hAnsi="Cambria" w:eastAsia="Calibri" w:cs="Tahoma"/>
      <w:spacing w:val="-10"/>
      <w:kern w:val="2"/>
      <w:sz w:val="56"/>
      <w:szCs w:val="56"/>
    </w:rPr>
  </w:style>
  <w:style w:type="character" w:styleId="SubtitleChar">
    <w:name w:val="Subtitle Char"/>
    <w:basedOn w:val="DefaultParagraphFont"/>
    <w:link w:val="Subtitle"/>
    <w:qFormat/>
    <w:rPr>
      <w:rFonts w:eastAsia="Calibri" w:cs="Tahoma"/>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365F91"/>
    </w:rPr>
  </w:style>
  <w:style w:type="character" w:styleId="IntenseQuoteChar">
    <w:name w:val="Intense Quote Char"/>
    <w:basedOn w:val="DefaultParagraphFont"/>
    <w:link w:val="IntenseQuote"/>
    <w:qFormat/>
    <w:rPr>
      <w:i/>
      <w:iCs/>
      <w:color w:themeColor="accent1" w:themeShade="bf" w:val="365F91"/>
    </w:rPr>
  </w:style>
  <w:style w:type="character" w:styleId="IntenseReference">
    <w:name w:val="Intense Reference"/>
    <w:basedOn w:val="DefaultParagraphFont"/>
    <w:qFormat/>
    <w:rPr>
      <w:b/>
      <w:bCs/>
      <w:smallCaps/>
      <w:color w:themeColor="accent1" w:themeShade="bf" w:val="365F91"/>
      <w:spacing w:val="5"/>
    </w:rPr>
  </w:style>
  <w:style w:type="character" w:styleId="Hyperlink">
    <w:name w:val="Hyperlink"/>
    <w:basedOn w:val="DefaultParagraphFont"/>
    <w:rPr>
      <w:color w:themeColor="hyperlink" w:val="0000FF"/>
      <w:u w:val="single"/>
    </w:rPr>
  </w:style>
  <w:style w:type="character" w:styleId="UnresolvedMention">
    <w:name w:val="Unresolved Mention"/>
    <w:basedOn w:val="DefaultParagraphFont"/>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qFormat/>
    <w:pPr>
      <w:spacing w:lineRule="auto" w:line="240" w:before="0" w:after="80"/>
      <w:contextualSpacing/>
    </w:pPr>
    <w:rPr>
      <w:rFonts w:ascii="Cambria" w:hAnsi="Cambria" w:eastAsia="Calibri" w:cs="Tahoma"/>
      <w:spacing w:val="-10"/>
      <w:kern w:val="2"/>
      <w:sz w:val="56"/>
      <w:szCs w:val="56"/>
    </w:rPr>
  </w:style>
  <w:style w:type="paragraph" w:styleId="Subtitle">
    <w:name w:val="Subtitle"/>
    <w:basedOn w:val="Normal"/>
    <w:next w:val="Normal"/>
    <w:link w:val="SubtitleChar"/>
    <w:qFormat/>
    <w:pPr>
      <w:spacing w:before="0" w:after="160"/>
    </w:pPr>
    <w:rPr>
      <w:rFonts w:eastAsia="Calibri" w:cs="Tahoma"/>
      <w:color w:themeColor="dark1" w:themeTint="a6" w:val="595959"/>
      <w:spacing w:val="15"/>
      <w:sz w:val="28"/>
      <w:szCs w:val="28"/>
    </w:rPr>
  </w:style>
  <w:style w:type="paragraph" w:styleId="Quote">
    <w:name w:val="Quote"/>
    <w:basedOn w:val="Normal"/>
    <w:next w:val="Normal"/>
    <w:link w:val="QuoteChar"/>
    <w:qFormat/>
    <w:pPr>
      <w:spacing w:before="160" w:after="160"/>
      <w:jc w:val="center"/>
    </w:pPr>
    <w:rPr>
      <w:i/>
      <w:iCs/>
      <w:color w:themeColor="dark1" w:themeTint="bf" w:val="404040"/>
    </w:rPr>
  </w:style>
  <w:style w:type="paragraph" w:styleId="ListParagraph">
    <w:name w:val="List Paragraph"/>
    <w:basedOn w:val="Normal"/>
    <w:qFormat/>
    <w:pPr>
      <w:spacing w:before="0" w:after="200"/>
      <w:ind w:start="720"/>
      <w:contextualSpacing/>
    </w:pPr>
    <w:rPr/>
  </w:style>
  <w:style w:type="paragraph" w:styleId="IntenseQuote">
    <w:name w:val="Intense Quote"/>
    <w:basedOn w:val="Normal"/>
    <w:next w:val="Normal"/>
    <w:link w:val="IntenseQuoteChar"/>
    <w:qFormat/>
    <w:pPr>
      <w:pBdr>
        <w:top w:val="single" w:sz="4" w:space="10" w:color="365F91"/>
        <w:bottom w:val="single" w:sz="4" w:space="10" w:color="365F91"/>
      </w:pBdr>
      <w:spacing w:before="360" w:after="360"/>
      <w:ind w:start="864" w:end="864"/>
      <w:jc w:val="center"/>
    </w:pPr>
    <w:rPr>
      <w:i/>
      <w:iCs/>
      <w:color w:themeColor="accent1" w:themeShade="bf" w:val="365F91"/>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cs.aws.amazon.com/chime-sdk/latest/dg/chime-sdk-meetings-regions.html" TargetMode="External"/><Relationship Id="rId3" Type="http://schemas.openxmlformats.org/officeDocument/2006/relationships/hyperlink" Target="https://aws.amazon.com/tools/" TargetMode="External"/><Relationship Id="rId4" Type="http://schemas.openxmlformats.org/officeDocument/2006/relationships/hyperlink" Target="https://docs.aws.amazon.com/general/latest/gr/signature-version-4.html" TargetMode="External"/><Relationship Id="rId5" Type="http://schemas.openxmlformats.org/officeDocument/2006/relationships/hyperlink" Target="https://docs.aws.amazon.com/chime-sdk/latest/dg/js-sdk-intro.html" TargetMode="External"/><Relationship Id="rId6" Type="http://schemas.openxmlformats.org/officeDocument/2006/relationships/hyperlink" Target="https://docs.aws.amazon.com/chime-sdk/latest/dg/sdk-for-ios.html" TargetMode="External"/><Relationship Id="rId7" Type="http://schemas.openxmlformats.org/officeDocument/2006/relationships/hyperlink" Target="https://docs.aws.amazon.com/chime-sdk/latest/dg/sdk-for-android.html" TargetMode="External"/><Relationship Id="rId8" Type="http://schemas.openxmlformats.org/officeDocument/2006/relationships/hyperlink" Target="https://nearest-media-region.l.chime.aws/" TargetMode="External"/><Relationship Id="rId9" Type="http://schemas.openxmlformats.org/officeDocument/2006/relationships/hyperlink" Target="https://docs.aws.amazon.com/chime-sdk/latest/dg/mtgs-sdk-notifications.html" TargetMode="External"/><Relationship Id="rId10" Type="http://schemas.openxmlformats.org/officeDocument/2006/relationships/hyperlink" Target="https://docs.aws.amazon.com/chime-sdk/latest/dg/sdk-available-regions.html" TargetMode="External"/><Relationship Id="rId11" Type="http://schemas.openxmlformats.org/officeDocument/2006/relationships/image" Target="media/image1.png"/><Relationship Id="rId12" Type="http://schemas.openxmlformats.org/officeDocument/2006/relationships/hyperlink" Target="https://docs.aws.amazon.com/chime-sdk/latest/dg/mtgs-sdk-notifications.html" TargetMode="External"/><Relationship Id="rId13" Type="http://schemas.openxmlformats.org/officeDocument/2006/relationships/hyperlink" Target="https://docs.aws.amazon.com/chime-sdk/latest/APIReference/API_CreateMeeting.html" TargetMode="External"/><Relationship Id="rId14" Type="http://schemas.openxmlformats.org/officeDocument/2006/relationships/hyperlink" Target="https://docs.aws.amazon.com/chime-sdk/latest/dg/sdk-available-regions.html" TargetMode="External"/><Relationship Id="rId15" Type="http://schemas.openxmlformats.org/officeDocument/2006/relationships/hyperlink" Target="https://nearest-media-region.l.chime.aws/" TargetMode="External"/><Relationship Id="rId16" Type="http://schemas.openxmlformats.org/officeDocument/2006/relationships/hyperlink" Target="https://docs.aws.amazon.com/chime-sdk/latest/APIReference/API_meeting-chime_CreateMeeting.html" TargetMode="External"/><Relationship Id="rId17" Type="http://schemas.openxmlformats.org/officeDocument/2006/relationships/hyperlink" Target="https://nearest-us-gov-media-region.l.chime.aws/" TargetMode="External"/><Relationship Id="rId18" Type="http://schemas.openxmlformats.org/officeDocument/2006/relationships/hyperlink" Target="https://docs.aws.amazon.com/chime-sdk/latest/APIReference/API_meeting-chime_CreateMeeting.html" TargetMode="Externa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35</TotalTime>
  <Application>LibreOffice/26.2.2.2$Windows_X86_64 LibreOffice_project/1f77d10d6938fd34972958f64b2bcfa54f8b1ba5</Application>
  <AppVersion>15.0000</AppVersion>
  <Pages>3</Pages>
  <Words>808</Words>
  <Characters>4405</Characters>
  <CharactersWithSpaces>5177</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2025-12-08T19:12:00Z</dcterms:created>
  <dc:creator>Colin Wilcox</dc:creator>
  <dc:description/>
  <dc:language>en-US</dc:language>
  <cp:lastModifiedBy/>
  <dcterms:modified xsi:type="dcterms:W3CDTF">2026-04-07T09:23:02Z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