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Colin Hawkins</w:t>
      </w:r>
      <w:r/>
    </w:p>
    <w:p>
      <w:pPr>
        <w:pBdr/>
        <w:spacing/>
        <w:ind/>
        <w:rPr>
          <w:highlight w:val="none"/>
        </w:rPr>
      </w:pPr>
      <w:r>
        <w:rPr>
          <w:highlight w:val="none"/>
        </w:rPr>
        <w:t xml:space="preserve">DevOps</w:t>
      </w:r>
      <w:r>
        <w:rPr>
          <w:highlight w:val="none"/>
        </w:rPr>
      </w:r>
    </w:p>
    <w:p>
      <w:pPr>
        <w:pBdr/>
        <w:spacing/>
        <w:ind/>
        <w:rPr>
          <w:highlight w:val="none"/>
        </w:rPr>
      </w:pPr>
      <w:r>
        <w:rPr>
          <w:highlight w:val="none"/>
        </w:rPr>
        <w:t xml:space="preserve">Assignment 6.2</w:t>
      </w:r>
      <w:r>
        <w:rPr>
          <w:highlight w:val="none"/>
        </w:rPr>
      </w:r>
    </w:p>
    <w:p>
      <w:pPr>
        <w:pBdr/>
        <w:spacing/>
        <w:ind/>
        <w:rPr>
          <w:highlight w:val="none"/>
        </w:rPr>
      </w:pPr>
      <w:r>
        <w:rPr>
          <w:highlight w:val="none"/>
        </w:rPr>
        <w:t xml:space="preserve">June 30th, 2024</w:t>
      </w:r>
      <w:r>
        <w:rPr>
          <w:highlight w:val="none"/>
        </w:rPr>
      </w:r>
    </w:p>
    <w:p>
      <w:pPr>
        <w:pBdr/>
        <w:spacing/>
        <w:ind/>
        <w:rPr/>
      </w:pPr>
      <w:r/>
      <w:r/>
    </w:p>
    <w:p>
      <w:pPr>
        <w:pBdr/>
        <w:spacing w:line="480" w:lineRule="auto"/>
        <w:ind/>
        <w:rPr>
          <w:highlight w:val="none"/>
        </w:rPr>
      </w:pPr>
      <w:r>
        <w:rPr>
          <w:highlight w:val="none"/>
        </w:rPr>
        <w:tab/>
        <w:t xml:space="preserve">The Chapter 13 case study focuses on how the software architecture at Amazon evolved over the years from a monolithic structure to a service oriented architecture. This allowed Amazon to alleviate a problem they had been repeatedly encountering, where certain components of their system could not be scaled up easily to the complex sharing relationships required in order for the system to perform as required. Amazon switched to the service oriented structure so that each individual system could be more easily modified or scaled as needed depending on business needs.</w:t>
      </w:r>
      <w:r>
        <w:rPr>
          <w:highlight w:val="none"/>
        </w:rPr>
      </w:r>
    </w:p>
    <w:p>
      <w:pPr>
        <w:pBdr/>
        <w:spacing w:line="480" w:lineRule="auto"/>
        <w:ind/>
        <w:rPr/>
      </w:pPr>
      <w:r>
        <w:rPr>
          <w:highlight w:val="none"/>
        </w:rPr>
        <w:tab/>
        <w:t xml:space="preserve">The biggest principle that we can learn from this case study is that service oriented architectures make it significantly easier to evolve or implement services. This encourages innovation and gives developers the freedom to tackle some smaller bugs that may not be “critical” for the system to run, but that they may not have had the manpower or time to patch out of the monolithic structure, due to the more complex nature of problem solving in the monolithic style. Additionally, we can learn that users should interact directly with the database as little as possible, which also makes implementing improvements to the system easier, without involving or affecting the user.</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2024-06-30T17:12:36Z</dcterms:modified>
</cp:coreProperties>
</file>