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i w:val="0"/>
          <w:strike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8"/>
          <w:szCs w:val="28"/>
          <w:vertAlign w:val="baseline"/>
          <w:rtl w:val="0"/>
        </w:rPr>
        <w:t xml:space="preserve">Colin Michael Haley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jc w:val="center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4745 Umbria Street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, Philadelphia, PA 191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admin@colinhaley.net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125"/>
        <w:tblGridChange w:id="0">
          <w:tblGrid>
            <w:gridCol w:w="10125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160" w:lineRule="auto"/>
              <w:contextualSpacing w:val="0"/>
              <w:rPr>
                <w:rFonts w:ascii="Calibri" w:cs="Calibri" w:eastAsia="Calibri" w:hAnsi="Calibri"/>
                <w:b w:val="1"/>
                <w:i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trike w:val="0"/>
                <w:sz w:val="24"/>
                <w:szCs w:val="24"/>
                <w:vertAlign w:val="baseline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Arkema Inc.,  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King of Prussia, PA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trike w:val="0"/>
          <w:sz w:val="24"/>
          <w:szCs w:val="24"/>
          <w:vertAlign w:val="baseline"/>
          <w:rtl w:val="0"/>
        </w:rPr>
        <w:t xml:space="preserve">Associate Analyst, Mfg. &amp; HES Apps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Aug. 2011 –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  <w:rtl w:val="0"/>
        </w:rPr>
        <w:t xml:space="preserve">SAP QM Support, Application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Maintain SAP QM Data vital to shipping of product and maintenance for Arkema’s NA plants.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Perform second-level SAP, Oracle DB, and SampleManager support.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Work with other Business Groups to customize software packages for deployment.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Document support proccesses and train end-users on common issues to lower call-volume for the Help Desk.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Manage North Americas LIMS2004R2 to SampleManager10.1 deployment.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Loaded Data and created SampleManager Limit/Phrase alignment for Arkema ACCP acquisition.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Development and maintenance of Structure code in SampleManager.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Arkema Inc.,  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Philadelphia, PA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trike w:val="0"/>
          <w:sz w:val="24"/>
          <w:szCs w:val="24"/>
          <w:vertAlign w:val="baseline"/>
          <w:rtl w:val="0"/>
        </w:rPr>
        <w:t xml:space="preserve">Technical Support Analyst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ab/>
        <w:t xml:space="preserve">      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Dec. 2009 – Aug. 2011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  <w:rtl w:val="0"/>
        </w:rPr>
        <w:t xml:space="preserve">Help Desk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Receive phone calls and e-mails requesting end-user support.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Provide first-level support for approximately 2,500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Escalate tickets to the appropriate parties as needed.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Track and manage all open cases in the SMART Ticketing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Perform basic software testing for compatibility.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Handle roll-out of new platforms and systems to recently acquired companies.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Maintain and develop Sharepoint teamsite with documentation of any issues encountered.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Took a lead role in training new Service Desk Employees.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Developed a standard training platform for on-boarding.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  <w:rtl w:val="0"/>
        </w:rPr>
        <w:t xml:space="preserve">Primary Windows 7 Software Tester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Install and test various pieces of software on specially configured Windows 7 Virtual Machines.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Contact secondary testers for more direct testing.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Coordinate with team members to update testing sharepoint site.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Documented all interaction with users, including installation and removal instructions.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Razorfish,  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Philadelphia, PA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trike w:val="0"/>
          <w:sz w:val="24"/>
          <w:szCs w:val="24"/>
          <w:vertAlign w:val="baseline"/>
          <w:rtl w:val="0"/>
        </w:rPr>
        <w:t xml:space="preserve">Technical Support Staff II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ab/>
        <w:tab/>
        <w:t xml:space="preserve"> 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March 2009 – Sept. 2009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Systems </w:t>
      </w: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  <w:rtl w:val="0"/>
        </w:rPr>
        <w:t xml:space="preserve">Administrator, Hardware and Software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Responsible for all repairs and upgrades on employee machines.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Maintained Active Directory infrastructure.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Repaired, upgraded, and replaced office hardware.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Used Footprints Ticketing System to track repairs and requests from end-users.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Performed as the main contact point for most warranty services from HP, Dell, Apple, and other providers.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Provided superior desk-side and remote support for employees.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Documented systems for deployment and accepted Q&amp;A from all employees.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Gramercy Capital,  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Jenkintown, PA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strike w:val="0"/>
          <w:sz w:val="24"/>
          <w:szCs w:val="24"/>
          <w:vertAlign w:val="baseline"/>
          <w:rtl w:val="0"/>
        </w:rPr>
        <w:t xml:space="preserve">Technical Support Staff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ab/>
        <w:t xml:space="preserve">                 </w:t>
        <w:tab/>
        <w:t xml:space="preserve">July 2008 – Sept. 2008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88"/>
        </w:tabs>
        <w:spacing w:after="0" w:line="220" w:lineRule="auto"/>
        <w:ind w:left="288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  <w:rtl w:val="0"/>
        </w:rPr>
        <w:t xml:space="preserve">Help Desk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Answered phones and email for the local office.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Replaced malfunctioning hardware and reinstalled corrupted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Assisted in Active Directory and Group Policy Management.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Other requests ranging from Printers to Video Conference equipment.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Used ticket based management system to ensure all requests were filled in a timely manner.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Worked on a Cisco Phone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Documented all issues for sharing with teammates.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LaSalle College High School,  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Wyndmoor, PA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trike w:val="0"/>
          <w:sz w:val="24"/>
          <w:szCs w:val="24"/>
          <w:vertAlign w:val="baseline"/>
          <w:rtl w:val="0"/>
        </w:rPr>
        <w:t xml:space="preserve">Network Admin.        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Aug. 2005 – June 2007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2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  <w:rtl w:val="0"/>
        </w:rPr>
        <w:t xml:space="preserve">Co-Network Administrator and Proxy to Faculty/Staff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Responsible for the upkeep of an 18-server network.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Documented any maintenance or upgrades performed for teaching other team members.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Created and deployed Active Directory objects and Group Policy.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Provided software, hardware and firmware upgrades to all servers and end-user machines.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Responsible for maintenance and backup on servers.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Provided in-person support for personal computers of other employees.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  <w:rtl w:val="0"/>
        </w:rPr>
        <w:t xml:space="preserve">Attended to requests from students and faculty for classroom technical issues.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ind w:left="720" w:firstLine="0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ind w:left="720" w:firstLine="0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before="200" w:lineRule="auto"/>
              <w:contextualSpacing w:val="0"/>
              <w:rPr>
                <w:rFonts w:ascii="Calibri" w:cs="Calibri" w:eastAsia="Calibri" w:hAnsi="Calibri"/>
                <w:b w:val="1"/>
                <w:i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trike w:val="0"/>
                <w:sz w:val="24"/>
                <w:szCs w:val="24"/>
                <w:vertAlign w:val="baseline"/>
                <w:rtl w:val="0"/>
              </w:rPr>
              <w:t xml:space="preserve">SKILL SET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### This should be 2 columns, gg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  <w:rtl w:val="0"/>
        </w:rPr>
        <w:t xml:space="preserve">Programming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line="240" w:lineRule="auto"/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Python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line="240" w:lineRule="auto"/>
        <w:ind w:left="360" w:right="-36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HTML &amp; CSS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line="240" w:lineRule="auto"/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SQL Scripting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line="240" w:lineRule="auto"/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VGL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line="240" w:lineRule="auto"/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Shell Scripting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  <w:rtl w:val="0"/>
        </w:rPr>
        <w:br w:type="textWrapping"/>
        <w:t xml:space="preserve">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1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Microsoft Windows (2K-8 dev.)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Microsoft Office Suite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Microsoft Exchange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Microsoft ISA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Windows Server 2003/2008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Windows Mobile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Mac 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Adobe Creative Suites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Citrix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Altiris Desktop Management Tools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Numara Management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LANDesk Management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Sharepoint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Redhat, Fedora, and Ubuntu 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ind w:right="-300"/>
        <w:contextualSpacing w:val="0"/>
        <w:rPr>
          <w:rFonts w:ascii="Calibri" w:cs="Calibri" w:eastAsia="Calibri" w:hAnsi="Calibri"/>
          <w:b w:val="0"/>
          <w:i w:val="1"/>
          <w:strike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trike w:val="0"/>
          <w:vertAlign w:val="baseline"/>
          <w:rtl w:val="0"/>
        </w:rPr>
        <w:t xml:space="preserve">Systems (Cont.)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ind w:right="-300"/>
        <w:contextualSpacing w:val="0"/>
        <w:rPr>
          <w:rFonts w:ascii="Calibri" w:cs="Calibri" w:eastAsia="Calibri" w:hAnsi="Calibri"/>
          <w:b w:val="0"/>
          <w:i w:val="1"/>
          <w:strike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Footprints Ticketing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BMC Magic Ticketing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SMART Ticketing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Cisco Phone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RSA ACE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Lotus Notes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Cisco Systems VPN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Active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Group Policy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General MMC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SAP QM Transactions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VMWare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SampleManager (2004R2 and 10.1)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line="240" w:lineRule="auto"/>
        <w:ind w:left="360" w:right="-300" w:firstLine="0"/>
        <w:contextualSpacing w:val="1"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sz w:val="20"/>
          <w:szCs w:val="20"/>
          <w:vertAlign w:val="baseline"/>
          <w:rtl w:val="0"/>
        </w:rPr>
        <w:t xml:space="preserve">Toad (Oracle 10.1 Client)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sz w:val="24"/>
          <w:szCs w:val="24"/>
          <w:vertAlign w:val="baseline"/>
          <w:rtl w:val="0"/>
        </w:rPr>
        <w:t xml:space="preserve">Drexel University,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Bachelor of Science in Information Technology.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before="60" w:line="220" w:lineRule="auto"/>
      <w:ind w:left="0" w:right="0" w:firstLine="0"/>
      <w:contextualSpacing w:val="1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60" w:before="24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60" w:before="24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60" w:before="24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60" w:before="24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60" w:before="24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40" w:lineRule="auto"/>
      <w:ind w:left="0" w:right="0" w:firstLine="0"/>
      <w:contextualSpacing w:val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