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bit.ly/opposebiketax </w:t>
      </w:r>
      <w:r w:rsidDel="00000000" w:rsidR="00000000" w:rsidRPr="00000000">
        <w:rPr>
          <w:rFonts w:ascii="Georgia" w:cs="Georgia" w:eastAsia="Georgia" w:hAnsi="Georgia"/>
          <w:rtl w:val="0"/>
        </w:rPr>
        <w:t xml:space="preserve">(link to this 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 might also like </w:t>
      </w:r>
      <w:hyperlink r:id="rId5">
        <w:r w:rsidDel="00000000" w:rsidR="00000000" w:rsidRPr="00000000">
          <w:rPr>
            <w:rFonts w:ascii="Georgia" w:cs="Georgia" w:eastAsia="Georgia" w:hAnsi="Georgia"/>
            <w:color w:val="1155cc"/>
            <w:u w:val="single"/>
            <w:rtl w:val="0"/>
          </w:rPr>
          <w:t xml:space="preserve">bit.ly/btrthawaii</w:t>
        </w:r>
      </w:hyperlink>
      <w:r w:rsidDel="00000000" w:rsidR="00000000" w:rsidRPr="00000000">
        <w:rPr>
          <w:rFonts w:ascii="Georgia" w:cs="Georgia" w:eastAsia="Georgia" w:hAnsi="Georgia"/>
          <w:rtl w:val="0"/>
        </w:rPr>
        <w:t xml:space="preserve"> (a sub group of the mayor’s advisory committe on bicycling) Other related docs (newer) at: </w:t>
      </w:r>
      <w:hyperlink r:id="rId6">
        <w:r w:rsidDel="00000000" w:rsidR="00000000" w:rsidRPr="00000000">
          <w:rPr>
            <w:rFonts w:ascii="Georgia" w:cs="Georgia" w:eastAsia="Georgia" w:hAnsi="Georgia"/>
            <w:color w:val="1155cc"/>
            <w:u w:val="single"/>
            <w:rtl w:val="0"/>
          </w:rPr>
          <w:t xml:space="preserve">bike registration fee</w:t>
        </w:r>
      </w:hyperlink>
      <w:r w:rsidDel="00000000" w:rsidR="00000000" w:rsidRPr="00000000">
        <w:rPr>
          <w:rFonts w:ascii="Georgia" w:cs="Georgia" w:eastAsia="Georgia" w:hAnsi="Georgia"/>
          <w:rtl w:val="0"/>
        </w:rPr>
        <w:t xml:space="preserve"> and</w:t>
      </w:r>
      <w:hyperlink r:id="rId7">
        <w:r w:rsidDel="00000000" w:rsidR="00000000" w:rsidRPr="00000000">
          <w:rPr>
            <w:rFonts w:ascii="Georgia" w:cs="Georgia" w:eastAsia="Georgia" w:hAnsi="Georgia"/>
            <w:rtl w:val="0"/>
          </w:rPr>
          <w:t xml:space="preserve"> </w:t>
        </w:r>
      </w:hyperlink>
      <w:hyperlink r:id="rId8">
        <w:r w:rsidDel="00000000" w:rsidR="00000000" w:rsidRPr="00000000">
          <w:rPr>
            <w:rFonts w:ascii="Georgia" w:cs="Georgia" w:eastAsia="Georgia" w:hAnsi="Georgia"/>
            <w:color w:val="1155cc"/>
            <w:u w:val="single"/>
            <w:rtl w:val="0"/>
          </w:rPr>
          <w:t xml:space="preserve">Bike registration improvement</w:t>
        </w:r>
      </w:hyperlink>
      <w:r w:rsidDel="00000000" w:rsidR="00000000" w:rsidRPr="00000000">
        <w:rPr>
          <w:rFonts w:ascii="Georgia" w:cs="Georgia" w:eastAsia="Georgia" w:hAnsi="Georgi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FYI, two bills are in the Legislature to increase bicycle registration fees to $25 from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These are:</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HB1425, SB1371</w:t>
      </w:r>
    </w:p>
    <w:p w:rsidR="00000000" w:rsidDel="00000000" w:rsidP="00000000" w:rsidRDefault="00000000" w:rsidRPr="00000000">
      <w:pPr>
        <w:contextualSpacing w:val="0"/>
      </w:pPr>
      <w:hyperlink r:id="rId9">
        <w:r w:rsidDel="00000000" w:rsidR="00000000" w:rsidRPr="00000000">
          <w:rPr>
            <w:rFonts w:ascii="Georgia" w:cs="Georgia" w:eastAsia="Georgia" w:hAnsi="Georgia"/>
            <w:b w:val="1"/>
            <w:color w:val="1155cc"/>
            <w:u w:val="single"/>
            <w:rtl w:val="0"/>
          </w:rPr>
          <w:t xml:space="preserve">http://www.capitol.hawaii.gov/session2015/bills/HB1425_.pdf</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Georgia" w:cs="Georgia" w:eastAsia="Georgia" w:hAnsi="Georgia"/>
            <w:b w:val="1"/>
            <w:color w:val="1155cc"/>
            <w:u w:val="single"/>
            <w:rtl w:val="0"/>
          </w:rPr>
          <w:t xml:space="preserve">http://www.capitol.hawaii.gov/session2015/bills/SB1371_.pdf</w:t>
        </w:r>
      </w:hyperlink>
      <w:r w:rsidDel="00000000" w:rsidR="00000000" w:rsidRPr="00000000">
        <w:rPr>
          <w:rFonts w:ascii="Georgia" w:cs="Georgia" w:eastAsia="Georgia" w:hAnsi="Georgia"/>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Here's the link to get hearing notifications on these bills: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http://capitol.hawaii.gov/hearingnotice/hearingnotice.aspx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 may need to create an account there first to see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Current bill status:</w:t>
      </w:r>
    </w:p>
    <w:p w:rsidR="00000000" w:rsidDel="00000000" w:rsidP="00000000" w:rsidRDefault="00000000" w:rsidRPr="00000000">
      <w:pPr>
        <w:contextualSpacing w:val="0"/>
      </w:pPr>
      <w:hyperlink r:id="rId11">
        <w:r w:rsidDel="00000000" w:rsidR="00000000" w:rsidRPr="00000000">
          <w:rPr>
            <w:rFonts w:ascii="Georgia" w:cs="Georgia" w:eastAsia="Georgia" w:hAnsi="Georgia"/>
            <w:color w:val="1155cc"/>
            <w:u w:val="single"/>
            <w:rtl w:val="0"/>
          </w:rPr>
          <w:t xml:space="preserve">http://capitol.hawaii.gov/measure_indiv.aspx?billtype=SB&amp;billnumber=1371&amp;year=2015</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Georgia" w:cs="Georgia" w:eastAsia="Georgia" w:hAnsi="Georgia"/>
            <w:color w:val="1155cc"/>
            <w:u w:val="single"/>
            <w:rtl w:val="0"/>
          </w:rPr>
          <w:t xml:space="preserve">http://capitol.hawaii.gov/measure_indiv.aspx?billtype=HB&amp;billnumber=1425&amp;year=2015</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Use “</w:t>
      </w:r>
      <w:r w:rsidDel="00000000" w:rsidR="00000000" w:rsidRPr="00000000">
        <w:rPr>
          <w:rFonts w:ascii="Georgia" w:cs="Georgia" w:eastAsia="Georgia" w:hAnsi="Georgia"/>
          <w:b w:val="1"/>
          <w:rtl w:val="0"/>
        </w:rPr>
        <w:t xml:space="preserve">Oppose HB1425, SB1371</w:t>
      </w:r>
      <w:r w:rsidDel="00000000" w:rsidR="00000000" w:rsidRPr="00000000">
        <w:rPr>
          <w:rFonts w:ascii="Georgia" w:cs="Georgia" w:eastAsia="Georgia" w:hAnsi="Georgia"/>
          <w:rtl w:val="0"/>
        </w:rPr>
        <w:t xml:space="preserve">” as the heading / subject for your testimony to make it easy to see you oppose these bills.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To get the fee repealed, which it should be, we may need to wait until next year--bills only get introduced and passed in the first half of each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Believe it or not, the bills are supported, apparently, by HBL (the Hawaii Bicycling League). This is because they get funding from the fees. But there are other ways to get that funding. (Update 2/7/2015: HBL is not trying to get these passed but they are not opposing them either. If you want to get on the email list for the HBL advocacy team, contact </w:t>
      </w:r>
      <w:r w:rsidDel="00000000" w:rsidR="00000000" w:rsidRPr="00000000">
        <w:rPr>
          <w:color w:val="222222"/>
          <w:highlight w:val="white"/>
          <w:rtl w:val="0"/>
        </w:rPr>
        <w:t xml:space="preserve">daniel@hbl.org</w:t>
      </w: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Several reasons to oppose the bills (and to introduce bills to remove the required 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Bike registration should be a service to help people get stolen bikes back and to cut down on bicycle theft, not a fundraiser for bike infrastructure and education.</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You're taxing something you want to encourage: bicycling.</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Hawaii is already one of the most regressive states in the USA when it comes to taxation-- this increases that disparity. (i.e. poor people pay a higher percentage of their income in taxes than rich) </w:t>
      </w:r>
      <w:hyperlink r:id="rId13">
        <w:r w:rsidDel="00000000" w:rsidR="00000000" w:rsidRPr="00000000">
          <w:rPr>
            <w:rFonts w:ascii="Georgia" w:cs="Georgia" w:eastAsia="Georgia" w:hAnsi="Georgia"/>
            <w:color w:val="1155cc"/>
            <w:u w:val="single"/>
            <w:rtl w:val="0"/>
          </w:rPr>
          <w:t xml:space="preserve">google.com/#q=hawaii+regressive+tax</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The main use and enforcement of these initiatives may come when police raid homeless camps and take unregistered bicycles. (Ask a homeless person about this)</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If you want funding for bicycle education and infrastructure write a bill legislating specifically that funding, not a general bicycle tax such as this. (As the example I'm most familiar with, the Santa Barbara bike organization got funding for their education programs through a local initiative funding transportation improvements (and prior to that, through grants I believe): cf. </w:t>
      </w:r>
      <w:hyperlink r:id="rId14">
        <w:r w:rsidDel="00000000" w:rsidR="00000000" w:rsidRPr="00000000">
          <w:rPr>
            <w:rFonts w:ascii="Georgia" w:cs="Georgia" w:eastAsia="Georgia" w:hAnsi="Georgia"/>
            <w:color w:val="1155cc"/>
            <w:u w:val="single"/>
            <w:rtl w:val="0"/>
          </w:rPr>
          <w:t xml:space="preserve">http://bicicentro.org/PP</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You can do a search on bicycle registration to come up with other talking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hyperlink r:id="rId15">
        <w:r w:rsidDel="00000000" w:rsidR="00000000" w:rsidRPr="00000000">
          <w:rPr>
            <w:rFonts w:ascii="Georgia" w:cs="Georgia" w:eastAsia="Georgia" w:hAnsi="Georgia"/>
            <w:color w:val="1155cc"/>
            <w:u w:val="single"/>
            <w:rtl w:val="0"/>
          </w:rPr>
          <w:t xml:space="preserve">https://www.google.com/#q=bicycle+registration+fees</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http://www.seattlepi.com/local/transportation/article/Should-bicyclists-be-licensed-to-ride-1259833.php</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http://www.activetrans.org/print/blog/jmerrell/petition-keep-biking-free-oppose-bike-registration-fee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Registration programs in bike friendly/ bike progressive areas:</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UC Santa Barbara </w:t>
      </w:r>
      <w:r w:rsidDel="00000000" w:rsidR="00000000" w:rsidRPr="00000000">
        <w:rPr>
          <w:rFonts w:ascii="Georgia" w:cs="Georgia" w:eastAsia="Georgia" w:hAnsi="Georgia"/>
          <w:rtl w:val="0"/>
        </w:rPr>
        <w:t xml:space="preserve">($10 fee, not mandatory or at least rarely enforced--) </w:t>
      </w:r>
      <w:hyperlink r:id="rId16">
        <w:r w:rsidDel="00000000" w:rsidR="00000000" w:rsidRPr="00000000">
          <w:rPr>
            <w:rFonts w:ascii="Georgia" w:cs="Georgia" w:eastAsia="Georgia" w:hAnsi="Georgia"/>
            <w:color w:val="1155cc"/>
            <w:u w:val="single"/>
            <w:rtl w:val="0"/>
          </w:rPr>
          <w:t xml:space="preserve">http://www.police.ucsb.edu/cso/bicycle-program</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Davis</w:t>
      </w:r>
      <w:r w:rsidDel="00000000" w:rsidR="00000000" w:rsidRPr="00000000">
        <w:rPr>
          <w:rFonts w:ascii="Georgia" w:cs="Georgia" w:eastAsia="Georgia" w:hAnsi="Georgia"/>
          <w:rtl w:val="0"/>
        </w:rPr>
        <w:t xml:space="preserve"> (one exception) (mandatory $10 fee for three years, but mildly enforced; perhaps not used to take homeless people’s bikes) </w:t>
      </w:r>
      <w:hyperlink r:id="rId17">
        <w:r w:rsidDel="00000000" w:rsidR="00000000" w:rsidRPr="00000000">
          <w:rPr>
            <w:rFonts w:ascii="Georgia" w:cs="Georgia" w:eastAsia="Georgia" w:hAnsi="Georgia"/>
            <w:color w:val="1155cc"/>
            <w:u w:val="single"/>
            <w:rtl w:val="0"/>
          </w:rPr>
          <w:t xml:space="preserve">http://taps.ucdavis.edu/bicycle/licenses</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San Francisco</w:t>
      </w:r>
      <w:r w:rsidDel="00000000" w:rsidR="00000000" w:rsidRPr="00000000">
        <w:rPr>
          <w:rFonts w:ascii="Georgia" w:cs="Georgia" w:eastAsia="Georgia" w:hAnsi="Georgia"/>
          <w:rtl w:val="0"/>
        </w:rPr>
        <w:t xml:space="preserve"> has free online registration: </w:t>
      </w:r>
      <w:hyperlink r:id="rId18">
        <w:r w:rsidDel="00000000" w:rsidR="00000000" w:rsidRPr="00000000">
          <w:rPr>
            <w:rFonts w:ascii="Georgia" w:cs="Georgia" w:eastAsia="Georgia" w:hAnsi="Georgia"/>
            <w:color w:val="1155cc"/>
            <w:u w:val="single"/>
            <w:rtl w:val="0"/>
          </w:rPr>
          <w:t xml:space="preserve">http://www.safebikes.org/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UK / London: </w:t>
      </w:r>
      <w:hyperlink r:id="rId19">
        <w:r w:rsidDel="00000000" w:rsidR="00000000" w:rsidRPr="00000000">
          <w:rPr>
            <w:rFonts w:ascii="Georgia" w:cs="Georgia" w:eastAsia="Georgia" w:hAnsi="Georgia"/>
            <w:color w:val="1155cc"/>
            <w:u w:val="single"/>
            <w:rtl w:val="0"/>
          </w:rPr>
          <w:t xml:space="preserve">https://www.bikeregister.com/news/two-thousand-eleven/metropolitan-police-service-endorses-new-cycle-register-for-london</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American &amp; Canadian</w:t>
      </w:r>
      <w:r w:rsidDel="00000000" w:rsidR="00000000" w:rsidRPr="00000000">
        <w:rPr>
          <w:rFonts w:ascii="Georgia" w:cs="Georgia" w:eastAsia="Georgia" w:hAnsi="Georgia"/>
          <w:rtl w:val="0"/>
        </w:rPr>
        <w:t xml:space="preserve"> registration: </w:t>
      </w:r>
      <w:hyperlink r:id="rId20">
        <w:r w:rsidDel="00000000" w:rsidR="00000000" w:rsidRPr="00000000">
          <w:rPr>
            <w:rFonts w:ascii="Georgia" w:cs="Georgia" w:eastAsia="Georgia" w:hAnsi="Georgia"/>
            <w:color w:val="1155cc"/>
            <w:u w:val="single"/>
            <w:rtl w:val="0"/>
          </w:rPr>
          <w:t xml:space="preserve">https://www.nationalbikeregistry.com/register.html</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Portland!! + US Wide: </w:t>
      </w:r>
      <w:r w:rsidDel="00000000" w:rsidR="00000000" w:rsidRPr="00000000">
        <w:rPr>
          <w:rFonts w:ascii="Georgia" w:cs="Georgia" w:eastAsia="Georgia" w:hAnsi="Georgia"/>
          <w:rtl w:val="0"/>
        </w:rPr>
        <w:t xml:space="preserve"> </w:t>
      </w:r>
      <w:hyperlink r:id="rId21">
        <w:r w:rsidDel="00000000" w:rsidR="00000000" w:rsidRPr="00000000">
          <w:rPr>
            <w:rFonts w:ascii="Georgia" w:cs="Georgia" w:eastAsia="Georgia" w:hAnsi="Georgia"/>
            <w:color w:val="1155cc"/>
            <w:u w:val="single"/>
            <w:rtl w:val="0"/>
          </w:rPr>
          <w:t xml:space="preserve">http://bikeportland.org/register-your-stolen-bike</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Vancouver</w:t>
      </w:r>
      <w:r w:rsidDel="00000000" w:rsidR="00000000" w:rsidRPr="00000000">
        <w:rPr>
          <w:rFonts w:ascii="Georgia" w:cs="Georgia" w:eastAsia="Georgia" w:hAnsi="Georgia"/>
          <w:rtl w:val="0"/>
        </w:rPr>
        <w:t xml:space="preserve">’s bike registration appears to be free as well. </w:t>
      </w:r>
      <w:hyperlink r:id="rId22">
        <w:r w:rsidDel="00000000" w:rsidR="00000000" w:rsidRPr="00000000">
          <w:rPr>
            <w:rFonts w:ascii="Georgia" w:cs="Georgia" w:eastAsia="Georgia" w:hAnsi="Georgia"/>
            <w:color w:val="1155cc"/>
            <w:u w:val="single"/>
            <w:rtl w:val="0"/>
          </w:rPr>
          <w:t xml:space="preserve">http://www.vancouversun.com/news/Protect+your+bicycle+from+theft/8533525/story.html</w:t>
        </w:r>
      </w:hyperlink>
      <w:r w:rsidDel="00000000" w:rsidR="00000000" w:rsidRPr="00000000">
        <w:rPr>
          <w:rFonts w:ascii="Georgia" w:cs="Georgia" w:eastAsia="Georgia" w:hAnsi="Georgia"/>
          <w:rtl w:val="0"/>
        </w:rPr>
        <w:t xml:space="preserve"> They also have a site for reporting all bike incidents on a map: </w:t>
      </w:r>
      <w:hyperlink r:id="rId23">
        <w:r w:rsidDel="00000000" w:rsidR="00000000" w:rsidRPr="00000000">
          <w:rPr>
            <w:rFonts w:ascii="Georgia" w:cs="Georgia" w:eastAsia="Georgia" w:hAnsi="Georgia"/>
            <w:color w:val="1155cc"/>
            <w:u w:val="single"/>
            <w:rtl w:val="0"/>
          </w:rPr>
          <w:t xml:space="preserve">http://vancitybikewatch.ca/</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And, going forward, perhaps do some research on how to reduce bicycle theft:</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hyperlink r:id="rId24">
        <w:r w:rsidDel="00000000" w:rsidR="00000000" w:rsidRPr="00000000">
          <w:rPr>
            <w:rFonts w:ascii="Georgia" w:cs="Georgia" w:eastAsia="Georgia" w:hAnsi="Georgia"/>
            <w:color w:val="1155cc"/>
            <w:u w:val="single"/>
            <w:rtl w:val="0"/>
          </w:rPr>
          <w:t xml:space="preserve">https://www.google.com/#q=reducing+bicycle+theft</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hyperlink r:id="rId25">
        <w:r w:rsidDel="00000000" w:rsidR="00000000" w:rsidRPr="00000000">
          <w:rPr>
            <w:rFonts w:ascii="Georgia" w:cs="Georgia" w:eastAsia="Georgia" w:hAnsi="Georgia"/>
            <w:color w:val="1155cc"/>
            <w:u w:val="single"/>
            <w:rtl w:val="0"/>
          </w:rPr>
          <w:t xml:space="preserve">http://www.ucl.ac.uk/jdibrief/crime/bicycle-theft</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hyperlink r:id="rId26">
        <w:r w:rsidDel="00000000" w:rsidR="00000000" w:rsidRPr="00000000">
          <w:rPr>
            <w:rFonts w:ascii="Georgia" w:cs="Georgia" w:eastAsia="Georgia" w:hAnsi="Georgia"/>
            <w:color w:val="1155cc"/>
            <w:u w:val="single"/>
            <w:rtl w:val="0"/>
          </w:rPr>
          <w:t xml:space="preserve">http://www.sfexaminer.com/sanfrancisco/san-francisco-expected-to-set-goal-of-reducing-bike-thefts-by-50-percent-in-5-years/</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And more research on how to establish a progressive tax system: </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hyperlink r:id="rId27">
        <w:r w:rsidDel="00000000" w:rsidR="00000000" w:rsidRPr="00000000">
          <w:rPr>
            <w:rFonts w:ascii="Georgia" w:cs="Georgia" w:eastAsia="Georgia" w:hAnsi="Georgia"/>
            <w:color w:val="1155cc"/>
            <w:u w:val="single"/>
            <w:rtl w:val="0"/>
          </w:rPr>
          <w:t xml:space="preserve">https://www.google.com/#q=progressive+tax+system</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Some discussion about how to fund infrastructure in Portland: </w:t>
      </w:r>
      <w:hyperlink r:id="rId28">
        <w:r w:rsidDel="00000000" w:rsidR="00000000" w:rsidRPr="00000000">
          <w:rPr>
            <w:rFonts w:ascii="Georgia" w:cs="Georgia" w:eastAsia="Georgia" w:hAnsi="Georgia"/>
            <w:color w:val="1155cc"/>
            <w:u w:val="single"/>
            <w:rtl w:val="0"/>
          </w:rPr>
          <w:t xml:space="preserve">http://bikeportland.org/2014/05/22/mayor-pbot-announce-plans-push-forward-transportation-user-fee-106335</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If you really get into this, the Victoria Transport Policy Institute should be helpful!!</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hyperlink r:id="rId29">
        <w:r w:rsidDel="00000000" w:rsidR="00000000" w:rsidRPr="00000000">
          <w:rPr>
            <w:rFonts w:ascii="Georgia" w:cs="Georgia" w:eastAsia="Georgia" w:hAnsi="Georgia"/>
            <w:color w:val="1155cc"/>
            <w:u w:val="single"/>
            <w:rtl w:val="0"/>
          </w:rPr>
          <w:t xml:space="preserve">http://www.vtpi.org/documents/walking.php</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hyperlink r:id="rId30">
        <w:r w:rsidDel="00000000" w:rsidR="00000000" w:rsidRPr="00000000">
          <w:rPr>
            <w:rFonts w:ascii="Georgia" w:cs="Georgia" w:eastAsia="Georgia" w:hAnsi="Georgia"/>
            <w:color w:val="1155cc"/>
            <w:u w:val="single"/>
            <w:rtl w:val="0"/>
          </w:rPr>
          <w:t xml:space="preserve">http://www.pedbikeinfo.org/planning/sample_policies.cfm</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hyperlink r:id="rId31">
        <w:r w:rsidDel="00000000" w:rsidR="00000000" w:rsidRPr="00000000">
          <w:rPr>
            <w:rFonts w:ascii="Georgia" w:cs="Georgia" w:eastAsia="Georgia" w:hAnsi="Georgia"/>
            <w:color w:val="1155cc"/>
            <w:u w:val="single"/>
            <w:rtl w:val="0"/>
          </w:rPr>
          <w:t xml:space="preserve">http://www.bikewalk.org/links.php</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the work of Dan Burden: </w:t>
      </w:r>
      <w:hyperlink r:id="rId32">
        <w:r w:rsidDel="00000000" w:rsidR="00000000" w:rsidRPr="00000000">
          <w:rPr>
            <w:rFonts w:ascii="Georgia" w:cs="Georgia" w:eastAsia="Georgia" w:hAnsi="Georgia"/>
            <w:color w:val="1155cc"/>
            <w:u w:val="single"/>
            <w:rtl w:val="0"/>
          </w:rPr>
          <w:t xml:space="preserve">http://www.walkable.org/bio.html</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Richard Register: </w:t>
      </w:r>
      <w:hyperlink r:id="rId33">
        <w:r w:rsidDel="00000000" w:rsidR="00000000" w:rsidRPr="00000000">
          <w:rPr>
            <w:rFonts w:ascii="Georgia" w:cs="Georgia" w:eastAsia="Georgia" w:hAnsi="Georgia"/>
            <w:color w:val="1155cc"/>
            <w:u w:val="single"/>
            <w:rtl w:val="0"/>
          </w:rPr>
          <w:t xml:space="preserve">http://www.ecocitybuilders.org/richard-register/</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Joel Crawford: </w:t>
      </w:r>
      <w:hyperlink r:id="rId34">
        <w:r w:rsidDel="00000000" w:rsidR="00000000" w:rsidRPr="00000000">
          <w:rPr>
            <w:rFonts w:ascii="Georgia" w:cs="Georgia" w:eastAsia="Georgia" w:hAnsi="Georgia"/>
            <w:color w:val="1155cc"/>
            <w:u w:val="single"/>
            <w:rtl w:val="0"/>
          </w:rPr>
          <w:t xml:space="preserve">http://carfree.com/</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b w:val="1"/>
          <w:rtl w:val="0"/>
        </w:rPr>
        <w:t xml:space="preserve">World Carfree Network</w:t>
      </w:r>
      <w:r w:rsidDel="00000000" w:rsidR="00000000" w:rsidRPr="00000000">
        <w:rPr>
          <w:rFonts w:ascii="Georgia" w:cs="Georgia" w:eastAsia="Georgia" w:hAnsi="Georgia"/>
          <w:rtl w:val="0"/>
        </w:rPr>
        <w:t xml:space="preserve">: </w:t>
      </w:r>
      <w:hyperlink r:id="rId35">
        <w:r w:rsidDel="00000000" w:rsidR="00000000" w:rsidRPr="00000000">
          <w:rPr>
            <w:rFonts w:ascii="Georgia" w:cs="Georgia" w:eastAsia="Georgia" w:hAnsi="Georgia"/>
            <w:color w:val="1155cc"/>
            <w:u w:val="single"/>
            <w:rtl w:val="0"/>
          </w:rPr>
          <w:t xml:space="preserve">http://www.worldcarfree.net/links/cycl.php</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Institute for Transportation and Development Policy: </w:t>
      </w:r>
      <w:hyperlink r:id="rId36">
        <w:r w:rsidDel="00000000" w:rsidR="00000000" w:rsidRPr="00000000">
          <w:rPr>
            <w:rFonts w:ascii="Georgia" w:cs="Georgia" w:eastAsia="Georgia" w:hAnsi="Georgia"/>
            <w:color w:val="1155cc"/>
            <w:u w:val="single"/>
            <w:rtl w:val="0"/>
          </w:rPr>
          <w:t xml:space="preserve">https://www.itdp.org/</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World Transport Policy and Practice: </w:t>
      </w:r>
      <w:hyperlink r:id="rId37">
        <w:r w:rsidDel="00000000" w:rsidR="00000000" w:rsidRPr="00000000">
          <w:rPr>
            <w:rFonts w:ascii="Georgia" w:cs="Georgia" w:eastAsia="Georgia" w:hAnsi="Georgia"/>
            <w:color w:val="1155cc"/>
            <w:u w:val="single"/>
            <w:rtl w:val="0"/>
          </w:rPr>
          <w:t xml:space="preserve">http://www.ecoplan.org/wtpp/</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Surface Transportation Policy: </w:t>
      </w:r>
      <w:hyperlink r:id="rId38">
        <w:r w:rsidDel="00000000" w:rsidR="00000000" w:rsidRPr="00000000">
          <w:rPr>
            <w:rFonts w:ascii="Georgia" w:cs="Georgia" w:eastAsia="Georgia" w:hAnsi="Georgia"/>
            <w:color w:val="1155cc"/>
            <w:u w:val="single"/>
            <w:rtl w:val="0"/>
          </w:rPr>
          <w:t xml:space="preserve">http://transact.org/category/stpp-topics/</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Todd Litman on Planetizen: </w:t>
      </w:r>
      <w:hyperlink r:id="rId39">
        <w:r w:rsidDel="00000000" w:rsidR="00000000" w:rsidRPr="00000000">
          <w:rPr>
            <w:rFonts w:ascii="Georgia" w:cs="Georgia" w:eastAsia="Georgia" w:hAnsi="Georgia"/>
            <w:color w:val="1155cc"/>
            <w:u w:val="single"/>
            <w:rtl w:val="0"/>
          </w:rPr>
          <w:t xml:space="preserve">http://www.planetizen.com/blog/2394</w:t>
        </w:r>
      </w:hyperlink>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Earn-a-Bike programs</w:t>
      </w:r>
      <w:r w:rsidDel="00000000" w:rsidR="00000000" w:rsidRPr="00000000">
        <w:rPr>
          <w:rFonts w:ascii="Georgia" w:cs="Georgia" w:eastAsia="Georgia" w:hAnsi="Georgia"/>
          <w:rtl w:val="0"/>
        </w:rPr>
        <w:t xml:space="preserve"> (wouldn’t these be nice to have here!)</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Boulder: </w:t>
      </w:r>
      <w:hyperlink r:id="rId40">
        <w:r w:rsidDel="00000000" w:rsidR="00000000" w:rsidRPr="00000000">
          <w:rPr>
            <w:rFonts w:ascii="Georgia" w:cs="Georgia" w:eastAsia="Georgia" w:hAnsi="Georgia"/>
            <w:color w:val="1155cc"/>
            <w:u w:val="single"/>
            <w:rtl w:val="0"/>
          </w:rPr>
          <w:t xml:space="preserve">http://communitycycles.org/eab/</w:t>
        </w:r>
      </w:hyperlink>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Santa Barbara: </w:t>
      </w:r>
      <w:hyperlink r:id="rId41">
        <w:r w:rsidDel="00000000" w:rsidR="00000000" w:rsidRPr="00000000">
          <w:rPr>
            <w:rFonts w:ascii="Georgia" w:cs="Georgia" w:eastAsia="Georgia" w:hAnsi="Georgia"/>
            <w:color w:val="1155cc"/>
            <w:u w:val="single"/>
            <w:rtl w:val="0"/>
          </w:rPr>
          <w:t xml:space="preserve">http://bicicentro.org/shop</w:t>
        </w:r>
      </w:hyperlink>
      <w:r w:rsidDel="00000000" w:rsidR="00000000" w:rsidRPr="00000000">
        <w:rPr>
          <w:rFonts w:ascii="Georgia" w:cs="Georgia" w:eastAsia="Georgia" w:hAnsi="Georgia"/>
          <w:rtl w:val="0"/>
        </w:rPr>
        <w:t xml:space="preserve"> (not advertised on the site, but you refurbish two bikes, then you can work on your own from their parts).</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Knoxville, TN: </w:t>
      </w:r>
      <w:hyperlink r:id="rId42">
        <w:r w:rsidDel="00000000" w:rsidR="00000000" w:rsidRPr="00000000">
          <w:rPr>
            <w:rFonts w:ascii="Georgia" w:cs="Georgia" w:eastAsia="Georgia" w:hAnsi="Georgia"/>
            <w:color w:val="1155cc"/>
            <w:u w:val="single"/>
            <w:rtl w:val="0"/>
          </w:rPr>
          <w:t xml:space="preserve">http://www.knoxbikecollective.com/bikegiveaways.html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Now imagine if those people who all earned their own bikes then had to pay $25 registration fees!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Created by Colin Leath (purl.org/colinleath, colinleath@gmail.com)</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communitycycles.org/eab/" TargetMode="External"/><Relationship Id="rId20" Type="http://schemas.openxmlformats.org/officeDocument/2006/relationships/hyperlink" Target="https://www.nationalbikeregistry.com/register.html" TargetMode="External"/><Relationship Id="rId42" Type="http://schemas.openxmlformats.org/officeDocument/2006/relationships/hyperlink" Target="http://www.knoxbikecollective.com/bikegiveaways.html" TargetMode="External"/><Relationship Id="rId41" Type="http://schemas.openxmlformats.org/officeDocument/2006/relationships/hyperlink" Target="http://bicicentro.org/shop" TargetMode="External"/><Relationship Id="rId22" Type="http://schemas.openxmlformats.org/officeDocument/2006/relationships/hyperlink" Target="http://www.vancouversun.com/news/Protect+your+bicycle+from+theft/8533525/story.html" TargetMode="External"/><Relationship Id="rId21" Type="http://schemas.openxmlformats.org/officeDocument/2006/relationships/hyperlink" Target="http://bikeportland.org/register-your-stolen-bike" TargetMode="External"/><Relationship Id="rId24" Type="http://schemas.openxmlformats.org/officeDocument/2006/relationships/hyperlink" Target="https://www.google.com/#q=reducing+bicycle+theft" TargetMode="External"/><Relationship Id="rId23" Type="http://schemas.openxmlformats.org/officeDocument/2006/relationships/hyperlink" Target="http://vancitybikewatch.c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apitol.hawaii.gov/session2015/bills/HB1425_.pdf" TargetMode="External"/><Relationship Id="rId26" Type="http://schemas.openxmlformats.org/officeDocument/2006/relationships/hyperlink" Target="http://www.sfexaminer.com/sanfrancisco/san-francisco-expected-to-set-goal-of-reducing-bike-thefts-by-50-percent-in-5-years/" TargetMode="External"/><Relationship Id="rId25" Type="http://schemas.openxmlformats.org/officeDocument/2006/relationships/hyperlink" Target="http://www.ucl.ac.uk/jdibrief/crime/bicycle-theft" TargetMode="External"/><Relationship Id="rId28" Type="http://schemas.openxmlformats.org/officeDocument/2006/relationships/hyperlink" Target="http://bikeportland.org/2014/05/22/mayor-pbot-announce-plans-push-forward-transportation-user-fee-106335" TargetMode="External"/><Relationship Id="rId27" Type="http://schemas.openxmlformats.org/officeDocument/2006/relationships/hyperlink" Target="https://www.google.com/#q=progressive+tax+system" TargetMode="External"/><Relationship Id="rId5" Type="http://schemas.openxmlformats.org/officeDocument/2006/relationships/hyperlink" Target="http://bit.ly/btrthawaii" TargetMode="External"/><Relationship Id="rId6" Type="http://schemas.openxmlformats.org/officeDocument/2006/relationships/hyperlink" Target="https://docs.google.com/document/d/1J82xwJOOQlh34ugq64ly-7Eaq460pd3BcDQyh9L1hWE/edit?usp=sharing" TargetMode="External"/><Relationship Id="rId29" Type="http://schemas.openxmlformats.org/officeDocument/2006/relationships/hyperlink" Target="http://www.vtpi.org/documents/walking.php" TargetMode="External"/><Relationship Id="rId7" Type="http://schemas.openxmlformats.org/officeDocument/2006/relationships/hyperlink" Target="https://docs.google.com/document/d/1f5nrCuzMQ1NyUrKJx8mMxOgvQ0cvNhsMGiUTaIiXRgk/edit?usp=sharing" TargetMode="External"/><Relationship Id="rId8" Type="http://schemas.openxmlformats.org/officeDocument/2006/relationships/hyperlink" Target="https://docs.google.com/document/d/1f5nrCuzMQ1NyUrKJx8mMxOgvQ0cvNhsMGiUTaIiXRgk/edit?usp=sharing" TargetMode="External"/><Relationship Id="rId31" Type="http://schemas.openxmlformats.org/officeDocument/2006/relationships/hyperlink" Target="http://www.bikewalk.org/links.php" TargetMode="External"/><Relationship Id="rId30" Type="http://schemas.openxmlformats.org/officeDocument/2006/relationships/hyperlink" Target="http://www.pedbikeinfo.org/planning/sample_policies.cfm" TargetMode="External"/><Relationship Id="rId11" Type="http://schemas.openxmlformats.org/officeDocument/2006/relationships/hyperlink" Target="http://capitol.hawaii.gov/measure_indiv.aspx?billtype=SB&amp;billnumber=1371&amp;year=2015" TargetMode="External"/><Relationship Id="rId33" Type="http://schemas.openxmlformats.org/officeDocument/2006/relationships/hyperlink" Target="http://www.ecocitybuilders.org/richard-register/" TargetMode="External"/><Relationship Id="rId10" Type="http://schemas.openxmlformats.org/officeDocument/2006/relationships/hyperlink" Target="http://www.capitol.hawaii.gov/session2015/bills/SB1371_.pdf" TargetMode="External"/><Relationship Id="rId32" Type="http://schemas.openxmlformats.org/officeDocument/2006/relationships/hyperlink" Target="http://www.walkable.org/bio.html" TargetMode="External"/><Relationship Id="rId13" Type="http://schemas.openxmlformats.org/officeDocument/2006/relationships/hyperlink" Target="http://www.google.com/#q=hawaii+regressive+tax" TargetMode="External"/><Relationship Id="rId35" Type="http://schemas.openxmlformats.org/officeDocument/2006/relationships/hyperlink" Target="http://www.worldcarfree.net/links/cycl.php" TargetMode="External"/><Relationship Id="rId12" Type="http://schemas.openxmlformats.org/officeDocument/2006/relationships/hyperlink" Target="http://capitol.hawaii.gov/measure_indiv.aspx?billtype=HB&amp;billnumber=1425&amp;year=2015" TargetMode="External"/><Relationship Id="rId34" Type="http://schemas.openxmlformats.org/officeDocument/2006/relationships/hyperlink" Target="http://carfree.com/" TargetMode="External"/><Relationship Id="rId15" Type="http://schemas.openxmlformats.org/officeDocument/2006/relationships/hyperlink" Target="https://www.google.com/#q=bicycle+registration+fees" TargetMode="External"/><Relationship Id="rId37" Type="http://schemas.openxmlformats.org/officeDocument/2006/relationships/hyperlink" Target="http://www.ecoplan.org/wtpp/" TargetMode="External"/><Relationship Id="rId14" Type="http://schemas.openxmlformats.org/officeDocument/2006/relationships/hyperlink" Target="http://bicicentro.org/PP" TargetMode="External"/><Relationship Id="rId36" Type="http://schemas.openxmlformats.org/officeDocument/2006/relationships/hyperlink" Target="https://www.itdp.org/" TargetMode="External"/><Relationship Id="rId17" Type="http://schemas.openxmlformats.org/officeDocument/2006/relationships/hyperlink" Target="http://taps.ucdavis.edu/bicycle/licenses" TargetMode="External"/><Relationship Id="rId39" Type="http://schemas.openxmlformats.org/officeDocument/2006/relationships/hyperlink" Target="http://www.planetizen.com/blog/2394" TargetMode="External"/><Relationship Id="rId16" Type="http://schemas.openxmlformats.org/officeDocument/2006/relationships/hyperlink" Target="http://www.police.ucsb.edu/cso/bicycle-program" TargetMode="External"/><Relationship Id="rId38" Type="http://schemas.openxmlformats.org/officeDocument/2006/relationships/hyperlink" Target="http://transact.org/category/stpp-topics/" TargetMode="External"/><Relationship Id="rId19" Type="http://schemas.openxmlformats.org/officeDocument/2006/relationships/hyperlink" Target="https://www.bikeregister.com/news/two-thousand-eleven/metropolitan-police-service-endorses-new-cycle-register-for-london" TargetMode="External"/><Relationship Id="rId18" Type="http://schemas.openxmlformats.org/officeDocument/2006/relationships/hyperlink" Target="http://www.safebikes.org/" TargetMode="External"/></Relationships>
</file>