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Robot lab1</w:t>
      </w:r>
    </w:p>
    <w:p>
      <w:pPr>
        <w:jc w:val="center"/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  <w:t>11610310 卢宁</w:t>
      </w:r>
    </w:p>
    <w:p/>
    <w:p>
      <w:r>
        <w:t>1.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Uniform</w:t>
      </w:r>
    </w:p>
    <w:p/>
    <w:p>
      <w:r>
        <w:t>V = c</w:t>
      </w:r>
    </w:p>
    <w:p/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Perpendicular</w:t>
      </w:r>
    </w:p>
    <w:p/>
    <w:p>
      <w:r>
        <w:t>V = k[B, -A] (wall is on the line Ax+By+C = 0)</w:t>
      </w:r>
    </w:p>
    <w:p/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Attractive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 xml:space="preserve">V = 0 </w:t>
      </w:r>
      <w:r>
        <w:t xml:space="preserve">     </w:t>
      </w:r>
      <w:r>
        <w:t>if x^2 + y^2 &lt; r^2 or x^2+y^2&gt;R^2</w:t>
      </w:r>
    </w:p>
    <w:p>
      <w:pPr>
        <w:numPr>
          <w:ilvl w:val="0"/>
          <w:numId w:val="0"/>
        </w:numPr>
        <w:ind w:leftChars="0"/>
      </w:pPr>
      <w:r>
        <w:t xml:space="preserve">V = -k(x,y) </w:t>
      </w:r>
      <w:r>
        <w:t xml:space="preserve">if </w:t>
      </w:r>
      <w:r>
        <w:t>r^2 &lt;</w:t>
      </w:r>
      <w:r>
        <w:t xml:space="preserve"> </w:t>
      </w:r>
      <w:r>
        <w:t>x^2 + y^2 &lt; R^2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Repulse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The formula is same with attractive feild but the direction is opposite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Tangential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V = k(-y,x)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8"/>
        <w:rPr>
          <w:rFonts w:hint="default"/>
        </w:rPr>
      </w:pPr>
      <w:r>
        <w:rPr>
          <w:rFonts w:hint="default"/>
        </w:rPr>
        <w:t>Uniform</w:t>
      </w:r>
      <w:r>
        <w:rPr>
          <w:rFonts w:hint="default"/>
        </w:rPr>
        <w:drawing>
          <wp:inline distT="0" distB="0" distL="114300" distR="114300">
            <wp:extent cx="5269230" cy="3951605"/>
            <wp:effectExtent l="0" t="0" r="7620" b="10795"/>
            <wp:docPr id="7" name="Picture 7" descr="uni_fe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i_fei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  <w:t>Perpendicular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3951605"/>
            <wp:effectExtent l="0" t="0" r="7620" b="10795"/>
            <wp:docPr id="8" name="Picture 8" descr="perp_fe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rp_feil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  <w:t>Attractive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840605" cy="3630295"/>
            <wp:effectExtent l="0" t="0" r="17145" b="8255"/>
            <wp:docPr id="5" name="Picture 5" descr="attr_fe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ttr_feil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  <w:t>Repulse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4177665"/>
            <wp:effectExtent l="0" t="0" r="7620" b="13335"/>
            <wp:docPr id="6" name="Picture 6" descr="rep_fe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ep_feil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  <w:t>Tangential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9230" cy="3951605"/>
            <wp:effectExtent l="0" t="0" r="7620" b="10795"/>
            <wp:docPr id="4" name="Picture 4" descr="tan_fe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n_feil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3.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  <w:t>Uniform</w:t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drawing>
          <wp:inline distT="0" distB="0" distL="114300" distR="114300">
            <wp:extent cx="5271135" cy="3828415"/>
            <wp:effectExtent l="0" t="0" r="5715" b="635"/>
            <wp:docPr id="10" name="Picture 10" descr="uni_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i_si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t xml:space="preserve">Perpendicular </w:t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drawing>
          <wp:inline distT="0" distB="0" distL="114300" distR="114300">
            <wp:extent cx="5271135" cy="3828415"/>
            <wp:effectExtent l="0" t="0" r="5715" b="635"/>
            <wp:docPr id="11" name="Picture 11" descr="perp_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erp_si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t xml:space="preserve">Attractive </w:t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drawing>
          <wp:inline distT="0" distB="0" distL="114300" distR="114300">
            <wp:extent cx="5271135" cy="3828415"/>
            <wp:effectExtent l="0" t="0" r="5715" b="635"/>
            <wp:docPr id="1" name="Picture 1" descr="att_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tt_si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t xml:space="preserve">Repulse </w:t>
      </w:r>
    </w:p>
    <w:p>
      <w:pPr>
        <w:numPr>
          <w:ilvl w:val="0"/>
          <w:numId w:val="0"/>
        </w:numPr>
        <w:rPr>
          <w:rFonts w:hint="default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drawing>
          <wp:inline distT="0" distB="0" distL="114300" distR="114300">
            <wp:extent cx="5271135" cy="3828415"/>
            <wp:effectExtent l="0" t="0" r="5715" b="635"/>
            <wp:docPr id="2" name="Picture 2" descr="rep_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p_si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eastAsia="zh-CN" w:bidi="ar-SA"/>
        </w:rPr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t>Tangential</w:t>
      </w:r>
    </w:p>
    <w:p>
      <w:pPr>
        <w:numPr>
          <w:ilvl w:val="0"/>
          <w:numId w:val="0"/>
        </w:numPr>
        <w:ind w:leftChars="0"/>
      </w:pPr>
      <w:r>
        <w:rPr>
          <w:rFonts w:hint="default" w:cstheme="minorBidi"/>
          <w:b/>
          <w:bCs/>
          <w:sz w:val="24"/>
          <w:szCs w:val="24"/>
          <w:lang w:eastAsia="zh-CN" w:bidi="ar-SA"/>
        </w:rPr>
        <w:drawing>
          <wp:inline distT="0" distB="0" distL="114300" distR="114300">
            <wp:extent cx="5271135" cy="3828415"/>
            <wp:effectExtent l="0" t="0" r="5715" b="635"/>
            <wp:docPr id="9" name="Picture 9" descr="tang_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ng_si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6"/>
      </w:pPr>
      <w:r>
        <w:t>Extra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I use a potential field method to solve the problem.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Basic Idea: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The goal generates attractive field and the walls generate repulse field.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If the robot stop , it will only run towards the goal and with a slight influence on the perpendicular direction for a short time.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If the robot collides with the wall, it will run towards the opposite direction for a short time.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In both cases, the stop/collision</w:t>
      </w:r>
      <w:r>
        <w:t xml:space="preserve"> point will generate a repulse field.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The generated repulse field formula: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V(P) = k * (1 / (P - Pg) - 1 / R) * (1 / (P - Pg))^2 if ||P - Pg|| &lt; R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Else V(P) = 0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Where P is current position, Pg is the goal position, R is repulse radius.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Here is the simulation graph.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104130"/>
            <wp:effectExtent l="0" t="0" r="2540" b="1270"/>
            <wp:docPr id="12" name="Picture 12" descr="Screenshot from 2019-03-03 16-3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19-03-03 16-37-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CF81"/>
    <w:multiLevelType w:val="singleLevel"/>
    <w:tmpl w:val="3E7FCF8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0C0F"/>
    <w:rsid w:val="2FE90AAF"/>
    <w:rsid w:val="7DFE56E1"/>
    <w:rsid w:val="ACFA9431"/>
    <w:rsid w:val="AFFDA2E7"/>
    <w:rsid w:val="EFFB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2019-03-03T19:00:00Z</dcterms:created>
  <dc:creator>luning</dc:creator>
  <cp:lastModifiedBy>luning</cp:lastModifiedBy>
  <dcterms:modified xsi:type="dcterms:W3CDTF">2019-03-03T16:39:24Z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