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0" w:tblpY="1"/>
        <w:tblW w:w="16785" w:type="dxa"/>
        <w:tblLook w:val="04A0" w:firstRow="1" w:lastRow="0" w:firstColumn="1" w:lastColumn="0" w:noHBand="0" w:noVBand="1"/>
      </w:tblPr>
      <w:tblGrid>
        <w:gridCol w:w="1554"/>
        <w:gridCol w:w="1205"/>
        <w:gridCol w:w="5033"/>
        <w:gridCol w:w="1559"/>
        <w:gridCol w:w="7434"/>
      </w:tblGrid>
      <w:tr w:rsidR="00FD05B5" w:rsidRPr="00FD05B5" w14:paraId="4FA15DA7" w14:textId="77777777" w:rsidTr="00AA14A5">
        <w:trPr>
          <w:trHeight w:val="1212"/>
        </w:trPr>
        <w:tc>
          <w:tcPr>
            <w:tcW w:w="1554" w:type="dxa"/>
          </w:tcPr>
          <w:p w14:paraId="2D052378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392E86E4" w14:textId="797658AB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D05B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Machine Learning Algorith</w:t>
            </w:r>
            <w:r w:rsidR="005A0367" w:rsidRPr="00FD05B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5" w:type="dxa"/>
          </w:tcPr>
          <w:p w14:paraId="48F99991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D05B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Is it Supervised/ Unsupervised/ Reinforcement learning?</w:t>
            </w:r>
          </w:p>
          <w:p w14:paraId="2A85271E" w14:textId="77777777" w:rsidR="00585924" w:rsidRPr="00FD05B5" w:rsidRDefault="00585924" w:rsidP="00585924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033" w:type="dxa"/>
          </w:tcPr>
          <w:p w14:paraId="513A82C3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4CB75D03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D05B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What does the algorithm do?</w:t>
            </w:r>
          </w:p>
          <w:p w14:paraId="317824B1" w14:textId="77777777" w:rsidR="00585924" w:rsidRPr="00FD05B5" w:rsidRDefault="00585924" w:rsidP="00585924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92463A7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340FF734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D05B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In which situations will it be most useful?</w:t>
            </w:r>
          </w:p>
          <w:p w14:paraId="638B5131" w14:textId="77777777" w:rsidR="00585924" w:rsidRPr="00FD05B5" w:rsidRDefault="00585924" w:rsidP="00585924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34" w:type="dxa"/>
          </w:tcPr>
          <w:p w14:paraId="72B6B3B1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  <w:p w14:paraId="661886E8" w14:textId="77777777" w:rsidR="00585924" w:rsidRPr="00FD05B5" w:rsidRDefault="00585924" w:rsidP="00585924">
            <w:pPr>
              <w:pStyle w:val="Defaul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FD05B5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Can you find any examples of where this algorithm has been used?</w:t>
            </w:r>
          </w:p>
          <w:p w14:paraId="55FC6AFD" w14:textId="77777777" w:rsidR="00585924" w:rsidRPr="00FD05B5" w:rsidRDefault="00585924" w:rsidP="00585924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FD05B5" w:rsidRPr="00585924" w14:paraId="2BC67469" w14:textId="77777777" w:rsidTr="00AA14A5">
        <w:trPr>
          <w:trHeight w:val="401"/>
        </w:trPr>
        <w:tc>
          <w:tcPr>
            <w:tcW w:w="1554" w:type="dxa"/>
          </w:tcPr>
          <w:p w14:paraId="7C929F2A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FF103BF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Linear Regression</w:t>
            </w:r>
          </w:p>
        </w:tc>
        <w:tc>
          <w:tcPr>
            <w:tcW w:w="1205" w:type="dxa"/>
          </w:tcPr>
          <w:p w14:paraId="7C298907" w14:textId="229953A6" w:rsidR="00585924" w:rsidRPr="00585924" w:rsidRDefault="00300EFE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Supervised</w:t>
            </w:r>
          </w:p>
        </w:tc>
        <w:tc>
          <w:tcPr>
            <w:tcW w:w="5033" w:type="dxa"/>
          </w:tcPr>
          <w:p w14:paraId="607ADF28" w14:textId="109559F7" w:rsidR="00585924" w:rsidRPr="00585924" w:rsidRDefault="00300EFE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Finds the relationship between two variables on a -1 to 1 scale</w:t>
            </w:r>
            <w:r w:rsidR="006E58F6">
              <w:rPr>
                <w:rFonts w:cstheme="minorHAnsi"/>
                <w:sz w:val="16"/>
                <w:szCs w:val="16"/>
              </w:rPr>
              <w:t xml:space="preserve"> (with a scalar var input)</w:t>
            </w:r>
            <w:r>
              <w:rPr>
                <w:rFonts w:cstheme="minorHAnsi"/>
                <w:sz w:val="16"/>
                <w:szCs w:val="16"/>
              </w:rPr>
              <w:t xml:space="preserve">. + meaning as one increase the other is likely to </w:t>
            </w:r>
            <w:proofErr w:type="spellStart"/>
            <w:r>
              <w:rPr>
                <w:rFonts w:cstheme="minorHAnsi"/>
                <w:sz w:val="16"/>
                <w:szCs w:val="16"/>
              </w:rPr>
              <w:t>aswell</w:t>
            </w:r>
            <w:proofErr w:type="spellEnd"/>
            <w:r>
              <w:rPr>
                <w:rFonts w:cstheme="minorHAnsi"/>
                <w:sz w:val="16"/>
                <w:szCs w:val="16"/>
              </w:rPr>
              <w:t>. – meaning as one increase the other is likely to decrease. Values closer to zero suggest there is no relationship. (-+1-0.5 strong, +-0.4-0.2 med below that is weak)</w:t>
            </w:r>
          </w:p>
        </w:tc>
        <w:tc>
          <w:tcPr>
            <w:tcW w:w="1559" w:type="dxa"/>
          </w:tcPr>
          <w:p w14:paraId="64CFE70F" w14:textId="35D44B58" w:rsidR="00585924" w:rsidRPr="00585924" w:rsidRDefault="00AA045E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Predicting / Forecasting </w:t>
            </w:r>
          </w:p>
        </w:tc>
        <w:tc>
          <w:tcPr>
            <w:tcW w:w="7434" w:type="dxa"/>
          </w:tcPr>
          <w:p w14:paraId="16E00903" w14:textId="4C9B3B05" w:rsidR="00585924" w:rsidRPr="00585924" w:rsidRDefault="00AA045E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Sales – where elasticity of demand is higher, what is the expected impact on sales from increasing/decreasing price?</w:t>
            </w:r>
            <w:r w:rsidR="005A0367">
              <w:rPr>
                <w:rFonts w:cstheme="minorHAnsi"/>
                <w:sz w:val="16"/>
                <w:szCs w:val="16"/>
              </w:rPr>
              <w:t xml:space="preserve"> Lower price should </w:t>
            </w:r>
            <w:proofErr w:type="gramStart"/>
            <w:r w:rsidR="005A0367">
              <w:rPr>
                <w:rFonts w:cstheme="minorHAnsi"/>
                <w:sz w:val="16"/>
                <w:szCs w:val="16"/>
              </w:rPr>
              <w:t>increases</w:t>
            </w:r>
            <w:proofErr w:type="gramEnd"/>
            <w:r w:rsidR="005A0367">
              <w:rPr>
                <w:rFonts w:cstheme="minorHAnsi"/>
                <w:sz w:val="16"/>
                <w:szCs w:val="16"/>
              </w:rPr>
              <w:t xml:space="preserve"> sales volume and vice versa (</w:t>
            </w:r>
            <w:r w:rsidR="00FD05B5">
              <w:rPr>
                <w:rFonts w:cstheme="minorHAnsi"/>
                <w:sz w:val="16"/>
                <w:szCs w:val="16"/>
              </w:rPr>
              <w:t>up to a certain point)</w:t>
            </w:r>
          </w:p>
        </w:tc>
      </w:tr>
      <w:tr w:rsidR="00FD05B5" w:rsidRPr="00585924" w14:paraId="4DC34B98" w14:textId="77777777" w:rsidTr="00AA14A5">
        <w:trPr>
          <w:trHeight w:val="401"/>
        </w:trPr>
        <w:tc>
          <w:tcPr>
            <w:tcW w:w="1554" w:type="dxa"/>
          </w:tcPr>
          <w:p w14:paraId="776C9C16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CACDDD2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Logistic Regression</w:t>
            </w:r>
          </w:p>
        </w:tc>
        <w:tc>
          <w:tcPr>
            <w:tcW w:w="1205" w:type="dxa"/>
          </w:tcPr>
          <w:p w14:paraId="2EC6956F" w14:textId="75670097" w:rsidR="00585924" w:rsidRPr="00585924" w:rsidRDefault="00767D8D" w:rsidP="00585924">
            <w:pPr>
              <w:rPr>
                <w:rFonts w:cstheme="minorHAnsi"/>
                <w:sz w:val="16"/>
                <w:szCs w:val="16"/>
              </w:rPr>
            </w:pPr>
            <w:r w:rsidRPr="005A3CF7">
              <w:rPr>
                <w:rFonts w:cstheme="minorHAnsi"/>
                <w:sz w:val="16"/>
                <w:szCs w:val="16"/>
              </w:rPr>
              <w:t>Supervised</w:t>
            </w:r>
          </w:p>
        </w:tc>
        <w:tc>
          <w:tcPr>
            <w:tcW w:w="5033" w:type="dxa"/>
          </w:tcPr>
          <w:p w14:paraId="135F9C7E" w14:textId="60DE2225" w:rsidR="00585924" w:rsidRPr="00585924" w:rsidRDefault="006E58F6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Similar to linear but works for </w:t>
            </w:r>
            <w:r w:rsidR="00D2185A">
              <w:rPr>
                <w:rFonts w:cstheme="minorHAnsi"/>
                <w:sz w:val="16"/>
                <w:szCs w:val="16"/>
              </w:rPr>
              <w:t xml:space="preserve">categorical data (binary, </w:t>
            </w:r>
            <w:r w:rsidR="00AA14A5">
              <w:rPr>
                <w:rFonts w:cstheme="minorHAnsi"/>
                <w:sz w:val="16"/>
                <w:szCs w:val="16"/>
              </w:rPr>
              <w:t xml:space="preserve">nominal or </w:t>
            </w:r>
            <w:proofErr w:type="gramStart"/>
            <w:r w:rsidR="00AA14A5">
              <w:rPr>
                <w:rFonts w:cstheme="minorHAnsi"/>
                <w:sz w:val="16"/>
                <w:szCs w:val="16"/>
              </w:rPr>
              <w:t xml:space="preserve">ordinal) </w:t>
            </w:r>
            <w:r>
              <w:rPr>
                <w:rFonts w:cstheme="minorHAnsi"/>
                <w:sz w:val="16"/>
                <w:szCs w:val="16"/>
              </w:rPr>
              <w:t xml:space="preserve"> with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multiple inputs.</w:t>
            </w:r>
          </w:p>
        </w:tc>
        <w:tc>
          <w:tcPr>
            <w:tcW w:w="1559" w:type="dxa"/>
          </w:tcPr>
          <w:p w14:paraId="56034718" w14:textId="582F7E93" w:rsidR="00585924" w:rsidRPr="00585924" w:rsidRDefault="00AC640C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Prediction / Forecasting</w:t>
            </w:r>
            <w:r w:rsidR="00105018">
              <w:rPr>
                <w:rFonts w:cstheme="minorHAnsi"/>
                <w:sz w:val="16"/>
                <w:szCs w:val="16"/>
              </w:rPr>
              <w:t xml:space="preserve"> where there is only 1 of 2 outcomes</w:t>
            </w:r>
          </w:p>
        </w:tc>
        <w:tc>
          <w:tcPr>
            <w:tcW w:w="7434" w:type="dxa"/>
          </w:tcPr>
          <w:p w14:paraId="31BE7E17" w14:textId="77777777" w:rsidR="00323599" w:rsidRDefault="00AC640C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Vo</w:t>
            </w:r>
            <w:r w:rsidR="00105018">
              <w:rPr>
                <w:rFonts w:cstheme="minorHAnsi"/>
                <w:sz w:val="16"/>
                <w:szCs w:val="16"/>
              </w:rPr>
              <w:t xml:space="preserve">ting – Which demographics are </w:t>
            </w:r>
            <w:r w:rsidR="006F7CB3">
              <w:rPr>
                <w:rFonts w:cstheme="minorHAnsi"/>
                <w:sz w:val="16"/>
                <w:szCs w:val="16"/>
              </w:rPr>
              <w:t>indicative of voting A or B to either predict the outcome of an election based on anticipated</w:t>
            </w:r>
            <w:r w:rsidR="00EC1967">
              <w:rPr>
                <w:rFonts w:cstheme="minorHAnsi"/>
                <w:sz w:val="16"/>
                <w:szCs w:val="16"/>
              </w:rPr>
              <w:t xml:space="preserve"> volume of voters or to target/prioritise resources to swing voters</w:t>
            </w:r>
            <w:r w:rsidR="00AB0F63">
              <w:rPr>
                <w:rFonts w:cstheme="minorHAnsi"/>
                <w:sz w:val="16"/>
                <w:szCs w:val="16"/>
              </w:rPr>
              <w:t xml:space="preserve"> to shift them towards voting a particular way</w:t>
            </w:r>
            <w:r w:rsidR="00EC1967">
              <w:rPr>
                <w:rFonts w:cstheme="minorHAnsi"/>
                <w:sz w:val="16"/>
                <w:szCs w:val="16"/>
              </w:rPr>
              <w:t>.</w:t>
            </w:r>
          </w:p>
          <w:p w14:paraId="56CB3BD5" w14:textId="375E2502" w:rsidR="00585924" w:rsidRPr="00585924" w:rsidRDefault="00AB0F63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  <w:t>Employee engagement/ staff retention:  Which variables are associated with the decision to leave a business? Which have the most impact?</w:t>
            </w:r>
            <w:r w:rsidR="0002123D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02123D">
              <w:rPr>
                <w:rFonts w:cstheme="minorHAnsi"/>
                <w:sz w:val="16"/>
                <w:szCs w:val="16"/>
              </w:rPr>
              <w:t>E.g.</w:t>
            </w:r>
            <w:proofErr w:type="gramEnd"/>
            <w:r w:rsidR="0002123D">
              <w:rPr>
                <w:rFonts w:cstheme="minorHAnsi"/>
                <w:sz w:val="16"/>
                <w:szCs w:val="16"/>
              </w:rPr>
              <w:t xml:space="preserve"> The experience of a direct line manager can be more impactful than that of senior leaders.</w:t>
            </w:r>
            <w:r w:rsidR="00323599">
              <w:rPr>
                <w:rFonts w:cstheme="minorHAnsi"/>
                <w:sz w:val="16"/>
                <w:szCs w:val="16"/>
              </w:rPr>
              <w:t xml:space="preserve"> How low a score on manager rating makes an employee a flight risk?</w:t>
            </w:r>
          </w:p>
        </w:tc>
      </w:tr>
      <w:tr w:rsidR="00FD05B5" w:rsidRPr="00585924" w14:paraId="072B7E03" w14:textId="77777777" w:rsidTr="00AA14A5">
        <w:trPr>
          <w:trHeight w:val="410"/>
        </w:trPr>
        <w:tc>
          <w:tcPr>
            <w:tcW w:w="1554" w:type="dxa"/>
          </w:tcPr>
          <w:p w14:paraId="5837F1AA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53EF2BA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Decision Tree</w:t>
            </w:r>
          </w:p>
        </w:tc>
        <w:tc>
          <w:tcPr>
            <w:tcW w:w="1205" w:type="dxa"/>
          </w:tcPr>
          <w:p w14:paraId="0AF2BFF6" w14:textId="023FBB2B" w:rsidR="00585924" w:rsidRPr="005A3CF7" w:rsidRDefault="005A3CF7" w:rsidP="00585924">
            <w:pPr>
              <w:rPr>
                <w:rFonts w:cstheme="minorHAnsi"/>
                <w:sz w:val="16"/>
                <w:szCs w:val="16"/>
              </w:rPr>
            </w:pPr>
            <w:r w:rsidRPr="005A3CF7">
              <w:rPr>
                <w:rFonts w:cstheme="minorHAnsi"/>
                <w:sz w:val="16"/>
                <w:szCs w:val="16"/>
              </w:rPr>
              <w:t>Supervised</w:t>
            </w:r>
          </w:p>
        </w:tc>
        <w:tc>
          <w:tcPr>
            <w:tcW w:w="5033" w:type="dxa"/>
          </w:tcPr>
          <w:p w14:paraId="1DBAF38C" w14:textId="1F4FC76A" w:rsidR="00585924" w:rsidRPr="00585924" w:rsidRDefault="005A3CF7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Modelling the decisions </w:t>
            </w:r>
            <w:r w:rsidR="00C84734">
              <w:rPr>
                <w:rFonts w:cstheme="minorHAnsi"/>
                <w:sz w:val="16"/>
                <w:szCs w:val="16"/>
              </w:rPr>
              <w:t>/ branches and assigning probability to calculate the chances of various outcomes.</w:t>
            </w:r>
          </w:p>
        </w:tc>
        <w:tc>
          <w:tcPr>
            <w:tcW w:w="1559" w:type="dxa"/>
          </w:tcPr>
          <w:p w14:paraId="281DF7A9" w14:textId="6DBF2ABA" w:rsidR="00585924" w:rsidRPr="00585924" w:rsidRDefault="003824D6" w:rsidP="00585924">
            <w:pPr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Prediction  /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Forecasting</w:t>
            </w:r>
          </w:p>
        </w:tc>
        <w:tc>
          <w:tcPr>
            <w:tcW w:w="7434" w:type="dxa"/>
          </w:tcPr>
          <w:p w14:paraId="20B2D1E8" w14:textId="3642396F" w:rsidR="00585924" w:rsidRPr="00585924" w:rsidRDefault="00BD60AA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Behavioural analysis: What’s the likelihood of an even</w:t>
            </w:r>
            <w:r w:rsidR="00E27C55">
              <w:rPr>
                <w:rFonts w:cstheme="minorHAnsi"/>
                <w:sz w:val="16"/>
                <w:szCs w:val="16"/>
              </w:rPr>
              <w:t xml:space="preserve">t </w:t>
            </w:r>
            <w:proofErr w:type="gramStart"/>
            <w:r w:rsidR="00E27C55">
              <w:rPr>
                <w:rFonts w:cstheme="minorHAnsi"/>
                <w:sz w:val="16"/>
                <w:szCs w:val="16"/>
              </w:rPr>
              <w:t>e.g.</w:t>
            </w:r>
            <w:proofErr w:type="gramEnd"/>
            <w:r w:rsidR="00E27C55">
              <w:rPr>
                <w:rFonts w:cstheme="minorHAnsi"/>
                <w:sz w:val="16"/>
                <w:szCs w:val="16"/>
              </w:rPr>
              <w:t xml:space="preserve"> Will a customer buy a product, Is it known to them, have they seen advertising, did they receive a coupon as part of targeted advertising, </w:t>
            </w:r>
            <w:r w:rsidR="00FD1652">
              <w:rPr>
                <w:rFonts w:cstheme="minorHAnsi"/>
                <w:sz w:val="16"/>
                <w:szCs w:val="16"/>
              </w:rPr>
              <w:t xml:space="preserve">where is the item positioned, what time of the month is </w:t>
            </w:r>
            <w:proofErr w:type="gramStart"/>
            <w:r w:rsidR="00FD1652">
              <w:rPr>
                <w:rFonts w:cstheme="minorHAnsi"/>
                <w:sz w:val="16"/>
                <w:szCs w:val="16"/>
              </w:rPr>
              <w:t>it.</w:t>
            </w:r>
            <w:proofErr w:type="gramEnd"/>
          </w:p>
        </w:tc>
      </w:tr>
      <w:tr w:rsidR="00FD05B5" w:rsidRPr="00585924" w14:paraId="1739F28F" w14:textId="77777777" w:rsidTr="00AA14A5">
        <w:trPr>
          <w:trHeight w:val="601"/>
        </w:trPr>
        <w:tc>
          <w:tcPr>
            <w:tcW w:w="1554" w:type="dxa"/>
          </w:tcPr>
          <w:p w14:paraId="2A8DEC91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1B9485A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SVM (Support Vector Machine)</w:t>
            </w:r>
          </w:p>
        </w:tc>
        <w:tc>
          <w:tcPr>
            <w:tcW w:w="1205" w:type="dxa"/>
          </w:tcPr>
          <w:p w14:paraId="5C1957B8" w14:textId="053EBCDB" w:rsidR="00585924" w:rsidRPr="00585924" w:rsidRDefault="00AF2AA3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Supervised </w:t>
            </w:r>
            <w:r w:rsidR="004D0C27">
              <w:rPr>
                <w:rFonts w:cstheme="minorHAnsi"/>
                <w:sz w:val="16"/>
                <w:szCs w:val="16"/>
              </w:rPr>
              <w:t xml:space="preserve">but can be </w:t>
            </w:r>
            <w:r>
              <w:rPr>
                <w:rFonts w:cstheme="minorHAnsi"/>
                <w:sz w:val="16"/>
                <w:szCs w:val="16"/>
              </w:rPr>
              <w:t>Unsupervised</w:t>
            </w:r>
          </w:p>
        </w:tc>
        <w:tc>
          <w:tcPr>
            <w:tcW w:w="5033" w:type="dxa"/>
          </w:tcPr>
          <w:p w14:paraId="5347226E" w14:textId="5B296C48" w:rsidR="00585924" w:rsidRPr="00585924" w:rsidRDefault="00093E1B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 combination of regression and clustering </w:t>
            </w:r>
            <w:r w:rsidR="00C31DB6">
              <w:rPr>
                <w:rFonts w:cstheme="minorHAnsi"/>
                <w:sz w:val="16"/>
                <w:szCs w:val="16"/>
              </w:rPr>
              <w:t xml:space="preserve">useful with smaller samples </w:t>
            </w:r>
            <w:r w:rsidR="00036FDE">
              <w:rPr>
                <w:rFonts w:cstheme="minorHAnsi"/>
                <w:sz w:val="16"/>
                <w:szCs w:val="16"/>
              </w:rPr>
              <w:t>that have a range of descriptive variables.</w:t>
            </w:r>
            <w:r w:rsidR="00333A17">
              <w:rPr>
                <w:rFonts w:cstheme="minorHAnsi"/>
                <w:sz w:val="16"/>
                <w:szCs w:val="16"/>
              </w:rPr>
              <w:t xml:space="preserve"> With a supervised approach </w:t>
            </w:r>
            <w:r w:rsidR="00C070A9">
              <w:rPr>
                <w:rFonts w:cstheme="minorHAnsi"/>
                <w:sz w:val="16"/>
                <w:szCs w:val="16"/>
              </w:rPr>
              <w:t xml:space="preserve">the data can be labelled </w:t>
            </w:r>
            <w:r w:rsidR="00680281">
              <w:rPr>
                <w:rFonts w:cstheme="minorHAnsi"/>
                <w:sz w:val="16"/>
                <w:szCs w:val="16"/>
              </w:rPr>
              <w:t xml:space="preserve">to give it some training points </w:t>
            </w:r>
            <w:r w:rsidR="00C070A9">
              <w:rPr>
                <w:rFonts w:cstheme="minorHAnsi"/>
                <w:sz w:val="16"/>
                <w:szCs w:val="16"/>
              </w:rPr>
              <w:t>but can also be done unsupervised</w:t>
            </w:r>
            <w:r w:rsidR="00B717D6">
              <w:rPr>
                <w:rFonts w:cstheme="minorHAnsi"/>
                <w:sz w:val="16"/>
                <w:szCs w:val="16"/>
              </w:rPr>
              <w:t>. Samples need to have some sort of distinction between them otherwise it will struggle visually to separate into something useful.</w:t>
            </w:r>
          </w:p>
        </w:tc>
        <w:tc>
          <w:tcPr>
            <w:tcW w:w="1559" w:type="dxa"/>
          </w:tcPr>
          <w:p w14:paraId="6B00C813" w14:textId="43085379" w:rsidR="00585924" w:rsidRPr="00585924" w:rsidRDefault="00147807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Classification</w:t>
            </w:r>
          </w:p>
        </w:tc>
        <w:tc>
          <w:tcPr>
            <w:tcW w:w="7434" w:type="dxa"/>
          </w:tcPr>
          <w:p w14:paraId="1808733F" w14:textId="48BCCE26" w:rsidR="00585924" w:rsidRPr="00585924" w:rsidRDefault="00147807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Images – grouping images based on characteristics</w:t>
            </w:r>
            <w:r>
              <w:rPr>
                <w:rFonts w:cstheme="minorHAnsi"/>
                <w:sz w:val="16"/>
                <w:szCs w:val="16"/>
              </w:rPr>
              <w:br/>
              <w:t xml:space="preserve">Sales </w:t>
            </w:r>
            <w:r w:rsidR="005F6CCB">
              <w:rPr>
                <w:rFonts w:cstheme="minorHAnsi"/>
                <w:sz w:val="16"/>
                <w:szCs w:val="16"/>
              </w:rPr>
              <w:t>–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5F6CCB">
              <w:rPr>
                <w:rFonts w:cstheme="minorHAnsi"/>
                <w:sz w:val="16"/>
                <w:szCs w:val="16"/>
              </w:rPr>
              <w:t xml:space="preserve">grouping potential customers in suitable packages. </w:t>
            </w:r>
            <w:proofErr w:type="gramStart"/>
            <w:r w:rsidR="005F6CCB">
              <w:rPr>
                <w:rFonts w:cstheme="minorHAnsi"/>
                <w:sz w:val="16"/>
                <w:szCs w:val="16"/>
              </w:rPr>
              <w:t>E.g.</w:t>
            </w:r>
            <w:proofErr w:type="gramEnd"/>
            <w:r w:rsidR="005F6CCB">
              <w:rPr>
                <w:rFonts w:cstheme="minorHAnsi"/>
                <w:sz w:val="16"/>
                <w:szCs w:val="16"/>
              </w:rPr>
              <w:t xml:space="preserve"> mortgage applications can be grouped based on the user demographics etc which will </w:t>
            </w:r>
            <w:r w:rsidR="004D0C27">
              <w:rPr>
                <w:rFonts w:cstheme="minorHAnsi"/>
                <w:sz w:val="16"/>
                <w:szCs w:val="16"/>
              </w:rPr>
              <w:t>cluster them based on risk etc determining the amount to borrow, for how long and at what rate.</w:t>
            </w:r>
          </w:p>
        </w:tc>
      </w:tr>
      <w:tr w:rsidR="00FD05B5" w:rsidRPr="00585924" w14:paraId="5AB307A7" w14:textId="77777777" w:rsidTr="00AA14A5">
        <w:trPr>
          <w:trHeight w:val="410"/>
        </w:trPr>
        <w:tc>
          <w:tcPr>
            <w:tcW w:w="1554" w:type="dxa"/>
          </w:tcPr>
          <w:p w14:paraId="1ADCB766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Naive Bayes</w:t>
            </w:r>
          </w:p>
        </w:tc>
        <w:tc>
          <w:tcPr>
            <w:tcW w:w="1205" w:type="dxa"/>
          </w:tcPr>
          <w:p w14:paraId="20748FE2" w14:textId="56F180A1" w:rsidR="00585924" w:rsidRPr="00585924" w:rsidRDefault="00B107B1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Supervised</w:t>
            </w:r>
          </w:p>
        </w:tc>
        <w:tc>
          <w:tcPr>
            <w:tcW w:w="5033" w:type="dxa"/>
          </w:tcPr>
          <w:p w14:paraId="32C0A40C" w14:textId="6DB0B09B" w:rsidR="00585924" w:rsidRPr="00585924" w:rsidRDefault="00B107B1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Classification of </w:t>
            </w:r>
            <w:r w:rsidR="009B0784">
              <w:rPr>
                <w:rFonts w:cstheme="minorHAnsi"/>
                <w:sz w:val="16"/>
                <w:szCs w:val="16"/>
              </w:rPr>
              <w:t>new sample based on previous examples</w:t>
            </w:r>
            <w:r w:rsidR="00C76B81">
              <w:rPr>
                <w:rFonts w:cstheme="minorHAnsi"/>
                <w:sz w:val="16"/>
                <w:szCs w:val="16"/>
              </w:rPr>
              <w:t xml:space="preserve"> by calculating the probability of traits amongst the initial set and testing </w:t>
            </w:r>
            <w:r w:rsidR="007B70B5">
              <w:rPr>
                <w:rFonts w:cstheme="minorHAnsi"/>
                <w:sz w:val="16"/>
                <w:szCs w:val="16"/>
              </w:rPr>
              <w:t>new sample against it.</w:t>
            </w:r>
          </w:p>
        </w:tc>
        <w:tc>
          <w:tcPr>
            <w:tcW w:w="1559" w:type="dxa"/>
          </w:tcPr>
          <w:p w14:paraId="23623D1F" w14:textId="0B9CFDCF" w:rsidR="00585924" w:rsidRPr="00585924" w:rsidRDefault="007B70B5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Classification</w:t>
            </w:r>
          </w:p>
        </w:tc>
        <w:tc>
          <w:tcPr>
            <w:tcW w:w="7434" w:type="dxa"/>
          </w:tcPr>
          <w:p w14:paraId="0ACFA329" w14:textId="3C45B375" w:rsidR="00585924" w:rsidRPr="00585924" w:rsidRDefault="007B70B5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Spam filters </w:t>
            </w:r>
            <w:r w:rsidR="00101D8D">
              <w:rPr>
                <w:rFonts w:cstheme="minorHAnsi"/>
                <w:sz w:val="16"/>
                <w:szCs w:val="16"/>
              </w:rPr>
              <w:t>–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101D8D">
              <w:rPr>
                <w:rFonts w:cstheme="minorHAnsi"/>
                <w:sz w:val="16"/>
                <w:szCs w:val="16"/>
              </w:rPr>
              <w:t>Emails flagged as spam/phishing/genuine are used to establish the probability of new email being spam.</w:t>
            </w:r>
            <w:r w:rsidR="0003409D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03409D">
              <w:rPr>
                <w:rFonts w:cstheme="minorHAnsi"/>
                <w:sz w:val="16"/>
                <w:szCs w:val="16"/>
              </w:rPr>
              <w:t>E.g.</w:t>
            </w:r>
            <w:proofErr w:type="gramEnd"/>
            <w:r w:rsidR="0003409D">
              <w:rPr>
                <w:rFonts w:cstheme="minorHAnsi"/>
                <w:sz w:val="16"/>
                <w:szCs w:val="16"/>
              </w:rPr>
              <w:t xml:space="preserve"> Spam tends to have many hyperlinks, mismatched sender vs sent from name</w:t>
            </w:r>
            <w:r w:rsidR="004819C5">
              <w:rPr>
                <w:rFonts w:cstheme="minorHAnsi"/>
                <w:sz w:val="16"/>
                <w:szCs w:val="16"/>
              </w:rPr>
              <w:t>, sent at unusual times, reference certain words.  If a new email meets the key traits associated with spam, it’ll get flagged.</w:t>
            </w:r>
          </w:p>
        </w:tc>
      </w:tr>
      <w:tr w:rsidR="00FD05B5" w:rsidRPr="00585924" w14:paraId="3F902E1F" w14:textId="77777777" w:rsidTr="00AA14A5">
        <w:trPr>
          <w:trHeight w:val="601"/>
        </w:trPr>
        <w:tc>
          <w:tcPr>
            <w:tcW w:w="1554" w:type="dxa"/>
          </w:tcPr>
          <w:p w14:paraId="21396E82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35126BA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KNN (K-Nearest Neighbours)</w:t>
            </w:r>
          </w:p>
        </w:tc>
        <w:tc>
          <w:tcPr>
            <w:tcW w:w="1205" w:type="dxa"/>
          </w:tcPr>
          <w:p w14:paraId="4B477B92" w14:textId="02EA9550" w:rsidR="00585924" w:rsidRPr="00585924" w:rsidRDefault="00FC7FAE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Supervised</w:t>
            </w:r>
          </w:p>
        </w:tc>
        <w:tc>
          <w:tcPr>
            <w:tcW w:w="5033" w:type="dxa"/>
          </w:tcPr>
          <w:p w14:paraId="105C6D41" w14:textId="0E0E8107" w:rsidR="00585924" w:rsidRPr="00585924" w:rsidRDefault="00A966CA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Classification of new sample based on proximity to </w:t>
            </w:r>
            <w:r w:rsidR="007F5E51">
              <w:rPr>
                <w:rFonts w:cstheme="minorHAnsi"/>
                <w:sz w:val="16"/>
                <w:szCs w:val="16"/>
              </w:rPr>
              <w:t xml:space="preserve">a specified number of </w:t>
            </w:r>
            <w:r w:rsidR="00677D0A">
              <w:rPr>
                <w:rFonts w:cstheme="minorHAnsi"/>
                <w:sz w:val="16"/>
                <w:szCs w:val="16"/>
              </w:rPr>
              <w:t>neighbours</w:t>
            </w:r>
            <w:r w:rsidR="007F5E51">
              <w:rPr>
                <w:rFonts w:cstheme="minorHAnsi"/>
                <w:sz w:val="16"/>
                <w:szCs w:val="16"/>
              </w:rPr>
              <w:t xml:space="preserve"> (K)</w:t>
            </w:r>
            <w:r w:rsidR="00677D0A">
              <w:rPr>
                <w:rFonts w:cstheme="minorHAnsi"/>
                <w:sz w:val="16"/>
                <w:szCs w:val="16"/>
              </w:rPr>
              <w:t xml:space="preserve"> from a known set. </w:t>
            </w:r>
          </w:p>
        </w:tc>
        <w:tc>
          <w:tcPr>
            <w:tcW w:w="1559" w:type="dxa"/>
          </w:tcPr>
          <w:p w14:paraId="44D80897" w14:textId="3A9A8358" w:rsidR="00585924" w:rsidRPr="00585924" w:rsidRDefault="004D12E5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Classification</w:t>
            </w:r>
          </w:p>
        </w:tc>
        <w:tc>
          <w:tcPr>
            <w:tcW w:w="7434" w:type="dxa"/>
          </w:tcPr>
          <w:p w14:paraId="2ECE689D" w14:textId="50EC9FFC" w:rsidR="00585924" w:rsidRPr="00585924" w:rsidRDefault="004D12E5" w:rsidP="005859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Financial risk modelling </w:t>
            </w:r>
            <w:r w:rsidR="006030D8">
              <w:rPr>
                <w:rFonts w:cstheme="minorHAnsi"/>
                <w:sz w:val="16"/>
                <w:szCs w:val="16"/>
              </w:rPr>
              <w:t>–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6030D8">
              <w:rPr>
                <w:rFonts w:cstheme="minorHAnsi"/>
                <w:sz w:val="16"/>
                <w:szCs w:val="16"/>
              </w:rPr>
              <w:t xml:space="preserve">using a combination of </w:t>
            </w:r>
            <w:proofErr w:type="gramStart"/>
            <w:r w:rsidR="006030D8">
              <w:rPr>
                <w:rFonts w:cstheme="minorHAnsi"/>
                <w:sz w:val="16"/>
                <w:szCs w:val="16"/>
              </w:rPr>
              <w:t>home owner</w:t>
            </w:r>
            <w:proofErr w:type="gramEnd"/>
            <w:r w:rsidR="006030D8">
              <w:rPr>
                <w:rFonts w:cstheme="minorHAnsi"/>
                <w:sz w:val="16"/>
                <w:szCs w:val="16"/>
              </w:rPr>
              <w:t xml:space="preserve"> status, age, </w:t>
            </w:r>
            <w:r w:rsidR="00F146BD">
              <w:rPr>
                <w:rFonts w:cstheme="minorHAnsi"/>
                <w:sz w:val="16"/>
                <w:szCs w:val="16"/>
              </w:rPr>
              <w:t>marital status etc, is an applicant more or less likely to default on their borrowing based on previous experience of people in a similar situation.</w:t>
            </w:r>
          </w:p>
        </w:tc>
      </w:tr>
      <w:tr w:rsidR="00FD05B5" w:rsidRPr="00585924" w14:paraId="63A9F065" w14:textId="77777777" w:rsidTr="00AA14A5">
        <w:trPr>
          <w:trHeight w:val="401"/>
        </w:trPr>
        <w:tc>
          <w:tcPr>
            <w:tcW w:w="1554" w:type="dxa"/>
          </w:tcPr>
          <w:p w14:paraId="194621FF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292F919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K-Means</w:t>
            </w:r>
          </w:p>
        </w:tc>
        <w:tc>
          <w:tcPr>
            <w:tcW w:w="1205" w:type="dxa"/>
          </w:tcPr>
          <w:p w14:paraId="4B6AF62B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33" w:type="dxa"/>
          </w:tcPr>
          <w:p w14:paraId="6172B167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80C97D6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434" w:type="dxa"/>
          </w:tcPr>
          <w:p w14:paraId="662990EE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D05B5" w:rsidRPr="00585924" w14:paraId="5EDB88C1" w14:textId="77777777" w:rsidTr="00AA14A5">
        <w:trPr>
          <w:trHeight w:val="410"/>
        </w:trPr>
        <w:tc>
          <w:tcPr>
            <w:tcW w:w="1554" w:type="dxa"/>
          </w:tcPr>
          <w:p w14:paraId="09784F27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7813354" w14:textId="77777777" w:rsidR="00585924" w:rsidRPr="00585924" w:rsidRDefault="00585924" w:rsidP="00585924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585924">
              <w:rPr>
                <w:rFonts w:asciiTheme="minorHAnsi" w:hAnsiTheme="minorHAnsi" w:cstheme="minorHAnsi"/>
                <w:sz w:val="16"/>
                <w:szCs w:val="16"/>
              </w:rPr>
              <w:t>Random Forest</w:t>
            </w:r>
          </w:p>
        </w:tc>
        <w:tc>
          <w:tcPr>
            <w:tcW w:w="1205" w:type="dxa"/>
          </w:tcPr>
          <w:p w14:paraId="629B0524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033" w:type="dxa"/>
          </w:tcPr>
          <w:p w14:paraId="702117EF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A00E35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434" w:type="dxa"/>
          </w:tcPr>
          <w:p w14:paraId="574DCDC3" w14:textId="77777777" w:rsidR="00585924" w:rsidRPr="00585924" w:rsidRDefault="00585924" w:rsidP="0058592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819F155" w14:textId="77777777" w:rsidR="001F24C6" w:rsidRPr="00585924" w:rsidRDefault="001F24C6">
      <w:pPr>
        <w:rPr>
          <w:sz w:val="16"/>
          <w:szCs w:val="16"/>
        </w:rPr>
      </w:pPr>
    </w:p>
    <w:sectPr w:rsidR="001F24C6" w:rsidRPr="00585924" w:rsidSect="005859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24"/>
    <w:rsid w:val="0002123D"/>
    <w:rsid w:val="0003409D"/>
    <w:rsid w:val="00036FDE"/>
    <w:rsid w:val="00093E1B"/>
    <w:rsid w:val="00101D8D"/>
    <w:rsid w:val="00105018"/>
    <w:rsid w:val="00147807"/>
    <w:rsid w:val="00164E8D"/>
    <w:rsid w:val="001F24C6"/>
    <w:rsid w:val="00300EFE"/>
    <w:rsid w:val="00323599"/>
    <w:rsid w:val="00333A17"/>
    <w:rsid w:val="003824D6"/>
    <w:rsid w:val="004819C5"/>
    <w:rsid w:val="004D0C27"/>
    <w:rsid w:val="004D12E5"/>
    <w:rsid w:val="00585924"/>
    <w:rsid w:val="005A0367"/>
    <w:rsid w:val="005A3CF7"/>
    <w:rsid w:val="005F6CCB"/>
    <w:rsid w:val="006030D8"/>
    <w:rsid w:val="00677D0A"/>
    <w:rsid w:val="00680281"/>
    <w:rsid w:val="006E58F6"/>
    <w:rsid w:val="006F7CB3"/>
    <w:rsid w:val="00767D8D"/>
    <w:rsid w:val="007770ED"/>
    <w:rsid w:val="007B70B5"/>
    <w:rsid w:val="007D091E"/>
    <w:rsid w:val="007F5E51"/>
    <w:rsid w:val="009B0784"/>
    <w:rsid w:val="00A966CA"/>
    <w:rsid w:val="00AA045E"/>
    <w:rsid w:val="00AA14A5"/>
    <w:rsid w:val="00AB0F63"/>
    <w:rsid w:val="00AC640C"/>
    <w:rsid w:val="00AF2AA3"/>
    <w:rsid w:val="00B107B1"/>
    <w:rsid w:val="00B717D6"/>
    <w:rsid w:val="00BD60AA"/>
    <w:rsid w:val="00C070A9"/>
    <w:rsid w:val="00C31DB6"/>
    <w:rsid w:val="00C76B81"/>
    <w:rsid w:val="00C84734"/>
    <w:rsid w:val="00D2185A"/>
    <w:rsid w:val="00E27C55"/>
    <w:rsid w:val="00E42662"/>
    <w:rsid w:val="00EC1967"/>
    <w:rsid w:val="00F146BD"/>
    <w:rsid w:val="00FC7FAE"/>
    <w:rsid w:val="00FD05B5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1760"/>
  <w15:chartTrackingRefBased/>
  <w15:docId w15:val="{7B1E43B0-B54C-4FE3-919A-6A18D507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59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Quigley</dc:creator>
  <cp:keywords/>
  <dc:description/>
  <cp:lastModifiedBy>Colin Quigley</cp:lastModifiedBy>
  <cp:revision>49</cp:revision>
  <dcterms:created xsi:type="dcterms:W3CDTF">2022-01-17T15:34:00Z</dcterms:created>
  <dcterms:modified xsi:type="dcterms:W3CDTF">2022-01-17T17:23:00Z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9cd2be-b177-4b94-9dce-b3fa0203650e_Enabled">
    <vt:lpwstr>true</vt:lpwstr>
  </property>
  <property fmtid="{D5CDD505-2E9C-101B-9397-08002B2CF9AE}" pid="3" name="MSIP_Label_739cd2be-b177-4b94-9dce-b3fa0203650e_SetDate">
    <vt:lpwstr>2022-01-17T15:34:11Z</vt:lpwstr>
  </property>
  <property fmtid="{D5CDD505-2E9C-101B-9397-08002B2CF9AE}" pid="4" name="MSIP_Label_739cd2be-b177-4b94-9dce-b3fa0203650e_Method">
    <vt:lpwstr>Standard</vt:lpwstr>
  </property>
  <property fmtid="{D5CDD505-2E9C-101B-9397-08002B2CF9AE}" pid="5" name="MSIP_Label_739cd2be-b177-4b94-9dce-b3fa0203650e_Name">
    <vt:lpwstr>CONFIDENTIAL</vt:lpwstr>
  </property>
  <property fmtid="{D5CDD505-2E9C-101B-9397-08002B2CF9AE}" pid="6" name="MSIP_Label_739cd2be-b177-4b94-9dce-b3fa0203650e_SiteId">
    <vt:lpwstr>0676da8f-706a-4a2f-943c-bc49bcbd640c</vt:lpwstr>
  </property>
  <property fmtid="{D5CDD505-2E9C-101B-9397-08002B2CF9AE}" pid="7" name="MSIP_Label_739cd2be-b177-4b94-9dce-b3fa0203650e_ActionId">
    <vt:lpwstr>a1b1d278-e53f-469f-8ee9-1bd2366fa52c</vt:lpwstr>
  </property>
  <property fmtid="{D5CDD505-2E9C-101B-9397-08002B2CF9AE}" pid="8" name="MSIP_Label_739cd2be-b177-4b94-9dce-b3fa0203650e_ContentBits">
    <vt:lpwstr>0</vt:lpwstr>
  </property>
</Properties>
</file>