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center"/>
        <w:ind w:right="-51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56"/>
          <w:szCs w:val="56"/>
          <w:b w:val="1"/>
          <w:bCs w:val="1"/>
          <w:color w:val="auto"/>
        </w:rPr>
        <w:t>PASSCHIP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47"/>
          <w:szCs w:val="47"/>
          <w:b w:val="1"/>
          <w:bCs w:val="1"/>
          <w:color w:val="31859C"/>
        </w:rPr>
        <w:t>24/24 access by contact CHIP or contactless NFC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center"/>
        <w:ind w:left="220" w:right="220"/>
        <w:spacing w:after="0" w:line="181" w:lineRule="auto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28"/>
          <w:szCs w:val="28"/>
          <w:b w:val="1"/>
          <w:bCs w:val="1"/>
          <w:color w:val="FF0000"/>
        </w:rPr>
        <w:t>CONIC DESIGN PRODUCES THE WORLD’S FIRST BANK ID SMART ACCESS CHIP READER FOR SELF SERVICE AREAS.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1066800</wp:posOffset>
            </wp:positionV>
            <wp:extent cx="2145665" cy="521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5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3960"/>
          </w:cols>
          <w:pgMar w:left="1440" w:top="1440" w:right="1440" w:bottom="364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13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</w:t>
      </w:r>
    </w:p>
    <w:p>
      <w:pPr>
        <w:sectPr>
          <w:pgSz w:w="16840" w:h="11900" w:orient="landscape"/>
          <w:cols w:equalWidth="0" w:num="1">
            <w:col w:w="13960"/>
          </w:cols>
          <w:pgMar w:left="1440" w:top="1440" w:right="1440" w:bottom="364" w:gutter="0" w:footer="0" w:header="0"/>
          <w:type w:val="continuous"/>
        </w:sectPr>
      </w:pPr>
    </w:p>
    <w:bookmarkStart w:id="1" w:name="page2"/>
    <w:bookmarkEnd w:id="1"/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PASSCHIP – SOLUTION OVERVIEW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6376035</wp:posOffset>
            </wp:positionH>
            <wp:positionV relativeFrom="paragraph">
              <wp:posOffset>20320</wp:posOffset>
            </wp:positionV>
            <wp:extent cx="1357630" cy="25006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both"/>
        <w:ind w:left="600" w:right="6480"/>
        <w:spacing w:after="0" w:line="219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Specially designed for advanced 24h self banking zones or high security spaces: ATM lobbies, treasuries, boxes of values, etc.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How it works and solution features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480" w:hanging="542"/>
        <w:spacing w:after="0"/>
        <w:tabs>
          <w:tab w:leader="none" w:pos="1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customer uses its bank card in order to have an authorized entrance into the bank subsidiary or self service area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7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740" w:right="1340" w:hanging="1802"/>
        <w:spacing w:after="0" w:line="229" w:lineRule="auto"/>
        <w:tabs>
          <w:tab w:leader="none" w:pos="1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The access selection is performed according to one or more selected criteria by the solution administrator such as: Name / Surname mentioned on the credit card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(BLACK LISTS may be implemented)</w:t>
      </w:r>
    </w:p>
    <w:p>
      <w:pPr>
        <w:spacing w:after="0" w:line="4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38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Last four digits of the credit card number</w:t>
      </w:r>
    </w:p>
    <w:p>
      <w:pPr>
        <w:spacing w:after="0" w:line="13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740" w:right="3820"/>
        <w:spacing w:after="0" w:line="22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Type of credit card (Visa, Visa Electron, Visa Business, Visa Gold, Maestro....) Card expiration date. BLACK LIST is possible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2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80" w:hanging="542"/>
        <w:spacing w:after="0"/>
        <w:tabs>
          <w:tab w:leader="none" w:pos="148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Communication with users / card owners is ensured by text messages and pictures according to the chosen language</w:t>
      </w:r>
    </w:p>
    <w:p>
      <w:pPr>
        <w:spacing w:after="0" w:line="52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1480" w:hanging="542"/>
        <w:spacing w:after="0"/>
        <w:tabs>
          <w:tab w:leader="none" w:pos="1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equipment can simultaneously display a text message in more languages</w:t>
      </w:r>
    </w:p>
    <w:p>
      <w:pPr>
        <w:spacing w:after="0" w:line="5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80" w:hanging="542"/>
        <w:spacing w:after="0"/>
        <w:tabs>
          <w:tab w:leader="none" w:pos="1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events history can be internally accessed and managed by the bank security administrator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3067685</wp:posOffset>
            </wp:positionH>
            <wp:positionV relativeFrom="paragraph">
              <wp:posOffset>464185</wp:posOffset>
            </wp:positionV>
            <wp:extent cx="2104390" cy="513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3960"/>
          </w:cols>
          <w:pgMar w:left="1440" w:top="1101" w:right="1440" w:bottom="3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3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6840" w:h="11900" w:orient="landscape"/>
          <w:cols w:equalWidth="0" w:num="1">
            <w:col w:w="13960"/>
          </w:cols>
          <w:pgMar w:left="1440" w:top="1101" w:right="1440" w:bottom="364" w:gutter="0" w:footer="0" w:header="0"/>
          <w:type w:val="continuous"/>
        </w:sectPr>
      </w:pPr>
    </w:p>
    <w:bookmarkStart w:id="2" w:name="page3"/>
    <w:bookmarkEnd w:id="2"/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PASSCHIP – BENEFITS AND ADVANTAGES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-88900</wp:posOffset>
            </wp:positionH>
            <wp:positionV relativeFrom="paragraph">
              <wp:posOffset>358140</wp:posOffset>
            </wp:positionV>
            <wp:extent cx="903732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4040"/>
          </w:cols>
          <w:pgMar w:left="1360" w:top="1113" w:right="1440" w:bottom="3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BENEFITS FOR THE BUSINESS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540" w:right="340"/>
        <w:spacing w:after="0" w:line="20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Improved customers protection and comfort during self-service procedures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Card reading by contact CHIP or contactless NFC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540" w:right="280"/>
        <w:spacing w:after="0" w:line="20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Reduced rate of incidents at ATMs and high security areas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540"/>
        <w:spacing w:after="0" w:line="20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Increased security level – higher protection of banking assets against unauthorized usage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Strong and stable access control platform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540" w:right="560"/>
        <w:spacing w:after="0" w:line="22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Ethernet instant history reports of access events Excellent Return of Investment rate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540" w:right="460"/>
        <w:spacing w:after="0" w:line="20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Reduced costs with guard patrol service, customer care and transportation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540" w:right="1240"/>
        <w:spacing w:after="0" w:line="22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Proven long live service in any environment Increased Bank’s image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40"/>
          <w:szCs w:val="40"/>
          <w:b w:val="1"/>
          <w:bCs w:val="1"/>
          <w:color w:val="auto"/>
        </w:rPr>
        <w:t xml:space="preserve">ADVANTAGES </w:t>
      </w:r>
      <w:r>
        <w:rPr>
          <w:rFonts w:ascii="Book Antiqua" w:cs="Book Antiqua" w:eastAsia="Book Antiqua" w:hAnsi="Book Antiqua"/>
          <w:sz w:val="34"/>
          <w:szCs w:val="34"/>
          <w:b w:val="1"/>
          <w:bCs w:val="1"/>
          <w:color w:val="auto"/>
        </w:rPr>
        <w:t>OF</w:t>
      </w:r>
      <w:r>
        <w:rPr>
          <w:rFonts w:ascii="Book Antiqua" w:cs="Book Antiqua" w:eastAsia="Book Antiqua" w:hAnsi="Book Antiqua"/>
          <w:sz w:val="40"/>
          <w:szCs w:val="40"/>
          <w:b w:val="1"/>
          <w:bCs w:val="1"/>
          <w:color w:val="auto"/>
        </w:rPr>
        <w:t xml:space="preserve"> PASSCHIP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Access of programmable groups of users as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decided by system’s administrator;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Configuration to allow access for any credit card’s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owner depending of the bank’s own security policy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Equipment connectivity to any new or existing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access control platform using the most commonly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used data formats: WIEGAND and/or Ethernet IP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Solution integration with CCTV, fire and intrusion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detection through any security platform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right="480" w:firstLine="221"/>
        <w:spacing w:after="0" w:line="219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Built in vandal proof concept, with a very strong stainless steel case with opening tamper and a specially protected LCD screen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right="640" w:firstLine="221"/>
        <w:spacing w:after="0" w:line="213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Advanced graphical user interface through any written language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On line software upgrade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On line Black List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28"/>
          <w:szCs w:val="28"/>
          <w:color w:val="auto"/>
        </w:rPr>
        <w:t>On line reports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-1379855</wp:posOffset>
            </wp:positionH>
            <wp:positionV relativeFrom="paragraph">
              <wp:posOffset>758190</wp:posOffset>
            </wp:positionV>
            <wp:extent cx="2424430" cy="5911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6840" w:h="11900" w:orient="landscape"/>
          <w:cols w:equalWidth="0" w:num="2">
            <w:col w:w="6720" w:space="600"/>
            <w:col w:w="6720"/>
          </w:cols>
          <w:pgMar w:left="1360" w:top="1113" w:right="1440" w:bottom="36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32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6840" w:h="11900" w:orient="landscape"/>
          <w:cols w:equalWidth="0" w:num="1">
            <w:col w:w="14040"/>
          </w:cols>
          <w:pgMar w:left="1360" w:top="1113" w:right="1440" w:bottom="364" w:gutter="0" w:footer="0" w:header="0"/>
          <w:type w:val="continuous"/>
        </w:sectPr>
      </w:pPr>
    </w:p>
    <w:bookmarkStart w:id="3" w:name="page4"/>
    <w:bookmarkEnd w:id="3"/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PASSCHIP – DIFFERENTIATORS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327660</wp:posOffset>
                </wp:positionV>
                <wp:extent cx="5476240" cy="452501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452501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130.15pt;margin-top:25.8pt;width:431.2pt;height:356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CE6F2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3200" w:right="3120" w:hanging="450"/>
        <w:spacing w:after="0" w:line="247" w:lineRule="auto"/>
        <w:tabs>
          <w:tab w:leader="none" w:pos="32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Passchip is the single worldwide control access solution for self banking, dedicated to CIP based cards; all the other control access solutions use the reading technology of magnetic cards</w:t>
      </w:r>
    </w:p>
    <w:p>
      <w:pPr>
        <w:spacing w:after="0" w:line="391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ind w:left="3200" w:hanging="450"/>
        <w:spacing w:after="0"/>
        <w:tabs>
          <w:tab w:leader="none" w:pos="32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The advantages of reading the CIP based bank cards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3200" w:right="354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The information extracted from CIP based cards is more difficult to clone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200" w:right="314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The information from CIP based cards is almost impossible to replicate illegally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CIP technology does not give reading errors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3200" w:right="288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CIP technology cannot deteriorate in comparison to the magnetic band cards, which has a limited number of readings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200" w:right="386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The magnetic cards technology is closing to an end in Europe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3300730</wp:posOffset>
            </wp:positionH>
            <wp:positionV relativeFrom="paragraph">
              <wp:posOffset>1088390</wp:posOffset>
            </wp:positionV>
            <wp:extent cx="2228215" cy="5422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3960"/>
          </w:cols>
          <w:pgMar w:left="1440" w:top="1101" w:right="1440" w:bottom="3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3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6840" w:h="11900" w:orient="landscape"/>
          <w:cols w:equalWidth="0" w:num="1">
            <w:col w:w="13960"/>
          </w:cols>
          <w:pgMar w:left="1440" w:top="1101" w:right="1440" w:bottom="364" w:gutter="0" w:footer="0" w:header="0"/>
          <w:type w:val="continuous"/>
        </w:sectPr>
      </w:pPr>
    </w:p>
    <w:bookmarkStart w:id="4" w:name="page5"/>
    <w:bookmarkEnd w:id="4"/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PASSCHIP – TECHNICAL OVERVIEW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312420</wp:posOffset>
            </wp:positionH>
            <wp:positionV relativeFrom="paragraph">
              <wp:posOffset>1257300</wp:posOffset>
            </wp:positionV>
            <wp:extent cx="8238490" cy="31546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3246120</wp:posOffset>
            </wp:positionH>
            <wp:positionV relativeFrom="paragraph">
              <wp:posOffset>5122545</wp:posOffset>
            </wp:positionV>
            <wp:extent cx="2217420" cy="5378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3960"/>
          </w:cols>
          <w:pgMar w:left="1440" w:top="1440" w:right="1440" w:bottom="3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3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6840" w:h="11900" w:orient="landscape"/>
          <w:cols w:equalWidth="0" w:num="1">
            <w:col w:w="13960"/>
          </w:cols>
          <w:pgMar w:left="1440" w:top="1440" w:right="1440" w:bottom="364" w:gutter="0" w:footer="0" w:header="0"/>
          <w:type w:val="continuous"/>
        </w:sectPr>
      </w:pPr>
    </w:p>
    <w:bookmarkStart w:id="5" w:name="page6"/>
    <w:bookmarkEnd w:id="5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ADMINISTRATION SOFTWARE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976630</wp:posOffset>
            </wp:positionH>
            <wp:positionV relativeFrom="paragraph">
              <wp:posOffset>104140</wp:posOffset>
            </wp:positionV>
            <wp:extent cx="6904990" cy="59143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591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0" w:num="1">
            <w:col w:w="13960"/>
          </w:cols>
          <w:pgMar w:left="1440" w:top="1128" w:right="1440" w:bottom="3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3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sectPr>
      <w:pgSz w:w="16840" w:h="11900" w:orient="landscape"/>
      <w:cols w:equalWidth="0" w:num="1">
        <w:col w:w="13960"/>
      </w:cols>
      <w:pgMar w:left="1440" w:top="1128" w:right="1440" w:bottom="36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2017-08-24T07:12:56Z</dcterms:created>
  <dcterms:modified xsi:type="dcterms:W3CDTF">2017-08-24T07:12:56Z</dcterms:modified>
</cp:coreProperties>
</file>