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color w:val="auto"/>
        </w:rPr>
        <w:t>CHIP READER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A. Description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firstLine="6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CHIP READER enables Banks to facilitate the access of customers to the 24Hours Self Service area, in a secured, automatic way. The system will be very flexible, allowing multiple possible configurations, will have its intuitive GUI administration software.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B. Hardware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right="140" w:firstLine="6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The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CHIP READER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will have a main control unit which will be configured to work with a smart CHIP contact card reader, with a NFC card reader or both. Also the system will have input/output ports allowing to be interconnected with other access control systems. The magnetic stripe reading is not acceptable.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416560</wp:posOffset>
            </wp:positionH>
            <wp:positionV relativeFrom="paragraph">
              <wp:posOffset>182245</wp:posOffset>
            </wp:positionV>
            <wp:extent cx="5944870" cy="3613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right="140" w:firstLine="66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Control Unit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 represents the core of the system. It will have IO ports which will permit controlling other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output devices like door lockers or to monitor outside sensors like Fire Alarm, External Time Table or Tamper.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400" w:firstLine="6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control will have serial communication ports such as RS232 or USB ports through which it will communicate with the card-reader units, video port for display and Ethernet port for interconnection with the GUI Application running on a PC with Windows OS.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right="540" w:firstLine="6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Contact Reader: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represents the unit through which the users are authenticated using a contact CHIP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smartcard.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NFC Reader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represents the unit through which the users are authenticated using a NFC card.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Important note: Only bank smart cards will be accepted.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Display (3.5”or 4.3”)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will be used for displaying text messages in order to signal some functional stages</w:t>
      </w:r>
    </w:p>
    <w:p>
      <w:pPr>
        <w:sectPr>
          <w:pgSz w:w="12240" w:h="15840" w:orient="portrait"/>
          <w:cols w:equalWidth="0" w:num="1">
            <w:col w:w="10860"/>
          </w:cols>
          <w:pgMar w:left="700" w:top="1132" w:right="680" w:bottom="677" w:gutter="0" w:footer="0" w:header="0"/>
        </w:sectPr>
      </w:pPr>
    </w:p>
    <w:bookmarkStart w:id="1" w:name="page2"/>
    <w:bookmarkEnd w:id="1"/>
    <w:p>
      <w:pPr>
        <w:ind w:left="136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of the CHIP READER system like “Loading”, ”Maintenance”, “Out of Service”, etc. or to interact with the users displaying messages like “Insert Card”, “Access Granted”, “Access Denied”, “Card Lost”.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9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All text messages which will be shown on display will be configurable by the owner of the system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36" w:right="20" w:firstLine="6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Door Lock Output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will represent the output contact through which the CHIP READER system activates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 not the door lock in order to permit or deny access to the 24Hours Self Service area.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9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open time for door lockers will be selectable between 1 and 60 seconds.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9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Fire Alarm, External Timetable and Tamper Inputs: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represent inputs for the CHIP READER system.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36" w:right="600" w:firstLine="66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Wiegand Interface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 represents the communication port through which the CHIP READER system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interconnects with other existing access control systems (with Wiegand interface) in order to signal events.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36" w:firstLine="6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GUI software Application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will be a Windows based application which will have lots of functionality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conferring management and control functions to the whole system. The application will allow the declaration of multiple CHIP READER systems with different configurations, firmware updates, messages editing, background image update.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416" w:hanging="357"/>
        <w:spacing w:after="0"/>
        <w:tabs>
          <w:tab w:leader="none" w:pos="1416" w:val="left"/>
        </w:tabs>
        <w:numPr>
          <w:ilvl w:val="2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Insert Card: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state will be the normal “waiting for a customer state”</w:t>
      </w:r>
    </w:p>
    <w:p>
      <w:pPr>
        <w:ind w:left="141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Possible transitions: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Maintenance – if Tamper is enabled and the tamper pin is open or an error is detected</w:t>
      </w:r>
    </w:p>
    <w:p>
      <w:pPr>
        <w:spacing w:after="0" w:line="2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Insert card – if no card is detected</w:t>
      </w:r>
    </w:p>
    <w:p>
      <w:pPr>
        <w:spacing w:after="0" w:line="2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Reading Card – if a Card has been inserted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Card Accepted – if a CHIP/NFC enabled card has been authorized to enter</w:t>
      </w:r>
    </w:p>
    <w:p>
      <w:pPr>
        <w:spacing w:after="0" w:line="2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Card Expired – if a CHIP/NFC enabled card has been not authorized due to expiration date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Card Rejected – if a CHIP/NFC enabled card has been not authorized due to Blocked List</w:t>
      </w:r>
    </w:p>
    <w:p>
      <w:pPr>
        <w:spacing w:after="0" w:line="2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16" w:hanging="716"/>
        <w:spacing w:after="0"/>
        <w:tabs>
          <w:tab w:leader="none" w:pos="71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Card not Read – if a CHIP/NFC enabled card has been not authorized due to missing banking application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16" w:right="160" w:hanging="357"/>
        <w:spacing w:after="0" w:line="236" w:lineRule="auto"/>
        <w:tabs>
          <w:tab w:leader="none" w:pos="1416" w:val="left"/>
        </w:tabs>
        <w:numPr>
          <w:ilvl w:val="2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Card Lost: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state will be entered if the card has been left in the Contact reader longer than the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maximum allowed period. This time period will be configured from GUI, between 1 and 60 seconds</w:t>
      </w:r>
    </w:p>
    <w:p>
      <w:pPr>
        <w:spacing w:after="0" w:line="27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1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Offline: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state will be entered when Fire is enabled and the fire input pin is open.</w:t>
      </w:r>
    </w:p>
    <w:p>
      <w:pPr>
        <w:spacing w:after="0" w:line="36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16" w:hanging="426"/>
        <w:spacing w:after="0"/>
        <w:tabs>
          <w:tab w:leader="none" w:pos="1216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Server application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56" w:right="100" w:firstLine="629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application will run on a server and is responsible for controlling all readers and serving all requests from Client Application.</w:t>
      </w:r>
    </w:p>
    <w:p>
      <w:pPr>
        <w:sectPr>
          <w:pgSz w:w="12240" w:h="15840" w:orient="portrait"/>
          <w:cols w:equalWidth="0" w:num="1">
            <w:col w:w="10976"/>
          </w:cols>
          <w:pgMar w:left="564" w:top="1135" w:right="70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861060</wp:posOffset>
            </wp:positionH>
            <wp:positionV relativeFrom="page">
              <wp:posOffset>719455</wp:posOffset>
            </wp:positionV>
            <wp:extent cx="5943600" cy="255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Functionality:</w:t>
      </w:r>
    </w:p>
    <w:p>
      <w:pPr>
        <w:ind w:left="200"/>
        <w:spacing w:after="0" w:line="2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Logging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00"/>
        <w:spacing w:after="0" w:line="2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Monitoring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0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Statistics (Reports)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0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 management and configuration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0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CHIP readers’ management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Security in LAN environment will be made at port level with 802.1X authentication protocol.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560" w:hanging="359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 personal info about users will be hidden in logging histories, only full name and last 4 digits of each card will be saved.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system will allow “black list’’ function for up to 1000 cards.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 persistent data will be stored using a SQL database.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C1. Client application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380" w:firstLine="629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application will run on user workstations and will be used for managing the entire system (both admin console and operator application).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Resets and shut downs through IP network will be possible.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C2. External Interfaces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920" w:right="60" w:hanging="368"/>
        <w:spacing w:after="0" w:line="208" w:lineRule="auto"/>
        <w:tabs>
          <w:tab w:leader="none" w:pos="9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GUI application will have an outbound / inbound interface for interfacing with 3</w:t>
      </w:r>
      <w:r>
        <w:rPr>
          <w:rFonts w:ascii="Times New Roman" w:cs="Times New Roman" w:eastAsia="Times New Roman" w:hAnsi="Times New Roman"/>
          <w:sz w:val="32"/>
          <w:szCs w:val="32"/>
          <w:color w:val="auto"/>
          <w:vertAlign w:val="superscript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party Identity Management applications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20" w:hanging="368"/>
        <w:spacing w:after="0"/>
        <w:tabs>
          <w:tab w:leader="none" w:pos="9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 Roles – there will be 3 predefined roles:</w:t>
      </w:r>
    </w:p>
    <w:p>
      <w:pPr>
        <w:ind w:left="1640" w:hanging="368"/>
        <w:spacing w:after="0"/>
        <w:tabs>
          <w:tab w:leader="none" w:pos="1640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Operator – monitors the readers, has access to Event log data</w:t>
      </w:r>
    </w:p>
    <w:p>
      <w:pPr>
        <w:ind w:left="1640" w:hanging="368"/>
        <w:spacing w:after="0"/>
        <w:tabs>
          <w:tab w:leader="none" w:pos="1640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 admin – manages the users, passwords and roles</w:t>
      </w:r>
    </w:p>
    <w:p>
      <w:pPr>
        <w:ind w:left="1640" w:hanging="368"/>
        <w:spacing w:after="0"/>
        <w:tabs>
          <w:tab w:leader="none" w:pos="1640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Reader admin – manages the reader’s configuration data and the location tree</w:t>
      </w:r>
    </w:p>
    <w:p>
      <w:pPr>
        <w:ind w:left="920" w:hanging="368"/>
        <w:spacing w:after="0"/>
        <w:tabs>
          <w:tab w:leader="none" w:pos="9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Audit logging – the audit data is accessible to external applications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20" w:right="160" w:hanging="368"/>
        <w:spacing w:after="0" w:line="234" w:lineRule="auto"/>
        <w:tabs>
          <w:tab w:leader="none" w:pos="9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Software environment – the operating system will be Linux, the database system will be MSSQL or MySql.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20" w:hanging="368"/>
        <w:spacing w:after="0"/>
        <w:tabs>
          <w:tab w:leader="none" w:pos="9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Reporting system – various reports will be based on log data and events</w:t>
      </w:r>
    </w:p>
    <w:p>
      <w:pPr>
        <w:sectPr>
          <w:pgSz w:w="12240" w:h="15840" w:orient="portrait"/>
          <w:cols w:equalWidth="0" w:num="1">
            <w:col w:w="10640"/>
          </w:cols>
          <w:pgMar w:left="720" w:top="1440" w:right="880" w:bottom="1073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Communication</w:t>
            </w: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Ethernet 100 Base-TX/10Base-T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RS232 up to 115200 Bit/sec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Wiegand up to 64 bit</w:t>
            </w: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Memory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Internal DRAM 512 MB, record 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min 50 configurable ID banking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cards profiles according EMV 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non EMV standard, SD slot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available 1xMMC</w:t>
            </w: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8"/>
              </w:rPr>
              <w:t>Real time clock with back-up Li-Ion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maintenance free battery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Reference Standards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ISO 7816 with T=0 and T=1,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 xml:space="preserve">EMVCo Level 1, ISO 7810,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000000"/>
              </w:rPr>
              <w:t>ISO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E2E2E4"/>
            </w:tcBorders>
            <w:gridSpan w:val="3"/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7811, JIS X6301, JIS X6302I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  <w:bottom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Processor</w:t>
            </w:r>
          </w:p>
        </w:tc>
        <w:tc>
          <w:tcPr>
            <w:tcW w:w="1280" w:type="dxa"/>
            <w:vAlign w:val="bottom"/>
            <w:tcBorders>
              <w:top w:val="single" w:sz="8" w:color="C9CACD"/>
              <w:bottom w:val="single" w:sz="8" w:color="C9CACD"/>
            </w:tcBorders>
            <w:shd w:val="clear" w:color="auto" w:fill="E2E2E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32-bit, 700 MHz</w:t>
            </w:r>
          </w:p>
        </w:tc>
        <w:tc>
          <w:tcPr>
            <w:tcW w:w="260" w:type="dxa"/>
            <w:vAlign w:val="bottom"/>
            <w:tcBorders>
              <w:top w:val="single" w:sz="8" w:color="C9CACD"/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C9CACD"/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Operating System</w:t>
            </w: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Linux OS</w:t>
            </w: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Software Upgrade</w:t>
            </w:r>
          </w:p>
        </w:tc>
        <w:tc>
          <w:tcPr>
            <w:tcW w:w="2460" w:type="dxa"/>
            <w:vAlign w:val="bottom"/>
            <w:tcBorders>
              <w:bottom w:val="single" w:sz="8" w:color="E2E2E4"/>
            </w:tcBorders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On line, during functioning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Power Supply</w:t>
            </w: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85-264 VAC, 45-65 Hz, Cold Start,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Power Consumption</w:t>
            </w: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Max. 11 W</w:t>
            </w: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History Log capacity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7"/>
              </w:rPr>
              <w:t>5MB, aprox.10 000 events with time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stamp</w:t>
            </w:r>
          </w:p>
        </w:tc>
        <w:tc>
          <w:tcPr>
            <w:tcW w:w="260" w:type="dxa"/>
            <w:vAlign w:val="bottom"/>
            <w:shd w:val="clear" w:color="auto" w:fill="E2E2E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Lifecycle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Min 125 000 functioning hours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E2E2E4"/>
            </w:tcBorders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Min 500 00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000000"/>
              </w:rPr>
              <w:t>0 insertion cycles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Insertion Speed</w:t>
            </w:r>
          </w:p>
        </w:tc>
        <w:tc>
          <w:tcPr>
            <w:tcW w:w="1280" w:type="dxa"/>
            <w:vAlign w:val="bottom"/>
            <w:tcBorders>
              <w:top w:val="single" w:sz="8" w:color="C9CACD"/>
            </w:tcBorders>
            <w:shd w:val="clear" w:color="auto" w:fill="E2E2E4"/>
          </w:tcPr>
          <w:p>
            <w:pPr>
              <w:ind w:left="1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8-127 cm/sec</w:t>
            </w:r>
          </w:p>
        </w:tc>
        <w:tc>
          <w:tcPr>
            <w:tcW w:w="260" w:type="dxa"/>
            <w:vAlign w:val="bottom"/>
            <w:tcBorders>
              <w:top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Card reading time</w:t>
            </w: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Max. 3 sec</w:t>
            </w: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Construction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Flush mount, Antiskimming, metal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7"/>
              </w:rPr>
              <w:t>bezel/mask, antivandal, UV filter for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LCD screen</w:t>
            </w:r>
          </w:p>
        </w:tc>
        <w:tc>
          <w:tcPr>
            <w:tcW w:w="26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Display</w:t>
            </w:r>
          </w:p>
        </w:tc>
        <w:tc>
          <w:tcPr>
            <w:tcW w:w="1540" w:type="dxa"/>
            <w:vAlign w:val="bottom"/>
            <w:gridSpan w:val="2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3"/>
              </w:rPr>
              <w:t>3,5” or 4,2’’ TFT LCD</w:t>
            </w: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Resolution 320x240 pixels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Contrast ratio 300:1,</w:t>
            </w: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Brightness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min 300cd/sqm</w:t>
            </w:r>
          </w:p>
        </w:tc>
        <w:tc>
          <w:tcPr>
            <w:tcW w:w="1180" w:type="dxa"/>
            <w:vAlign w:val="bottom"/>
            <w:gridSpan w:val="2"/>
            <w:shd w:val="clear" w:color="auto" w:fill="E2E2E4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89"/>
              </w:rPr>
              <w:t>Color QVGA 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ind w:left="1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000 colors</w:t>
            </w:r>
          </w:p>
        </w:tc>
        <w:tc>
          <w:tcPr>
            <w:tcW w:w="26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Ambient conditions</w:t>
            </w:r>
          </w:p>
        </w:tc>
        <w:tc>
          <w:tcPr>
            <w:tcW w:w="1540" w:type="dxa"/>
            <w:vAlign w:val="bottom"/>
            <w:tcBorders>
              <w:top w:val="single" w:sz="8" w:color="C9CACD"/>
            </w:tcBorders>
            <w:gridSpan w:val="2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4"/>
              </w:rPr>
              <w:t>Operating Temp:-30 C</w:t>
            </w:r>
          </w:p>
        </w:tc>
        <w:tc>
          <w:tcPr>
            <w:tcW w:w="920" w:type="dxa"/>
            <w:vAlign w:val="bottom"/>
            <w:tcBorders>
              <w:top w:val="single" w:sz="8" w:color="C9CACD"/>
            </w:tcBorders>
            <w:shd w:val="clear" w:color="auto" w:fill="E2E2E4"/>
          </w:tcPr>
          <w:p>
            <w:pPr>
              <w:jc w:val="center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5"/>
              </w:rPr>
              <w:t>+50 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Storage Temp:-35 C +60 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  <w:w w:val="92"/>
              </w:rPr>
              <w:t>Humidity: 10-95%</w:t>
            </w: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Sound and interface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Multi-color LED and multi-tone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buzzer</w:t>
            </w:r>
          </w:p>
        </w:tc>
        <w:tc>
          <w:tcPr>
            <w:tcW w:w="26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Weight</w:t>
            </w:r>
          </w:p>
        </w:tc>
        <w:tc>
          <w:tcPr>
            <w:tcW w:w="1280" w:type="dxa"/>
            <w:vAlign w:val="bottom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Max 5.90 Kg</w:t>
            </w:r>
          </w:p>
        </w:tc>
        <w:tc>
          <w:tcPr>
            <w:tcW w:w="260" w:type="dxa"/>
            <w:vAlign w:val="bottom"/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E2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Protection Class</w:t>
            </w:r>
          </w:p>
        </w:tc>
        <w:tc>
          <w:tcPr>
            <w:tcW w:w="128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IP65</w:t>
            </w:r>
          </w:p>
        </w:tc>
        <w:tc>
          <w:tcPr>
            <w:tcW w:w="26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2E2E4"/>
            </w:tcBorders>
            <w:shd w:val="clear" w:color="auto" w:fill="E2E2E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Interaction with the user</w:t>
            </w:r>
          </w:p>
        </w:tc>
        <w:tc>
          <w:tcPr>
            <w:tcW w:w="2460" w:type="dxa"/>
            <w:vAlign w:val="bottom"/>
            <w:tcBorders>
              <w:top w:val="single" w:sz="8" w:color="C9CACD"/>
            </w:tcBorders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Virtually any available known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written language and multitone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internal buzzer</w:t>
            </w: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Black list</w:t>
            </w: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YES, online programmable for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  <w:shd w:val="clear" w:color="auto" w:fill="E2E2E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231F20"/>
              </w:rPr>
              <w:t>maximum 1 000 card profiles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C9CAC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9CACD"/>
            </w:tcBorders>
            <w:shd w:val="clear" w:color="auto" w:fill="E2E2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140"/>
      </w:cols>
      <w:pgMar w:left="660" w:top="111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upperLetter"/>
      <w:start w:val="1"/>
    </w:lvl>
    <w:lvl w:ilvl="2">
      <w:lvlJc w:val="left"/>
      <w:lvlText w:val="%3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upperLetter"/>
      <w:start w:val="1"/>
    </w:lvl>
    <w:lvl w:ilvl="2">
      <w:lvlJc w:val="left"/>
      <w:lvlText w:val="%3."/>
      <w:numFmt w:val="decimal"/>
      <w:start w:val="2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."/>
      <w:numFmt w:val="upperLetter"/>
      <w:start w:val="3"/>
    </w:lvl>
    <w:lvl w:ilvl="2">
      <w:lvlJc w:val="left"/>
      <w:lvlText w:val="%3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low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2017-08-24T07:13:21Z</dcterms:created>
  <dcterms:modified xsi:type="dcterms:W3CDTF">2017-08-24T07:13:21Z</dcterms:modified>
</cp:coreProperties>
</file>