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D0F" w:rsidRDefault="007D4D3A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444500</wp:posOffset>
            </wp:positionH>
            <wp:positionV relativeFrom="page">
              <wp:posOffset>449580</wp:posOffset>
            </wp:positionV>
            <wp:extent cx="3340735" cy="3244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2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353" w:lineRule="exact"/>
        <w:rPr>
          <w:sz w:val="24"/>
          <w:szCs w:val="24"/>
        </w:rPr>
      </w:pPr>
    </w:p>
    <w:p w:rsidR="009A7D0F" w:rsidRDefault="007D4D3A">
      <w:pPr>
        <w:spacing w:line="228" w:lineRule="auto"/>
        <w:ind w:left="5760" w:right="15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 xml:space="preserve">PASSCHIP® </w:t>
      </w:r>
      <w:r>
        <w:rPr>
          <w:rFonts w:ascii="Calibri" w:eastAsia="Calibri" w:hAnsi="Calibri" w:cs="Calibri"/>
          <w:b/>
          <w:bCs/>
          <w:sz w:val="40"/>
          <w:szCs w:val="40"/>
        </w:rPr>
        <w:t>TIME &amp; Attendance</w:t>
      </w:r>
    </w:p>
    <w:p w:rsidR="009A7D0F" w:rsidRDefault="009A7D0F">
      <w:pPr>
        <w:spacing w:line="135" w:lineRule="exact"/>
        <w:rPr>
          <w:sz w:val="24"/>
          <w:szCs w:val="24"/>
        </w:rPr>
      </w:pPr>
    </w:p>
    <w:p w:rsidR="009A7D0F" w:rsidRDefault="007D4D3A">
      <w:pPr>
        <w:spacing w:line="217" w:lineRule="auto"/>
        <w:ind w:left="5760" w:right="780"/>
        <w:rPr>
          <w:sz w:val="20"/>
          <w:szCs w:val="20"/>
        </w:rPr>
      </w:pPr>
      <w:r>
        <w:rPr>
          <w:rFonts w:ascii="Calibri" w:eastAsia="Calibri" w:hAnsi="Calibri" w:cs="Calibri"/>
        </w:rPr>
        <w:t>Provides a powerful workforce management solution</w:t>
      </w:r>
    </w:p>
    <w:p w:rsidR="009A7D0F" w:rsidRDefault="009A7D0F">
      <w:pPr>
        <w:spacing w:line="1" w:lineRule="exact"/>
        <w:rPr>
          <w:sz w:val="24"/>
          <w:szCs w:val="24"/>
        </w:rPr>
      </w:pPr>
    </w:p>
    <w:p w:rsidR="009A7D0F" w:rsidRDefault="007D4D3A">
      <w:pPr>
        <w:ind w:left="5760"/>
        <w:rPr>
          <w:sz w:val="20"/>
          <w:szCs w:val="20"/>
        </w:rPr>
      </w:pPr>
      <w:r>
        <w:rPr>
          <w:rFonts w:ascii="Calibri" w:eastAsia="Calibri" w:hAnsi="Calibri" w:cs="Calibri"/>
        </w:rPr>
        <w:t>Connects to any type of database</w:t>
      </w:r>
    </w:p>
    <w:p w:rsidR="009A7D0F" w:rsidRDefault="007D4D3A">
      <w:pPr>
        <w:ind w:left="5760"/>
        <w:rPr>
          <w:sz w:val="20"/>
          <w:szCs w:val="20"/>
        </w:rPr>
      </w:pPr>
      <w:r>
        <w:rPr>
          <w:rFonts w:ascii="Calibri" w:eastAsia="Calibri" w:hAnsi="Calibri" w:cs="Calibri"/>
        </w:rPr>
        <w:t>Connects to any type of access control system</w:t>
      </w:r>
    </w:p>
    <w:p w:rsidR="009A7D0F" w:rsidRDefault="007D4D3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3470910</wp:posOffset>
            </wp:positionH>
            <wp:positionV relativeFrom="paragraph">
              <wp:posOffset>201295</wp:posOffset>
            </wp:positionV>
            <wp:extent cx="3331210" cy="4959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49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330" w:lineRule="exact"/>
        <w:rPr>
          <w:sz w:val="24"/>
          <w:szCs w:val="24"/>
        </w:rPr>
      </w:pPr>
    </w:p>
    <w:p w:rsidR="009A7D0F" w:rsidRDefault="007D4D3A">
      <w:pPr>
        <w:ind w:left="558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Functions</w:t>
      </w: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77" w:lineRule="exact"/>
        <w:rPr>
          <w:sz w:val="24"/>
          <w:szCs w:val="24"/>
        </w:rPr>
      </w:pPr>
    </w:p>
    <w:p w:rsidR="009A7D0F" w:rsidRDefault="007D4D3A">
      <w:pPr>
        <w:spacing w:line="217" w:lineRule="auto"/>
        <w:ind w:left="5580" w:right="880"/>
        <w:rPr>
          <w:sz w:val="20"/>
          <w:szCs w:val="20"/>
        </w:rPr>
      </w:pPr>
      <w:r>
        <w:rPr>
          <w:rFonts w:ascii="Calibri" w:eastAsia="Calibri" w:hAnsi="Calibri" w:cs="Calibri"/>
        </w:rPr>
        <w:t>Tracks working hours, absences and overtime Design work schedule</w:t>
      </w:r>
    </w:p>
    <w:p w:rsidR="009A7D0F" w:rsidRDefault="007D4D3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-30480</wp:posOffset>
            </wp:positionV>
            <wp:extent cx="3251835" cy="23628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D0F" w:rsidRDefault="007D4D3A">
      <w:pPr>
        <w:ind w:left="5580"/>
        <w:rPr>
          <w:sz w:val="20"/>
          <w:szCs w:val="20"/>
        </w:rPr>
      </w:pPr>
      <w:r>
        <w:rPr>
          <w:rFonts w:ascii="Calibri" w:eastAsia="Calibri" w:hAnsi="Calibri" w:cs="Calibri"/>
        </w:rPr>
        <w:t>Incidents</w:t>
      </w:r>
      <w:r>
        <w:rPr>
          <w:rFonts w:ascii="Calibri" w:eastAsia="Calibri" w:hAnsi="Calibri" w:cs="Calibri"/>
        </w:rPr>
        <w:t xml:space="preserve"> (sick leave, vacation, doctor, etc.)</w:t>
      </w:r>
    </w:p>
    <w:p w:rsidR="009A7D0F" w:rsidRDefault="007D4D3A">
      <w:pPr>
        <w:ind w:left="5580"/>
        <w:rPr>
          <w:sz w:val="20"/>
          <w:szCs w:val="20"/>
        </w:rPr>
      </w:pPr>
      <w:r>
        <w:rPr>
          <w:rFonts w:ascii="Calibri" w:eastAsia="Calibri" w:hAnsi="Calibri" w:cs="Calibri"/>
        </w:rPr>
        <w:t>Filter function employee</w:t>
      </w:r>
    </w:p>
    <w:p w:rsidR="009A7D0F" w:rsidRDefault="009A7D0F">
      <w:pPr>
        <w:spacing w:line="49" w:lineRule="exact"/>
        <w:rPr>
          <w:sz w:val="24"/>
          <w:szCs w:val="24"/>
        </w:rPr>
      </w:pPr>
    </w:p>
    <w:p w:rsidR="009A7D0F" w:rsidRDefault="007D4D3A">
      <w:pPr>
        <w:spacing w:line="226" w:lineRule="auto"/>
        <w:ind w:left="5580"/>
        <w:rPr>
          <w:sz w:val="20"/>
          <w:szCs w:val="20"/>
        </w:rPr>
      </w:pPr>
      <w:r>
        <w:rPr>
          <w:rFonts w:ascii="Calibri" w:eastAsia="Calibri" w:hAnsi="Calibri" w:cs="Calibri"/>
        </w:rPr>
        <w:t>Gives a global view of the employee activity on the site. The reports are exported in .xls format and can be customized to the user’s needs</w:t>
      </w:r>
    </w:p>
    <w:p w:rsidR="009A7D0F" w:rsidRDefault="007D4D3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3470910</wp:posOffset>
            </wp:positionH>
            <wp:positionV relativeFrom="paragraph">
              <wp:posOffset>146050</wp:posOffset>
            </wp:positionV>
            <wp:extent cx="3331210" cy="498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49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43" w:lineRule="exact"/>
        <w:rPr>
          <w:sz w:val="24"/>
          <w:szCs w:val="24"/>
        </w:rPr>
      </w:pPr>
    </w:p>
    <w:p w:rsidR="009A7D0F" w:rsidRDefault="007D4D3A">
      <w:pPr>
        <w:ind w:left="558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Benefits</w:t>
      </w: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78" w:lineRule="exact"/>
        <w:rPr>
          <w:sz w:val="24"/>
          <w:szCs w:val="24"/>
        </w:rPr>
      </w:pPr>
    </w:p>
    <w:p w:rsidR="009A7D0F" w:rsidRDefault="007D4D3A">
      <w:pPr>
        <w:spacing w:line="217" w:lineRule="auto"/>
        <w:ind w:left="5580" w:right="22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Extremely reliable product with an </w:t>
      </w:r>
      <w:r>
        <w:rPr>
          <w:rFonts w:ascii="Calibri" w:eastAsia="Calibri" w:hAnsi="Calibri" w:cs="Calibri"/>
        </w:rPr>
        <w:t>excellent ROI rate Proven long life service</w:t>
      </w:r>
    </w:p>
    <w:p w:rsidR="009A7D0F" w:rsidRDefault="009A7D0F">
      <w:pPr>
        <w:spacing w:line="54" w:lineRule="exact"/>
        <w:rPr>
          <w:sz w:val="24"/>
          <w:szCs w:val="24"/>
        </w:rPr>
      </w:pPr>
    </w:p>
    <w:p w:rsidR="009A7D0F" w:rsidRDefault="007D4D3A">
      <w:pPr>
        <w:spacing w:line="217" w:lineRule="auto"/>
        <w:ind w:left="5580" w:right="60"/>
        <w:rPr>
          <w:sz w:val="20"/>
          <w:szCs w:val="20"/>
        </w:rPr>
      </w:pPr>
      <w:r>
        <w:rPr>
          <w:rFonts w:ascii="Calibri" w:eastAsia="Calibri" w:hAnsi="Calibri" w:cs="Calibri"/>
        </w:rPr>
        <w:t>May be integrated with third parties security software, including biometric applications</w:t>
      </w:r>
    </w:p>
    <w:p w:rsidR="009A7D0F" w:rsidRDefault="009A7D0F">
      <w:pPr>
        <w:spacing w:line="241" w:lineRule="exact"/>
        <w:rPr>
          <w:sz w:val="24"/>
          <w:szCs w:val="24"/>
        </w:rPr>
      </w:pPr>
    </w:p>
    <w:p w:rsidR="009A7D0F" w:rsidRDefault="007D4D3A">
      <w:pPr>
        <w:ind w:left="5580"/>
        <w:rPr>
          <w:sz w:val="20"/>
          <w:szCs w:val="20"/>
        </w:rPr>
      </w:pPr>
      <w:r>
        <w:rPr>
          <w:rFonts w:ascii="Calibri" w:eastAsia="Calibri" w:hAnsi="Calibri" w:cs="Calibri"/>
        </w:rPr>
        <w:t>Excellent substitute to human guard patrol services</w:t>
      </w: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00" w:lineRule="exact"/>
        <w:rPr>
          <w:sz w:val="24"/>
          <w:szCs w:val="24"/>
        </w:rPr>
      </w:pPr>
    </w:p>
    <w:p w:rsidR="009A7D0F" w:rsidRDefault="009A7D0F">
      <w:pPr>
        <w:spacing w:line="23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90"/>
        <w:gridCol w:w="1350"/>
        <w:gridCol w:w="800"/>
        <w:gridCol w:w="3380"/>
      </w:tblGrid>
      <w:tr w:rsidR="009A7D0F">
        <w:trPr>
          <w:trHeight w:val="244"/>
        </w:trPr>
        <w:tc>
          <w:tcPr>
            <w:tcW w:w="4460" w:type="dxa"/>
            <w:vAlign w:val="bottom"/>
          </w:tcPr>
          <w:p w:rsidR="009A7D0F" w:rsidRDefault="007D4D3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:rsidR="009A7D0F" w:rsidRDefault="007D4D3A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:rsidR="009A7D0F" w:rsidRDefault="007D4D3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9A7D0F" w:rsidTr="007D4D3A">
        <w:trPr>
          <w:trHeight w:val="212"/>
        </w:trPr>
        <w:tc>
          <w:tcPr>
            <w:tcW w:w="4460" w:type="dxa"/>
            <w:vAlign w:val="bottom"/>
          </w:tcPr>
          <w:p w:rsidR="009A7D0F" w:rsidRDefault="007D4D3A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49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80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</w:tr>
      <w:tr w:rsidR="009A7D0F" w:rsidTr="007D4D3A">
        <w:trPr>
          <w:trHeight w:val="160"/>
        </w:trPr>
        <w:tc>
          <w:tcPr>
            <w:tcW w:w="4460" w:type="dxa"/>
            <w:vAlign w:val="bottom"/>
          </w:tcPr>
          <w:p w:rsidR="009A7D0F" w:rsidRDefault="007D4D3A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proofErr w:type="gramEnd"/>
          </w:p>
        </w:tc>
        <w:tc>
          <w:tcPr>
            <w:tcW w:w="490" w:type="dxa"/>
            <w:vAlign w:val="bottom"/>
          </w:tcPr>
          <w:p w:rsidR="009A7D0F" w:rsidRDefault="009A7D0F">
            <w:pPr>
              <w:rPr>
                <w:sz w:val="13"/>
                <w:szCs w:val="13"/>
              </w:rPr>
            </w:pPr>
          </w:p>
        </w:tc>
        <w:tc>
          <w:tcPr>
            <w:tcW w:w="1350" w:type="dxa"/>
            <w:tcBorders>
              <w:bottom w:val="single" w:sz="8" w:space="0" w:color="0000FF"/>
            </w:tcBorders>
            <w:vAlign w:val="bottom"/>
          </w:tcPr>
          <w:p w:rsidR="009A7D0F" w:rsidRDefault="007D4D3A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9" w:history="1">
              <w:r w:rsidRPr="002F03FC">
                <w:rPr>
                  <w:rStyle w:val="Hyperlink"/>
                  <w:rFonts w:ascii="Calibri" w:eastAsia="Calibri" w:hAnsi="Calibri" w:cs="Calibri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800" w:type="dxa"/>
            <w:vAlign w:val="bottom"/>
          </w:tcPr>
          <w:p w:rsidR="009A7D0F" w:rsidRDefault="009A7D0F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:rsidR="009A7D0F" w:rsidRDefault="009A7D0F">
            <w:pPr>
              <w:rPr>
                <w:sz w:val="13"/>
                <w:szCs w:val="13"/>
              </w:rPr>
            </w:pPr>
          </w:p>
        </w:tc>
      </w:tr>
    </w:tbl>
    <w:p w:rsidR="009A7D0F" w:rsidRDefault="009A7D0F">
      <w:pPr>
        <w:sectPr w:rsidR="009A7D0F">
          <w:pgSz w:w="11920" w:h="15880"/>
          <w:pgMar w:top="1440" w:right="700" w:bottom="155" w:left="700" w:header="0" w:footer="0" w:gutter="0"/>
          <w:cols w:space="720" w:equalWidth="0">
            <w:col w:w="10520"/>
          </w:cols>
        </w:sectPr>
      </w:pPr>
    </w:p>
    <w:p w:rsidR="009A7D0F" w:rsidRDefault="009A7D0F">
      <w:pPr>
        <w:spacing w:line="37" w:lineRule="exact"/>
        <w:rPr>
          <w:sz w:val="20"/>
          <w:szCs w:val="20"/>
        </w:rPr>
      </w:pPr>
      <w:bookmarkStart w:id="1" w:name="page2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5280"/>
        <w:gridCol w:w="100"/>
        <w:gridCol w:w="220"/>
        <w:gridCol w:w="120"/>
        <w:gridCol w:w="2060"/>
        <w:gridCol w:w="100"/>
        <w:gridCol w:w="2620"/>
        <w:gridCol w:w="120"/>
        <w:gridCol w:w="100"/>
        <w:gridCol w:w="20"/>
      </w:tblGrid>
      <w:tr w:rsidR="009A7D0F">
        <w:trPr>
          <w:trHeight w:val="574"/>
        </w:trPr>
        <w:tc>
          <w:tcPr>
            <w:tcW w:w="100" w:type="dxa"/>
            <w:shd w:val="clear" w:color="auto" w:fill="31849B"/>
            <w:vAlign w:val="bottom"/>
          </w:tcPr>
          <w:p w:rsidR="009A7D0F" w:rsidRDefault="009A7D0F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shd w:val="clear" w:color="auto" w:fill="31849B"/>
            <w:vAlign w:val="bottom"/>
          </w:tcPr>
          <w:p w:rsidR="009A7D0F" w:rsidRDefault="007D4D3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Installation</w:t>
            </w:r>
          </w:p>
        </w:tc>
        <w:tc>
          <w:tcPr>
            <w:tcW w:w="100" w:type="dxa"/>
            <w:shd w:val="clear" w:color="auto" w:fill="31849B"/>
            <w:vAlign w:val="bottom"/>
          </w:tcPr>
          <w:p w:rsidR="009A7D0F" w:rsidRDefault="009A7D0F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shd w:val="clear" w:color="auto" w:fill="31849B"/>
            <w:vAlign w:val="bottom"/>
          </w:tcPr>
          <w:p w:rsidR="009A7D0F" w:rsidRDefault="009A7D0F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gridSpan w:val="4"/>
            <w:tcBorders>
              <w:right w:val="single" w:sz="8" w:space="0" w:color="31849B"/>
            </w:tcBorders>
            <w:shd w:val="clear" w:color="auto" w:fill="31849B"/>
            <w:vAlign w:val="bottom"/>
          </w:tcPr>
          <w:p w:rsidR="009A7D0F" w:rsidRDefault="007D4D3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Technical Specifications</w:t>
            </w:r>
          </w:p>
        </w:tc>
        <w:tc>
          <w:tcPr>
            <w:tcW w:w="100" w:type="dxa"/>
            <w:shd w:val="clear" w:color="auto" w:fill="31849B"/>
            <w:vAlign w:val="bottom"/>
          </w:tcPr>
          <w:p w:rsidR="009A7D0F" w:rsidRDefault="009A7D0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6"/>
        </w:trPr>
        <w:tc>
          <w:tcPr>
            <w:tcW w:w="100" w:type="dxa"/>
            <w:tcBorders>
              <w:bottom w:val="single" w:sz="8" w:space="0" w:color="31849B"/>
            </w:tcBorders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31849B"/>
            </w:tcBorders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31849B"/>
            </w:tcBorders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2060" w:type="dxa"/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left w:val="single" w:sz="8" w:space="0" w:color="31849B"/>
            </w:tcBorders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2620" w:type="dxa"/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31849B"/>
            </w:tcBorders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31849B"/>
            </w:tcBorders>
            <w:shd w:val="clear" w:color="auto" w:fill="31849B"/>
            <w:vAlign w:val="bottom"/>
          </w:tcPr>
          <w:p w:rsidR="009A7D0F" w:rsidRDefault="009A7D0F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8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Server</w:t>
            </w: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67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System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Windows 7 or newer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40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Processor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Dual Core or more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36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RAM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2GB or more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40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Storage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 GB HDD free space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39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Configured panels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Unlimited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37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Configured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Unlimited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36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71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9A7D0F" w:rsidRDefault="007D4D3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employees</w:t>
            </w: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620" w:type="dxa"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Communication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42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vMerge/>
            <w:tcBorders>
              <w:bottom w:val="single" w:sz="8" w:space="0" w:color="auto"/>
            </w:tcBorders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2620" w:type="dxa"/>
            <w:vMerge/>
            <w:tcBorders>
              <w:bottom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0"/>
        </w:trPr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vMerge w:val="restart"/>
            <w:vAlign w:val="bottom"/>
          </w:tcPr>
          <w:p w:rsidR="009A7D0F" w:rsidRDefault="007D4D3A">
            <w:pPr>
              <w:spacing w:line="25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Transfer of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620" w:type="dxa"/>
            <w:vMerge w:val="restart"/>
            <w:shd w:val="clear" w:color="auto" w:fill="E4E4E4"/>
            <w:vAlign w:val="bottom"/>
          </w:tcPr>
          <w:p w:rsidR="009A7D0F" w:rsidRDefault="007D4D3A">
            <w:pPr>
              <w:spacing w:line="25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On line, during  system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A7D0F">
        <w:trPr>
          <w:trHeight w:val="232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Merge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Merge/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  <w:tr w:rsidR="009A7D0F">
        <w:trPr>
          <w:trHeight w:val="274"/>
        </w:trPr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528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vAlign w:val="bottom"/>
          </w:tcPr>
          <w:p w:rsidR="009A7D0F" w:rsidRDefault="007D4D3A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parameterization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2620" w:type="dxa"/>
            <w:shd w:val="clear" w:color="auto" w:fill="E4E4E4"/>
            <w:vAlign w:val="bottom"/>
          </w:tcPr>
          <w:p w:rsidR="009A7D0F" w:rsidRDefault="007D4D3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functioning</w:t>
            </w:r>
          </w:p>
        </w:tc>
        <w:tc>
          <w:tcPr>
            <w:tcW w:w="120" w:type="dxa"/>
            <w:tcBorders>
              <w:right w:val="single" w:sz="8" w:space="0" w:color="E4E4E4"/>
            </w:tcBorders>
            <w:shd w:val="clear" w:color="auto" w:fill="E4E4E4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9A7D0F" w:rsidRDefault="009A7D0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A7D0F" w:rsidRDefault="009A7D0F">
            <w:pPr>
              <w:rPr>
                <w:sz w:val="1"/>
                <w:szCs w:val="1"/>
              </w:rPr>
            </w:pPr>
          </w:p>
        </w:tc>
      </w:tr>
    </w:tbl>
    <w:p w:rsidR="009A7D0F" w:rsidRDefault="007D4D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-1773555</wp:posOffset>
            </wp:positionV>
            <wp:extent cx="3486150" cy="3936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3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37" w:lineRule="exact"/>
        <w:rPr>
          <w:sz w:val="20"/>
          <w:szCs w:val="20"/>
        </w:rPr>
      </w:pPr>
    </w:p>
    <w:p w:rsidR="009A7D0F" w:rsidRDefault="007D4D3A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Observations</w:t>
      </w: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27" w:lineRule="exact"/>
        <w:rPr>
          <w:sz w:val="20"/>
          <w:szCs w:val="20"/>
        </w:rPr>
      </w:pPr>
    </w:p>
    <w:p w:rsidR="009A7D0F" w:rsidRDefault="007D4D3A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PASSCHIP Time &amp; Attendance works out of the box with</w:t>
      </w:r>
    </w:p>
    <w:p w:rsidR="009A7D0F" w:rsidRDefault="007D4D3A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PASSCHIP Access Control systems and SQL database but</w:t>
      </w:r>
    </w:p>
    <w:p w:rsidR="009A7D0F" w:rsidRDefault="007D4D3A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can be customized to interface virtually any Access Control</w:t>
      </w:r>
    </w:p>
    <w:p w:rsidR="009A7D0F" w:rsidRDefault="007D4D3A">
      <w:pPr>
        <w:spacing w:line="238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system and any database type</w:t>
      </w:r>
    </w:p>
    <w:p w:rsidR="009A7D0F" w:rsidRDefault="007D4D3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149225</wp:posOffset>
            </wp:positionV>
            <wp:extent cx="3486150" cy="495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47" w:lineRule="exact"/>
        <w:rPr>
          <w:sz w:val="20"/>
          <w:szCs w:val="20"/>
        </w:rPr>
      </w:pPr>
    </w:p>
    <w:p w:rsidR="009A7D0F" w:rsidRDefault="007D4D3A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8"/>
          <w:szCs w:val="28"/>
        </w:rPr>
        <w:t>Ordering Information</w:t>
      </w: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28" w:lineRule="exact"/>
        <w:rPr>
          <w:sz w:val="20"/>
          <w:szCs w:val="20"/>
        </w:rPr>
      </w:pPr>
    </w:p>
    <w:p w:rsidR="009A7D0F" w:rsidRDefault="007D4D3A">
      <w:pPr>
        <w:numPr>
          <w:ilvl w:val="0"/>
          <w:numId w:val="1"/>
        </w:numPr>
        <w:tabs>
          <w:tab w:val="left" w:pos="460"/>
        </w:tabs>
        <w:ind w:left="46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CONTA100: License for 1 T&amp;A connection</w:t>
      </w: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200" w:lineRule="exact"/>
        <w:rPr>
          <w:sz w:val="20"/>
          <w:szCs w:val="20"/>
        </w:rPr>
      </w:pPr>
    </w:p>
    <w:p w:rsidR="009A7D0F" w:rsidRDefault="009A7D0F">
      <w:pPr>
        <w:spacing w:line="400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520"/>
        <w:gridCol w:w="1310"/>
        <w:gridCol w:w="810"/>
        <w:gridCol w:w="3380"/>
      </w:tblGrid>
      <w:tr w:rsidR="009A7D0F">
        <w:trPr>
          <w:trHeight w:val="244"/>
        </w:trPr>
        <w:tc>
          <w:tcPr>
            <w:tcW w:w="4460" w:type="dxa"/>
            <w:vAlign w:val="bottom"/>
          </w:tcPr>
          <w:p w:rsidR="009A7D0F" w:rsidRDefault="007D4D3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CONIC DESIGN®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640" w:type="dxa"/>
            <w:gridSpan w:val="3"/>
            <w:vAlign w:val="bottom"/>
          </w:tcPr>
          <w:p w:rsidR="009A7D0F" w:rsidRDefault="007D4D3A">
            <w:pPr>
              <w:ind w:right="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Printed in Romania</w:t>
            </w:r>
          </w:p>
        </w:tc>
        <w:tc>
          <w:tcPr>
            <w:tcW w:w="3380" w:type="dxa"/>
            <w:vAlign w:val="bottom"/>
          </w:tcPr>
          <w:p w:rsidR="009A7D0F" w:rsidRDefault="007D4D3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Data subject to change without notice</w:t>
            </w:r>
          </w:p>
        </w:tc>
      </w:tr>
      <w:tr w:rsidR="009A7D0F" w:rsidTr="007D4D3A">
        <w:trPr>
          <w:trHeight w:val="212"/>
        </w:trPr>
        <w:tc>
          <w:tcPr>
            <w:tcW w:w="4460" w:type="dxa"/>
            <w:vAlign w:val="bottom"/>
          </w:tcPr>
          <w:p w:rsidR="009A7D0F" w:rsidRDefault="007D4D3A">
            <w:pPr>
              <w:spacing w:line="211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1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District, 013888, Bucharest, Romania</w:t>
            </w:r>
          </w:p>
        </w:tc>
        <w:tc>
          <w:tcPr>
            <w:tcW w:w="52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131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  <w:tc>
          <w:tcPr>
            <w:tcW w:w="3380" w:type="dxa"/>
            <w:vAlign w:val="bottom"/>
          </w:tcPr>
          <w:p w:rsidR="009A7D0F" w:rsidRDefault="009A7D0F">
            <w:pPr>
              <w:rPr>
                <w:sz w:val="18"/>
                <w:szCs w:val="18"/>
              </w:rPr>
            </w:pPr>
          </w:p>
        </w:tc>
      </w:tr>
      <w:tr w:rsidR="009A7D0F" w:rsidTr="007D4D3A">
        <w:trPr>
          <w:trHeight w:val="160"/>
        </w:trPr>
        <w:tc>
          <w:tcPr>
            <w:tcW w:w="4460" w:type="dxa"/>
            <w:vAlign w:val="bottom"/>
          </w:tcPr>
          <w:p w:rsidR="009A7D0F" w:rsidRDefault="007D4D3A">
            <w:pPr>
              <w:spacing w:line="15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0040745342887, 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proofErr w:type="gramEnd"/>
          </w:p>
        </w:tc>
        <w:tc>
          <w:tcPr>
            <w:tcW w:w="520" w:type="dxa"/>
            <w:vAlign w:val="bottom"/>
          </w:tcPr>
          <w:p w:rsidR="009A7D0F" w:rsidRDefault="009A7D0F">
            <w:pPr>
              <w:rPr>
                <w:sz w:val="13"/>
                <w:szCs w:val="13"/>
              </w:rPr>
            </w:pPr>
          </w:p>
        </w:tc>
        <w:tc>
          <w:tcPr>
            <w:tcW w:w="1310" w:type="dxa"/>
            <w:tcBorders>
              <w:bottom w:val="single" w:sz="8" w:space="0" w:color="0000FF"/>
            </w:tcBorders>
            <w:vAlign w:val="bottom"/>
          </w:tcPr>
          <w:p w:rsidR="009A7D0F" w:rsidRDefault="007D4D3A">
            <w:pPr>
              <w:spacing w:line="159" w:lineRule="exact"/>
              <w:jc w:val="center"/>
              <w:rPr>
                <w:rFonts w:ascii="Calibri" w:eastAsia="Calibri" w:hAnsi="Calibri" w:cs="Calibri"/>
                <w:color w:val="0000FF"/>
                <w:sz w:val="16"/>
                <w:szCs w:val="16"/>
              </w:rPr>
            </w:pPr>
            <w:hyperlink r:id="rId12" w:history="1">
              <w:r w:rsidRPr="002F03FC">
                <w:rPr>
                  <w:rStyle w:val="Hyperlink"/>
                  <w:rFonts w:ascii="Calibri" w:eastAsia="Calibri" w:hAnsi="Calibri" w:cs="Calibri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810" w:type="dxa"/>
            <w:vAlign w:val="bottom"/>
          </w:tcPr>
          <w:p w:rsidR="009A7D0F" w:rsidRDefault="009A7D0F">
            <w:pPr>
              <w:rPr>
                <w:sz w:val="13"/>
                <w:szCs w:val="13"/>
              </w:rPr>
            </w:pPr>
          </w:p>
        </w:tc>
        <w:tc>
          <w:tcPr>
            <w:tcW w:w="3380" w:type="dxa"/>
            <w:vAlign w:val="bottom"/>
          </w:tcPr>
          <w:p w:rsidR="009A7D0F" w:rsidRDefault="009A7D0F">
            <w:pPr>
              <w:rPr>
                <w:sz w:val="13"/>
                <w:szCs w:val="13"/>
              </w:rPr>
            </w:pPr>
          </w:p>
        </w:tc>
      </w:tr>
    </w:tbl>
    <w:p w:rsidR="009A7D0F" w:rsidRDefault="009A7D0F">
      <w:pPr>
        <w:spacing w:line="1" w:lineRule="exact"/>
        <w:rPr>
          <w:sz w:val="20"/>
          <w:szCs w:val="20"/>
        </w:rPr>
      </w:pPr>
    </w:p>
    <w:sectPr w:rsidR="009A7D0F">
      <w:pgSz w:w="11920" w:h="15880"/>
      <w:pgMar w:top="1440" w:right="500" w:bottom="155" w:left="600" w:header="0" w:footer="0" w:gutter="0"/>
      <w:cols w:space="720" w:equalWidth="0">
        <w:col w:w="10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D07A5F50"/>
    <w:lvl w:ilvl="0" w:tplc="DB90A19A">
      <w:start w:val="1"/>
      <w:numFmt w:val="bullet"/>
      <w:lvlText w:val=""/>
      <w:lvlJc w:val="left"/>
    </w:lvl>
    <w:lvl w:ilvl="1" w:tplc="0C0A4A6E">
      <w:numFmt w:val="decimal"/>
      <w:lvlText w:val=""/>
      <w:lvlJc w:val="left"/>
    </w:lvl>
    <w:lvl w:ilvl="2" w:tplc="E65ACDD8">
      <w:numFmt w:val="decimal"/>
      <w:lvlText w:val=""/>
      <w:lvlJc w:val="left"/>
    </w:lvl>
    <w:lvl w:ilvl="3" w:tplc="6FDCB372">
      <w:numFmt w:val="decimal"/>
      <w:lvlText w:val=""/>
      <w:lvlJc w:val="left"/>
    </w:lvl>
    <w:lvl w:ilvl="4" w:tplc="B0FC395A">
      <w:numFmt w:val="decimal"/>
      <w:lvlText w:val=""/>
      <w:lvlJc w:val="left"/>
    </w:lvl>
    <w:lvl w:ilvl="5" w:tplc="8174D976">
      <w:numFmt w:val="decimal"/>
      <w:lvlText w:val=""/>
      <w:lvlJc w:val="left"/>
    </w:lvl>
    <w:lvl w:ilvl="6" w:tplc="153E2A94">
      <w:numFmt w:val="decimal"/>
      <w:lvlText w:val=""/>
      <w:lvlJc w:val="left"/>
    </w:lvl>
    <w:lvl w:ilvl="7" w:tplc="C15C7CB4">
      <w:numFmt w:val="decimal"/>
      <w:lvlText w:val=""/>
      <w:lvlJc w:val="left"/>
    </w:lvl>
    <w:lvl w:ilvl="8" w:tplc="656EAB4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0F"/>
    <w:rsid w:val="007D4D3A"/>
    <w:rsid w:val="009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D449"/>
  <w15:docId w15:val="{30613B6D-C31A-4056-8BD7-2B6788ED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passchi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passchi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Colinear</cp:lastModifiedBy>
  <cp:revision>2</cp:revision>
  <dcterms:created xsi:type="dcterms:W3CDTF">2017-08-24T07:13:00Z</dcterms:created>
  <dcterms:modified xsi:type="dcterms:W3CDTF">2017-08-24T11:22:00Z</dcterms:modified>
</cp:coreProperties>
</file>