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430" w14:textId="1915FC8A" w:rsidR="00C25C16" w:rsidRDefault="00205BC7" w:rsidP="009E2BD4">
      <w:pPr>
        <w:spacing w:after="0" w:line="240" w:lineRule="auto"/>
      </w:pPr>
      <w:r>
        <w:t>Team 2 – Jarrett Arredondo, Krystal Grant, Colin Mettler, Chloé Plasse</w:t>
      </w:r>
      <w:r w:rsidR="00CC2DE6">
        <w:tab/>
      </w:r>
      <w:r w:rsidR="00CC2DE6">
        <w:tab/>
      </w:r>
      <w:r>
        <w:t xml:space="preserve">          February </w:t>
      </w:r>
      <w:r w:rsidR="00F404B8">
        <w:t>20</w:t>
      </w:r>
      <w:r w:rsidR="00F81614">
        <w:t>, 202</w:t>
      </w:r>
      <w:r w:rsidR="00082081">
        <w:t>3</w:t>
      </w:r>
    </w:p>
    <w:p w14:paraId="5D29C360" w14:textId="17391558" w:rsidR="00CC2DE6" w:rsidRDefault="00CC2DE6" w:rsidP="009E2BD4">
      <w:pPr>
        <w:spacing w:after="0" w:line="240" w:lineRule="auto"/>
      </w:pPr>
      <w:r>
        <w:t>CS</w:t>
      </w:r>
      <w:r w:rsidR="00F81614">
        <w:t>5</w:t>
      </w:r>
      <w:r w:rsidR="00205BC7">
        <w:t>34</w:t>
      </w:r>
      <w:r w:rsidR="00F81614">
        <w:t>-S2</w:t>
      </w:r>
      <w:r w:rsidR="00082081">
        <w:t>3</w:t>
      </w:r>
      <w:r w:rsidR="00F81614">
        <w:t xml:space="preserve">-S01 </w:t>
      </w:r>
      <w:r w:rsidR="00205BC7">
        <w:t>Group Project Assignment #</w:t>
      </w:r>
      <w:r w:rsidR="00F404B8">
        <w:t>2</w:t>
      </w:r>
    </w:p>
    <w:p w14:paraId="3DE98298" w14:textId="62582E10" w:rsidR="00CC2DE6" w:rsidRDefault="00CC2DE6" w:rsidP="009E2BD4">
      <w:pPr>
        <w:spacing w:after="0" w:line="240" w:lineRule="auto"/>
      </w:pPr>
    </w:p>
    <w:p w14:paraId="1E9EC691" w14:textId="13879230" w:rsidR="00205BC7" w:rsidRPr="00F404B8" w:rsidRDefault="00205BC7" w:rsidP="00F404B8">
      <w:pPr>
        <w:spacing w:after="0" w:line="240" w:lineRule="auto"/>
        <w:rPr>
          <w:b/>
          <w:bCs/>
        </w:rPr>
      </w:pPr>
      <w:r>
        <w:rPr>
          <w:b/>
          <w:bCs/>
        </w:rPr>
        <w:t>Question 1</w:t>
      </w:r>
      <w:r w:rsidR="00F404B8">
        <w:rPr>
          <w:b/>
          <w:bCs/>
        </w:rPr>
        <w:t xml:space="preserve">. </w:t>
      </w:r>
      <w:r w:rsidR="00F404B8" w:rsidRPr="00F404B8">
        <w:rPr>
          <w:rFonts w:cstheme="minorHAnsi"/>
          <w:b/>
          <w:bCs/>
          <w:i/>
          <w:iCs/>
        </w:rPr>
        <w:t>Consider the map-coloring problem in Australia that we discussed in our lecture video. How many solutions are possible if two, three, and four different colors are allowed, respectively, in this problem.</w:t>
      </w:r>
    </w:p>
    <w:p w14:paraId="26C35FCF" w14:textId="0A1AE25E" w:rsidR="00205BC7" w:rsidRDefault="00205BC7" w:rsidP="00205BC7">
      <w:pPr>
        <w:spacing w:after="0" w:line="240" w:lineRule="auto"/>
      </w:pPr>
    </w:p>
    <w:p w14:paraId="75696682" w14:textId="304F9B21" w:rsidR="00205BC7" w:rsidRDefault="00F404B8" w:rsidP="00205BC7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only two colors are allowed – There are no possible solutions. SA borders NT and WA which border each other. If SA were one color, both NT and WA would</w:t>
      </w:r>
      <w:r w:rsidR="006911B4">
        <w:rPr>
          <w:rFonts w:cstheme="minorHAnsi"/>
        </w:rPr>
        <w:t xml:space="preserve"> both</w:t>
      </w:r>
      <w:r>
        <w:rPr>
          <w:rFonts w:cstheme="minorHAnsi"/>
        </w:rPr>
        <w:t xml:space="preserve"> need to be the remaining color, but this is not allowed since they border each other.</w:t>
      </w:r>
    </w:p>
    <w:p w14:paraId="75386192" w14:textId="0F041840" w:rsidR="00F404B8" w:rsidRDefault="00F404B8" w:rsidP="00205BC7">
      <w:pPr>
        <w:spacing w:after="0" w:line="240" w:lineRule="auto"/>
        <w:rPr>
          <w:rFonts w:cstheme="minorHAnsi"/>
        </w:rPr>
      </w:pPr>
    </w:p>
    <w:p w14:paraId="2EEAB6DC" w14:textId="053ECE06" w:rsidR="006911B4" w:rsidRDefault="00F404B8" w:rsidP="00F404B8">
      <w:pPr>
        <w:spacing w:after="0" w:line="240" w:lineRule="auto"/>
        <w:rPr>
          <w:rFonts w:cstheme="minorHAnsi"/>
        </w:rPr>
      </w:pPr>
      <w:r w:rsidRPr="006911B4">
        <w:rPr>
          <w:rFonts w:cstheme="minorHAnsi"/>
        </w:rPr>
        <w:t xml:space="preserve">If three colors are allowed – There are 18 possible solutions. </w:t>
      </w:r>
      <w:r w:rsidR="006911B4">
        <w:rPr>
          <w:rFonts w:cstheme="minorHAnsi"/>
        </w:rPr>
        <w:t xml:space="preserve">Begin with SA as it is involved in the most constraints. Choosing 1 of 3 colors for SA, that leaves 2 remaining colors for WA. Once a color has been selected for WA, the remaining color is selected for NT as it borders both SA and WA. Next is state Q which borders both NT and SA so there is only one option for </w:t>
      </w:r>
      <w:proofErr w:type="spellStart"/>
      <w:proofErr w:type="gramStart"/>
      <w:r w:rsidR="006911B4">
        <w:rPr>
          <w:rFonts w:cstheme="minorHAnsi"/>
        </w:rPr>
        <w:t>it’s</w:t>
      </w:r>
      <w:proofErr w:type="spellEnd"/>
      <w:proofErr w:type="gramEnd"/>
      <w:r w:rsidR="006911B4">
        <w:rPr>
          <w:rFonts w:cstheme="minorHAnsi"/>
        </w:rPr>
        <w:t xml:space="preserve"> color. Similar situation for NSW and V, only one-color option. Lastly, T can be any color as it does not border any mainland states.</w:t>
      </w:r>
    </w:p>
    <w:p w14:paraId="55726E91" w14:textId="2208A395" w:rsidR="006911B4" w:rsidRDefault="006911B4" w:rsidP="00F404B8">
      <w:pPr>
        <w:spacing w:after="0" w:line="240" w:lineRule="auto"/>
        <w:rPr>
          <w:rFonts w:cstheme="minorHAnsi"/>
        </w:rPr>
      </w:pPr>
    </w:p>
    <w:p w14:paraId="40784054" w14:textId="5962D90C" w:rsidR="006911B4" w:rsidRDefault="006911B4" w:rsidP="00F404B8">
      <w:pPr>
        <w:spacing w:after="0" w:line="240" w:lineRule="auto"/>
        <w:rPr>
          <w:rFonts w:cstheme="minorHAnsi"/>
        </w:rPr>
      </w:pPr>
      <w:r>
        <w:rPr>
          <w:rFonts w:cstheme="minorHAnsi"/>
        </w:rPr>
        <w:t>3 options for SA x 2 options for WA x 3 options for T = 18.</w:t>
      </w:r>
    </w:p>
    <w:p w14:paraId="402D750E" w14:textId="2AF06FCE" w:rsidR="006911B4" w:rsidRDefault="006911B4" w:rsidP="00F404B8">
      <w:pPr>
        <w:spacing w:after="0" w:line="240" w:lineRule="auto"/>
        <w:rPr>
          <w:rFonts w:cstheme="minorHAnsi"/>
        </w:rPr>
      </w:pPr>
    </w:p>
    <w:p w14:paraId="5024662B" w14:textId="788D33CC" w:rsidR="006911B4" w:rsidRDefault="006911B4" w:rsidP="006911B4">
      <w:pPr>
        <w:spacing w:after="0" w:line="240" w:lineRule="auto"/>
        <w:rPr>
          <w:rFonts w:cstheme="minorHAnsi"/>
        </w:rPr>
      </w:pPr>
      <w:r w:rsidRPr="006911B4">
        <w:rPr>
          <w:rFonts w:cstheme="minorHAnsi"/>
        </w:rPr>
        <w:t xml:space="preserve">If </w:t>
      </w:r>
      <w:r>
        <w:rPr>
          <w:rFonts w:cstheme="minorHAnsi"/>
        </w:rPr>
        <w:t>four</w:t>
      </w:r>
      <w:r w:rsidRPr="006911B4">
        <w:rPr>
          <w:rFonts w:cstheme="minorHAnsi"/>
        </w:rPr>
        <w:t xml:space="preserve"> colors are allowed – There are </w:t>
      </w:r>
      <w:r w:rsidR="00CF4722">
        <w:rPr>
          <w:rFonts w:cstheme="minorHAnsi"/>
        </w:rPr>
        <w:t>76</w:t>
      </w:r>
      <w:r w:rsidRPr="006911B4">
        <w:rPr>
          <w:rFonts w:cstheme="minorHAnsi"/>
        </w:rPr>
        <w:t xml:space="preserve">8 possible solutions. </w:t>
      </w:r>
      <w:r>
        <w:rPr>
          <w:rFonts w:cstheme="minorHAnsi"/>
        </w:rPr>
        <w:t xml:space="preserve">Begin with SA as it is involved in the most constraints. Choosing 1 of </w:t>
      </w:r>
      <w:r w:rsidR="00CF4722">
        <w:rPr>
          <w:rFonts w:cstheme="minorHAnsi"/>
        </w:rPr>
        <w:t>4</w:t>
      </w:r>
      <w:r>
        <w:rPr>
          <w:rFonts w:cstheme="minorHAnsi"/>
        </w:rPr>
        <w:t xml:space="preserve"> colors for SA, that leaves </w:t>
      </w:r>
      <w:r w:rsidR="00CF4722">
        <w:rPr>
          <w:rFonts w:cstheme="minorHAnsi"/>
        </w:rPr>
        <w:t>3</w:t>
      </w:r>
      <w:r>
        <w:rPr>
          <w:rFonts w:cstheme="minorHAnsi"/>
        </w:rPr>
        <w:t xml:space="preserve"> remaining colors for WA. Once a color has been selected for WA, the</w:t>
      </w:r>
      <w:r w:rsidR="00CF4722">
        <w:rPr>
          <w:rFonts w:cstheme="minorHAnsi"/>
        </w:rPr>
        <w:t>re are 2</w:t>
      </w:r>
      <w:r>
        <w:rPr>
          <w:rFonts w:cstheme="minorHAnsi"/>
        </w:rPr>
        <w:t xml:space="preserve"> remaining color</w:t>
      </w:r>
      <w:r w:rsidR="00CF472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CF4722">
        <w:rPr>
          <w:rFonts w:cstheme="minorHAnsi"/>
        </w:rPr>
        <w:t>for</w:t>
      </w:r>
      <w:r>
        <w:rPr>
          <w:rFonts w:cstheme="minorHAnsi"/>
        </w:rPr>
        <w:t xml:space="preserve"> NT as it borders both SA and WA. Next is state Q which borders both NT and SA so there </w:t>
      </w:r>
      <w:r w:rsidR="00CF4722">
        <w:rPr>
          <w:rFonts w:cstheme="minorHAnsi"/>
        </w:rPr>
        <w:t xml:space="preserve">are </w:t>
      </w:r>
      <w:r w:rsidR="00CA1678">
        <w:rPr>
          <w:rFonts w:cstheme="minorHAnsi"/>
        </w:rPr>
        <w:t>2</w:t>
      </w:r>
      <w:r w:rsidR="00CF4722">
        <w:rPr>
          <w:rFonts w:cstheme="minorHAnsi"/>
        </w:rPr>
        <w:t xml:space="preserve"> color options available</w:t>
      </w:r>
      <w:r>
        <w:rPr>
          <w:rFonts w:cstheme="minorHAnsi"/>
        </w:rPr>
        <w:t xml:space="preserve">. Similar situation for NSW and V, </w:t>
      </w:r>
      <w:r w:rsidR="00CA1678">
        <w:rPr>
          <w:rFonts w:cstheme="minorHAnsi"/>
        </w:rPr>
        <w:t>2</w:t>
      </w:r>
      <w:r w:rsidR="00CF4722">
        <w:rPr>
          <w:rFonts w:cstheme="minorHAnsi"/>
        </w:rPr>
        <w:t xml:space="preserve"> </w:t>
      </w:r>
      <w:r>
        <w:rPr>
          <w:rFonts w:cstheme="minorHAnsi"/>
        </w:rPr>
        <w:t>color option</w:t>
      </w:r>
      <w:r w:rsidR="00CF4722">
        <w:rPr>
          <w:rFonts w:cstheme="minorHAnsi"/>
        </w:rPr>
        <w:t>s</w:t>
      </w:r>
      <w:r>
        <w:rPr>
          <w:rFonts w:cstheme="minorHAnsi"/>
        </w:rPr>
        <w:t>. Lastly, T can be any color as it does not border any mainland states.</w:t>
      </w:r>
    </w:p>
    <w:p w14:paraId="1F706D2B" w14:textId="77777777" w:rsidR="006911B4" w:rsidRDefault="006911B4" w:rsidP="006911B4">
      <w:pPr>
        <w:spacing w:after="0" w:line="240" w:lineRule="auto"/>
        <w:rPr>
          <w:rFonts w:cstheme="minorHAnsi"/>
        </w:rPr>
      </w:pPr>
    </w:p>
    <w:p w14:paraId="3718D387" w14:textId="38ACC95E" w:rsidR="006911B4" w:rsidRDefault="006911B4" w:rsidP="006911B4">
      <w:pPr>
        <w:spacing w:after="0" w:line="240" w:lineRule="auto"/>
        <w:rPr>
          <w:rFonts w:cstheme="minorHAnsi"/>
        </w:rPr>
      </w:pPr>
      <w:r>
        <w:rPr>
          <w:rFonts w:cstheme="minorHAnsi"/>
        </w:rPr>
        <w:t>4 options for SA x 3 options for WA x 2 options for NT x 2 options for Q x 2 options for NSW x 2 options for V x 4 options for T = 768.</w:t>
      </w:r>
    </w:p>
    <w:p w14:paraId="64FE03E1" w14:textId="77777777" w:rsidR="006911B4" w:rsidRDefault="006911B4" w:rsidP="00F404B8">
      <w:pPr>
        <w:spacing w:after="0" w:line="240" w:lineRule="auto"/>
        <w:rPr>
          <w:rFonts w:cstheme="minorHAnsi"/>
        </w:rPr>
      </w:pPr>
    </w:p>
    <w:p w14:paraId="2B230C9E" w14:textId="77777777" w:rsidR="00F404B8" w:rsidRPr="00205BC7" w:rsidRDefault="00F404B8" w:rsidP="00205BC7">
      <w:pPr>
        <w:spacing w:after="0" w:line="240" w:lineRule="auto"/>
        <w:rPr>
          <w:rFonts w:cstheme="minorHAnsi"/>
        </w:rPr>
      </w:pPr>
    </w:p>
    <w:p w14:paraId="44BD3C94" w14:textId="0F86C060" w:rsidR="008F11B3" w:rsidRDefault="00885357" w:rsidP="00F404B8">
      <w:pPr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t>Question 2</w:t>
      </w:r>
      <w:r w:rsidR="00F404B8">
        <w:rPr>
          <w:b/>
          <w:bCs/>
        </w:rPr>
        <w:t xml:space="preserve">. </w:t>
      </w:r>
      <w:r w:rsidR="00F404B8" w:rsidRPr="00F404B8">
        <w:rPr>
          <w:rFonts w:cstheme="minorHAnsi"/>
          <w:b/>
          <w:bCs/>
          <w:i/>
          <w:iCs/>
        </w:rPr>
        <w:t>Consider the problem of placing k queens on an n × n chessboard such that no two queens are attacking each other, where k is given and k = n. Formula a CSP &lt;V, C, D&gt; for this problem.</w:t>
      </w:r>
    </w:p>
    <w:p w14:paraId="3F8ECA36" w14:textId="63F06151" w:rsidR="00085E4F" w:rsidRDefault="00085E4F" w:rsidP="00F404B8">
      <w:pPr>
        <w:spacing w:after="0" w:line="240" w:lineRule="auto"/>
        <w:rPr>
          <w:rFonts w:cstheme="minorHAnsi"/>
          <w:b/>
          <w:bCs/>
          <w:i/>
          <w:iCs/>
        </w:rPr>
      </w:pPr>
    </w:p>
    <w:p w14:paraId="363289CD" w14:textId="0EFF9DE6" w:rsidR="00CE2ED3" w:rsidRDefault="00085E4F" w:rsidP="00F404B8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In order for</w:t>
      </w:r>
      <w:proofErr w:type="gramEnd"/>
      <w:r>
        <w:rPr>
          <w:rFonts w:cstheme="minorHAnsi"/>
        </w:rPr>
        <w:t xml:space="preserve"> no queens</w:t>
      </w:r>
      <w:r w:rsidR="00CF0E54">
        <w:rPr>
          <w:rFonts w:cstheme="minorHAnsi"/>
        </w:rPr>
        <w:t xml:space="preserve"> to be attacking each other, only one queen can be on a particular row, column, or diagonal. This can be done by making the variables represent the columns on the board, 1 through n, and the domain having each Di where 1 &lt;= </w:t>
      </w:r>
      <w:proofErr w:type="spellStart"/>
      <w:r w:rsidR="00CF0E54">
        <w:rPr>
          <w:rFonts w:cstheme="minorHAnsi"/>
        </w:rPr>
        <w:t>i</w:t>
      </w:r>
      <w:proofErr w:type="spellEnd"/>
      <w:r w:rsidR="00CF0E54">
        <w:rPr>
          <w:rFonts w:cstheme="minorHAnsi"/>
        </w:rPr>
        <w:t xml:space="preserve"> &lt;= n be the range of {1,…,n}. The constraints are then such that there are n(n-1)/2 </w:t>
      </w:r>
      <w:proofErr w:type="spellStart"/>
      <w:r w:rsidR="00CF0E54">
        <w:rPr>
          <w:rFonts w:cstheme="minorHAnsi"/>
        </w:rPr>
        <w:t>contraints</w:t>
      </w:r>
      <w:proofErr w:type="spellEnd"/>
      <w:r w:rsidR="00CF0E54">
        <w:rPr>
          <w:rFonts w:cstheme="minorHAnsi"/>
        </w:rPr>
        <w:t xml:space="preserve">, with any particular constraint defining the relationship between two of the represented columns from the variables, wherein for these columns Ci and </w:t>
      </w:r>
      <w:proofErr w:type="spellStart"/>
      <w:r w:rsidR="00CF0E54">
        <w:rPr>
          <w:rFonts w:cstheme="minorHAnsi"/>
        </w:rPr>
        <w:t>Cj</w:t>
      </w:r>
      <w:proofErr w:type="spellEnd"/>
      <w:r w:rsidR="00CF0E54">
        <w:rPr>
          <w:rFonts w:cstheme="minorHAnsi"/>
        </w:rPr>
        <w:t>, the queens within them are on the same column, row, or diagonal of each other.</w:t>
      </w:r>
      <w:r w:rsidR="00CE2ED3">
        <w:rPr>
          <w:rFonts w:cstheme="minorHAnsi"/>
        </w:rPr>
        <w:t xml:space="preserve"> In CSP notation this can be written </w:t>
      </w:r>
      <w:proofErr w:type="gramStart"/>
      <w:r w:rsidR="00CE2ED3">
        <w:rPr>
          <w:rFonts w:cstheme="minorHAnsi"/>
        </w:rPr>
        <w:t>as :</w:t>
      </w:r>
      <w:proofErr w:type="gramEnd"/>
    </w:p>
    <w:p w14:paraId="7F59372D" w14:textId="1CA6A326" w:rsidR="00CE2ED3" w:rsidRDefault="00CE2ED3" w:rsidP="00F404B8">
      <w:pPr>
        <w:spacing w:after="0" w:line="240" w:lineRule="auto"/>
        <w:rPr>
          <w:rFonts w:cstheme="minorHAnsi"/>
        </w:rPr>
      </w:pPr>
    </w:p>
    <w:p w14:paraId="5710F0F7" w14:textId="77777777" w:rsidR="00CE2ED3" w:rsidRPr="00CE2ED3" w:rsidRDefault="00CE2ED3" w:rsidP="00CE2ED3">
      <w:pPr>
        <w:spacing w:after="0" w:line="240" w:lineRule="auto"/>
        <w:rPr>
          <w:rFonts w:cstheme="minorHAnsi"/>
        </w:rPr>
      </w:pPr>
      <w:r w:rsidRPr="00CE2ED3">
        <w:rPr>
          <w:rFonts w:cstheme="minorHAnsi"/>
        </w:rPr>
        <w:t>V = {V</w:t>
      </w:r>
      <w:proofErr w:type="gramStart"/>
      <w:r w:rsidRPr="00CE2ED3">
        <w:rPr>
          <w:rFonts w:cstheme="minorHAnsi"/>
        </w:rPr>
        <w:t>1,V</w:t>
      </w:r>
      <w:proofErr w:type="gramEnd"/>
      <w:r w:rsidRPr="00CE2ED3">
        <w:rPr>
          <w:rFonts w:cstheme="minorHAnsi"/>
        </w:rPr>
        <w:t>2,...,</w:t>
      </w:r>
      <w:proofErr w:type="spellStart"/>
      <w:r w:rsidRPr="00CE2ED3">
        <w:rPr>
          <w:rFonts w:cstheme="minorHAnsi"/>
        </w:rPr>
        <w:t>Vn</w:t>
      </w:r>
      <w:proofErr w:type="spellEnd"/>
      <w:r w:rsidRPr="00CE2ED3">
        <w:rPr>
          <w:rFonts w:cstheme="minorHAnsi"/>
        </w:rPr>
        <w:t xml:space="preserve">} where Vi is a variable for the </w:t>
      </w:r>
      <w:proofErr w:type="spellStart"/>
      <w:r w:rsidRPr="00CE2ED3">
        <w:rPr>
          <w:rFonts w:cstheme="minorHAnsi"/>
        </w:rPr>
        <w:t>ith</w:t>
      </w:r>
      <w:proofErr w:type="spellEnd"/>
      <w:r w:rsidRPr="00CE2ED3">
        <w:rPr>
          <w:rFonts w:cstheme="minorHAnsi"/>
        </w:rPr>
        <w:t xml:space="preserve"> column for 1 &lt;= </w:t>
      </w:r>
      <w:proofErr w:type="spellStart"/>
      <w:r w:rsidRPr="00CE2ED3">
        <w:rPr>
          <w:rFonts w:cstheme="minorHAnsi"/>
        </w:rPr>
        <w:t>i</w:t>
      </w:r>
      <w:proofErr w:type="spellEnd"/>
      <w:r w:rsidRPr="00CE2ED3">
        <w:rPr>
          <w:rFonts w:cstheme="minorHAnsi"/>
        </w:rPr>
        <w:t xml:space="preserve"> &lt;= n</w:t>
      </w:r>
    </w:p>
    <w:p w14:paraId="3FF908A0" w14:textId="77777777" w:rsidR="00CE2ED3" w:rsidRPr="00CE2ED3" w:rsidRDefault="00CE2ED3" w:rsidP="00CE2ED3">
      <w:pPr>
        <w:spacing w:after="0" w:line="240" w:lineRule="auto"/>
        <w:rPr>
          <w:rFonts w:cstheme="minorHAnsi"/>
        </w:rPr>
      </w:pPr>
      <w:r w:rsidRPr="00CE2ED3">
        <w:rPr>
          <w:rFonts w:cstheme="minorHAnsi"/>
        </w:rPr>
        <w:t>D = {</w:t>
      </w:r>
      <w:proofErr w:type="gramStart"/>
      <w:r w:rsidRPr="00CE2ED3">
        <w:rPr>
          <w:rFonts w:cstheme="minorHAnsi"/>
        </w:rPr>
        <w:t>1,2,...</w:t>
      </w:r>
      <w:proofErr w:type="gramEnd"/>
      <w:r w:rsidRPr="00CE2ED3">
        <w:rPr>
          <w:rFonts w:cstheme="minorHAnsi"/>
        </w:rPr>
        <w:t xml:space="preserve">,n} where n = k and Di = {1,2,...,k} where 1 &lt;= </w:t>
      </w:r>
      <w:proofErr w:type="spellStart"/>
      <w:r w:rsidRPr="00CE2ED3">
        <w:rPr>
          <w:rFonts w:cstheme="minorHAnsi"/>
        </w:rPr>
        <w:t>i</w:t>
      </w:r>
      <w:proofErr w:type="spellEnd"/>
      <w:r w:rsidRPr="00CE2ED3">
        <w:rPr>
          <w:rFonts w:cstheme="minorHAnsi"/>
        </w:rPr>
        <w:t xml:space="preserve"> &lt;= n</w:t>
      </w:r>
    </w:p>
    <w:p w14:paraId="3FCDAE90" w14:textId="4FCCB43F" w:rsidR="00CE2ED3" w:rsidRPr="00CE2ED3" w:rsidRDefault="00CE2ED3" w:rsidP="00CE2ED3">
      <w:pPr>
        <w:spacing w:after="0" w:line="240" w:lineRule="auto"/>
        <w:rPr>
          <w:rFonts w:cstheme="minorHAnsi"/>
        </w:rPr>
      </w:pPr>
      <w:r w:rsidRPr="00CE2ED3">
        <w:rPr>
          <w:rFonts w:cstheme="minorHAnsi"/>
        </w:rPr>
        <w:t>C = {C</w:t>
      </w:r>
      <w:proofErr w:type="gramStart"/>
      <w:r w:rsidRPr="00CE2ED3">
        <w:rPr>
          <w:rFonts w:cstheme="minorHAnsi"/>
        </w:rPr>
        <w:t>1,C</w:t>
      </w:r>
      <w:proofErr w:type="gramEnd"/>
      <w:r w:rsidRPr="00CE2ED3">
        <w:rPr>
          <w:rFonts w:cstheme="minorHAnsi"/>
        </w:rPr>
        <w:t xml:space="preserve">2,...,Cm} where m = n(n-1)/2 because they are binary constraints where </w:t>
      </w:r>
      <w:proofErr w:type="spellStart"/>
      <w:r w:rsidRPr="00CE2ED3">
        <w:rPr>
          <w:rFonts w:cstheme="minorHAnsi"/>
        </w:rPr>
        <w:t>Cx</w:t>
      </w:r>
      <w:proofErr w:type="spellEnd"/>
      <w:r w:rsidRPr="00CE2ED3">
        <w:rPr>
          <w:rFonts w:cstheme="minorHAnsi"/>
        </w:rPr>
        <w:t xml:space="preserve"> = (</w:t>
      </w:r>
      <w:proofErr w:type="spellStart"/>
      <w:r w:rsidRPr="00CE2ED3">
        <w:rPr>
          <w:rFonts w:cstheme="minorHAnsi"/>
        </w:rPr>
        <w:t>Vi,Vj</w:t>
      </w:r>
      <w:proofErr w:type="spellEnd"/>
      <w:r w:rsidRPr="00CE2ED3">
        <w:rPr>
          <w:rFonts w:cstheme="minorHAnsi"/>
        </w:rPr>
        <w:t xml:space="preserve">), Vi != </w:t>
      </w:r>
      <w:proofErr w:type="spellStart"/>
      <w:r w:rsidRPr="00CE2ED3">
        <w:rPr>
          <w:rFonts w:cstheme="minorHAnsi"/>
        </w:rPr>
        <w:t>Vj</w:t>
      </w:r>
      <w:proofErr w:type="spellEnd"/>
      <w:r w:rsidRPr="00CE2ED3">
        <w:rPr>
          <w:rFonts w:cstheme="minorHAnsi"/>
        </w:rPr>
        <w:t xml:space="preserve">, </w:t>
      </w:r>
      <w:proofErr w:type="spellStart"/>
      <w:r w:rsidRPr="00CE2ED3">
        <w:rPr>
          <w:rFonts w:cstheme="minorHAnsi"/>
        </w:rPr>
        <w:t>i</w:t>
      </w:r>
      <w:proofErr w:type="spellEnd"/>
      <w:r w:rsidRPr="00CE2ED3">
        <w:rPr>
          <w:rFonts w:cstheme="minorHAnsi"/>
        </w:rPr>
        <w:t xml:space="preserve"> - Vi != j - </w:t>
      </w:r>
      <w:proofErr w:type="spellStart"/>
      <w:r w:rsidRPr="00CE2ED3">
        <w:rPr>
          <w:rFonts w:cstheme="minorHAnsi"/>
        </w:rPr>
        <w:t>Vj</w:t>
      </w:r>
      <w:proofErr w:type="spellEnd"/>
      <w:r w:rsidRPr="00CE2ED3">
        <w:rPr>
          <w:rFonts w:cstheme="minorHAnsi"/>
        </w:rPr>
        <w:t xml:space="preserve"> and </w:t>
      </w:r>
      <w:proofErr w:type="spellStart"/>
      <w:r w:rsidRPr="00CE2ED3">
        <w:rPr>
          <w:rFonts w:cstheme="minorHAnsi"/>
        </w:rPr>
        <w:t>i</w:t>
      </w:r>
      <w:proofErr w:type="spellEnd"/>
      <w:r w:rsidRPr="00CE2ED3">
        <w:rPr>
          <w:rFonts w:cstheme="minorHAnsi"/>
        </w:rPr>
        <w:t xml:space="preserve"> + Vi != j + </w:t>
      </w:r>
      <w:proofErr w:type="spellStart"/>
      <w:r w:rsidRPr="00CE2ED3">
        <w:rPr>
          <w:rFonts w:cstheme="minorHAnsi"/>
        </w:rPr>
        <w:t>Vj</w:t>
      </w:r>
      <w:proofErr w:type="spellEnd"/>
    </w:p>
    <w:sectPr w:rsidR="00CE2ED3" w:rsidRPr="00C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8DE"/>
    <w:multiLevelType w:val="hybridMultilevel"/>
    <w:tmpl w:val="73A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089"/>
    <w:multiLevelType w:val="hybridMultilevel"/>
    <w:tmpl w:val="708AD384"/>
    <w:lvl w:ilvl="0" w:tplc="215A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67D0E"/>
    <w:multiLevelType w:val="hybridMultilevel"/>
    <w:tmpl w:val="963A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3971"/>
    <w:multiLevelType w:val="hybridMultilevel"/>
    <w:tmpl w:val="ECE4A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663A"/>
    <w:multiLevelType w:val="hybridMultilevel"/>
    <w:tmpl w:val="D94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61CB7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456"/>
    <w:multiLevelType w:val="hybridMultilevel"/>
    <w:tmpl w:val="6C1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A97"/>
    <w:multiLevelType w:val="hybridMultilevel"/>
    <w:tmpl w:val="C7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A5021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3231"/>
    <w:multiLevelType w:val="hybridMultilevel"/>
    <w:tmpl w:val="7D2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322FF"/>
    <w:multiLevelType w:val="hybridMultilevel"/>
    <w:tmpl w:val="989AE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414B3"/>
    <w:multiLevelType w:val="hybridMultilevel"/>
    <w:tmpl w:val="51C20AD6"/>
    <w:lvl w:ilvl="0" w:tplc="B9D6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D30E1"/>
    <w:multiLevelType w:val="hybridMultilevel"/>
    <w:tmpl w:val="6BF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C7C68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95528"/>
    <w:multiLevelType w:val="hybridMultilevel"/>
    <w:tmpl w:val="708AD3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32180"/>
    <w:multiLevelType w:val="hybridMultilevel"/>
    <w:tmpl w:val="AB64CE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0C5978"/>
    <w:multiLevelType w:val="hybridMultilevel"/>
    <w:tmpl w:val="7B2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11A0"/>
    <w:multiLevelType w:val="hybridMultilevel"/>
    <w:tmpl w:val="FF1A4464"/>
    <w:lvl w:ilvl="0" w:tplc="0332DB7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E2AA1"/>
    <w:multiLevelType w:val="hybridMultilevel"/>
    <w:tmpl w:val="4FBEB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B7A94"/>
    <w:multiLevelType w:val="hybridMultilevel"/>
    <w:tmpl w:val="C3320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F6E3D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0680">
    <w:abstractNumId w:val="7"/>
  </w:num>
  <w:num w:numId="2" w16cid:durableId="281621554">
    <w:abstractNumId w:val="12"/>
  </w:num>
  <w:num w:numId="3" w16cid:durableId="692194863">
    <w:abstractNumId w:val="4"/>
  </w:num>
  <w:num w:numId="4" w16cid:durableId="543906611">
    <w:abstractNumId w:val="15"/>
  </w:num>
  <w:num w:numId="5" w16cid:durableId="1586111983">
    <w:abstractNumId w:val="9"/>
  </w:num>
  <w:num w:numId="6" w16cid:durableId="880049870">
    <w:abstractNumId w:val="1"/>
  </w:num>
  <w:num w:numId="7" w16cid:durableId="266352353">
    <w:abstractNumId w:val="14"/>
  </w:num>
  <w:num w:numId="8" w16cid:durableId="625894046">
    <w:abstractNumId w:val="3"/>
  </w:num>
  <w:num w:numId="9" w16cid:durableId="977344099">
    <w:abstractNumId w:val="17"/>
  </w:num>
  <w:num w:numId="10" w16cid:durableId="536236847">
    <w:abstractNumId w:val="19"/>
  </w:num>
  <w:num w:numId="11" w16cid:durableId="1723404714">
    <w:abstractNumId w:val="11"/>
  </w:num>
  <w:num w:numId="12" w16cid:durableId="1732456854">
    <w:abstractNumId w:val="13"/>
  </w:num>
  <w:num w:numId="13" w16cid:durableId="1467353531">
    <w:abstractNumId w:val="5"/>
  </w:num>
  <w:num w:numId="14" w16cid:durableId="1337422129">
    <w:abstractNumId w:val="8"/>
  </w:num>
  <w:num w:numId="15" w16cid:durableId="893543009">
    <w:abstractNumId w:val="18"/>
  </w:num>
  <w:num w:numId="16" w16cid:durableId="1583106619">
    <w:abstractNumId w:val="20"/>
  </w:num>
  <w:num w:numId="17" w16cid:durableId="924075914">
    <w:abstractNumId w:val="10"/>
  </w:num>
  <w:num w:numId="18" w16cid:durableId="1375036169">
    <w:abstractNumId w:val="2"/>
  </w:num>
  <w:num w:numId="19" w16cid:durableId="863402306">
    <w:abstractNumId w:val="6"/>
  </w:num>
  <w:num w:numId="20" w16cid:durableId="586767627">
    <w:abstractNumId w:val="16"/>
  </w:num>
  <w:num w:numId="21" w16cid:durableId="189172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6"/>
    <w:rsid w:val="00020C8B"/>
    <w:rsid w:val="0002164E"/>
    <w:rsid w:val="0002458F"/>
    <w:rsid w:val="00037A65"/>
    <w:rsid w:val="00056364"/>
    <w:rsid w:val="00057911"/>
    <w:rsid w:val="00072885"/>
    <w:rsid w:val="0008019A"/>
    <w:rsid w:val="00080F20"/>
    <w:rsid w:val="00082081"/>
    <w:rsid w:val="00085E4F"/>
    <w:rsid w:val="000A36E9"/>
    <w:rsid w:val="000A62CB"/>
    <w:rsid w:val="000B27BF"/>
    <w:rsid w:val="000C15D9"/>
    <w:rsid w:val="000C489F"/>
    <w:rsid w:val="000E1BDC"/>
    <w:rsid w:val="000E47FC"/>
    <w:rsid w:val="000F58B8"/>
    <w:rsid w:val="00101F2C"/>
    <w:rsid w:val="00102698"/>
    <w:rsid w:val="001079CA"/>
    <w:rsid w:val="00113301"/>
    <w:rsid w:val="001466D5"/>
    <w:rsid w:val="00147A74"/>
    <w:rsid w:val="0017347B"/>
    <w:rsid w:val="00183E71"/>
    <w:rsid w:val="00187C50"/>
    <w:rsid w:val="001911A1"/>
    <w:rsid w:val="00205BC7"/>
    <w:rsid w:val="00262EAE"/>
    <w:rsid w:val="00264451"/>
    <w:rsid w:val="00280750"/>
    <w:rsid w:val="00296099"/>
    <w:rsid w:val="002C01B8"/>
    <w:rsid w:val="00302215"/>
    <w:rsid w:val="0031482F"/>
    <w:rsid w:val="00320E79"/>
    <w:rsid w:val="0035770D"/>
    <w:rsid w:val="00377BFB"/>
    <w:rsid w:val="00386FED"/>
    <w:rsid w:val="003A32CF"/>
    <w:rsid w:val="003E28A5"/>
    <w:rsid w:val="00406A0B"/>
    <w:rsid w:val="00440935"/>
    <w:rsid w:val="00451D83"/>
    <w:rsid w:val="004D6DD6"/>
    <w:rsid w:val="004F7E3A"/>
    <w:rsid w:val="00514E66"/>
    <w:rsid w:val="00546B3E"/>
    <w:rsid w:val="00560B6D"/>
    <w:rsid w:val="00594D6F"/>
    <w:rsid w:val="005A7BF5"/>
    <w:rsid w:val="005B0D26"/>
    <w:rsid w:val="005C0F68"/>
    <w:rsid w:val="005D6DC5"/>
    <w:rsid w:val="00604845"/>
    <w:rsid w:val="0068056E"/>
    <w:rsid w:val="006911B4"/>
    <w:rsid w:val="006A5563"/>
    <w:rsid w:val="006B68ED"/>
    <w:rsid w:val="0071328F"/>
    <w:rsid w:val="00715674"/>
    <w:rsid w:val="007375CC"/>
    <w:rsid w:val="007401FB"/>
    <w:rsid w:val="007464F9"/>
    <w:rsid w:val="0078018E"/>
    <w:rsid w:val="00780218"/>
    <w:rsid w:val="007F427F"/>
    <w:rsid w:val="00885357"/>
    <w:rsid w:val="008B3A9D"/>
    <w:rsid w:val="008C2B9E"/>
    <w:rsid w:val="008D4003"/>
    <w:rsid w:val="008F11B3"/>
    <w:rsid w:val="009159BB"/>
    <w:rsid w:val="009548FE"/>
    <w:rsid w:val="009B5773"/>
    <w:rsid w:val="009E2BD4"/>
    <w:rsid w:val="009F1E32"/>
    <w:rsid w:val="00A025E7"/>
    <w:rsid w:val="00A413DB"/>
    <w:rsid w:val="00A52F00"/>
    <w:rsid w:val="00A76AB4"/>
    <w:rsid w:val="00A91A6E"/>
    <w:rsid w:val="00AB4D56"/>
    <w:rsid w:val="00AD342E"/>
    <w:rsid w:val="00B474F8"/>
    <w:rsid w:val="00BA4F61"/>
    <w:rsid w:val="00BB41E9"/>
    <w:rsid w:val="00BD0263"/>
    <w:rsid w:val="00BE3B08"/>
    <w:rsid w:val="00BF48F1"/>
    <w:rsid w:val="00C25C16"/>
    <w:rsid w:val="00C54A3A"/>
    <w:rsid w:val="00CA1678"/>
    <w:rsid w:val="00CC2DE6"/>
    <w:rsid w:val="00CE2ED3"/>
    <w:rsid w:val="00CF0E54"/>
    <w:rsid w:val="00CF1BB5"/>
    <w:rsid w:val="00CF4722"/>
    <w:rsid w:val="00D40CA5"/>
    <w:rsid w:val="00D6798E"/>
    <w:rsid w:val="00DB65FF"/>
    <w:rsid w:val="00E54760"/>
    <w:rsid w:val="00E85337"/>
    <w:rsid w:val="00EC6D22"/>
    <w:rsid w:val="00EE3255"/>
    <w:rsid w:val="00F404B8"/>
    <w:rsid w:val="00F473E9"/>
    <w:rsid w:val="00F5361E"/>
    <w:rsid w:val="00F57379"/>
    <w:rsid w:val="00F81614"/>
    <w:rsid w:val="00F873F7"/>
    <w:rsid w:val="00FA4A80"/>
    <w:rsid w:val="00FC25FC"/>
    <w:rsid w:val="00FD28A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E40"/>
  <w15:docId w15:val="{019D673A-5A61-4C69-BAB2-C868250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E9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F81614"/>
  </w:style>
  <w:style w:type="paragraph" w:customStyle="1" w:styleId="Default">
    <w:name w:val="Default"/>
    <w:rsid w:val="008F1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79BE-F9C9-4DEE-8EAE-1BEAC55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Arredondo</dc:creator>
  <cp:keywords/>
  <dc:description/>
  <cp:lastModifiedBy>Colin Mettler</cp:lastModifiedBy>
  <cp:revision>5</cp:revision>
  <dcterms:created xsi:type="dcterms:W3CDTF">2023-02-20T21:01:00Z</dcterms:created>
  <dcterms:modified xsi:type="dcterms:W3CDTF">2023-03-20T02:15:00Z</dcterms:modified>
</cp:coreProperties>
</file>