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Pr="00814834" w:rsidRDefault="002D0ABD">
      <w:pPr>
        <w:rPr>
          <w:color w:val="262626" w:themeColor="text1" w:themeTint="D9"/>
        </w:rPr>
      </w:pPr>
      <w:r w:rsidRPr="00814834">
        <w:rPr>
          <w:noProof/>
          <w:color w:val="262626" w:themeColor="text1" w:themeTint="D9"/>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814834">
        <w:rPr>
          <w:noProof/>
          <w:color w:val="262626" w:themeColor="text1" w:themeTint="D9"/>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814834">
        <w:rPr>
          <w:noProof/>
          <w:color w:val="262626" w:themeColor="text1" w:themeTint="D9"/>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814834" w:rsidRDefault="00E05D9E">
      <w:pPr>
        <w:rPr>
          <w:color w:val="262626" w:themeColor="text1" w:themeTint="D9"/>
        </w:rPr>
      </w:pPr>
    </w:p>
    <w:p w14:paraId="6CBC5427" w14:textId="6816E4F6" w:rsidR="00E05D9E" w:rsidRPr="00814834" w:rsidRDefault="00E05D9E">
      <w:pPr>
        <w:rPr>
          <w:color w:val="262626" w:themeColor="text1" w:themeTint="D9"/>
        </w:rPr>
      </w:pPr>
    </w:p>
    <w:p w14:paraId="3B113103" w14:textId="631C00E9" w:rsidR="00E05D9E" w:rsidRPr="00814834" w:rsidRDefault="00E05D9E">
      <w:pPr>
        <w:rPr>
          <w:color w:val="262626" w:themeColor="text1" w:themeTint="D9"/>
        </w:rPr>
      </w:pPr>
    </w:p>
    <w:p w14:paraId="0589F8B6" w14:textId="2B2F252C" w:rsidR="00E05D9E" w:rsidRPr="00814834" w:rsidRDefault="00E05D9E">
      <w:pPr>
        <w:rPr>
          <w:color w:val="262626" w:themeColor="text1" w:themeTint="D9"/>
        </w:rPr>
      </w:pPr>
    </w:p>
    <w:p w14:paraId="243BCF34" w14:textId="28587265" w:rsidR="00E05D9E" w:rsidRPr="00814834" w:rsidRDefault="00E05D9E">
      <w:pPr>
        <w:rPr>
          <w:color w:val="262626" w:themeColor="text1" w:themeTint="D9"/>
        </w:rPr>
      </w:pPr>
    </w:p>
    <w:p w14:paraId="0ED8E06D" w14:textId="6396E2B6" w:rsidR="00E05D9E" w:rsidRPr="00814834" w:rsidRDefault="00E05D9E">
      <w:pPr>
        <w:rPr>
          <w:color w:val="262626" w:themeColor="text1" w:themeTint="D9"/>
        </w:rPr>
      </w:pPr>
    </w:p>
    <w:p w14:paraId="5B4A0A43" w14:textId="3F0A3B47" w:rsidR="00E05D9E" w:rsidRPr="00814834" w:rsidRDefault="00E05D9E">
      <w:pPr>
        <w:rPr>
          <w:color w:val="262626" w:themeColor="text1" w:themeTint="D9"/>
        </w:rPr>
      </w:pPr>
    </w:p>
    <w:p w14:paraId="1A6C6FFF" w14:textId="62A82A15" w:rsidR="00E05D9E" w:rsidRPr="00814834" w:rsidRDefault="00E05D9E">
      <w:pPr>
        <w:rPr>
          <w:color w:val="262626" w:themeColor="text1" w:themeTint="D9"/>
        </w:rPr>
      </w:pPr>
    </w:p>
    <w:p w14:paraId="46984529" w14:textId="0298A0FE" w:rsidR="00E05D9E" w:rsidRPr="00814834" w:rsidRDefault="00E05D9E" w:rsidP="00E05D9E">
      <w:pPr>
        <w:pStyle w:val="Ttulo"/>
        <w:rPr>
          <w:color w:val="262626" w:themeColor="text1" w:themeTint="D9"/>
        </w:rPr>
      </w:pPr>
    </w:p>
    <w:p w14:paraId="2ED4A594" w14:textId="77777777" w:rsidR="00F25EF5" w:rsidRPr="00814834" w:rsidRDefault="00F25EF5" w:rsidP="004A7D4F">
      <w:pPr>
        <w:rPr>
          <w:color w:val="262626" w:themeColor="text1" w:themeTint="D9"/>
          <w:sz w:val="32"/>
          <w:szCs w:val="32"/>
        </w:rPr>
      </w:pPr>
    </w:p>
    <w:p w14:paraId="07E627F0" w14:textId="22B806D1" w:rsidR="002664C7" w:rsidRPr="00814834" w:rsidRDefault="00B23809" w:rsidP="004A7D4F">
      <w:pPr>
        <w:rPr>
          <w:color w:val="262626" w:themeColor="text1" w:themeTint="D9"/>
          <w:sz w:val="32"/>
          <w:szCs w:val="32"/>
        </w:rPr>
      </w:pPr>
      <w:r w:rsidRPr="00814834">
        <w:rPr>
          <w:noProof/>
          <w:color w:val="262626" w:themeColor="text1" w:themeTint="D9"/>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3B53404F" w:rsidR="00220E71" w:rsidRPr="00814834" w:rsidRDefault="00220E71" w:rsidP="55DFD608">
      <w:pPr>
        <w:pStyle w:val="carrera1"/>
        <w:rPr>
          <w:color w:val="262626" w:themeColor="text1" w:themeTint="D9"/>
        </w:rPr>
      </w:pPr>
      <w:r w:rsidRPr="55DFD608">
        <w:rPr>
          <w:color w:val="262626" w:themeColor="text1" w:themeTint="D9"/>
        </w:rPr>
        <w:t xml:space="preserve">Semana </w:t>
      </w:r>
      <w:r w:rsidR="7DDD052E" w:rsidRPr="55DFD608">
        <w:rPr>
          <w:color w:val="262626" w:themeColor="text1" w:themeTint="D9"/>
        </w:rPr>
        <w:t>4</w:t>
      </w:r>
    </w:p>
    <w:p w14:paraId="135F87EB" w14:textId="4FEEC158" w:rsidR="00220E71" w:rsidRPr="00814834" w:rsidRDefault="223C60C8" w:rsidP="6CC11420">
      <w:pPr>
        <w:pStyle w:val="carrera2"/>
        <w:rPr>
          <w:color w:val="262626" w:themeColor="text1" w:themeTint="D9"/>
        </w:rPr>
      </w:pPr>
      <w:r w:rsidRPr="00814834">
        <w:rPr>
          <w:rFonts w:eastAsia="Arial" w:cs="Arial"/>
          <w:bCs/>
          <w:color w:val="262626" w:themeColor="text1" w:themeTint="D9"/>
          <w:szCs w:val="72"/>
        </w:rPr>
        <w:t>Desarrollo Cloud</w:t>
      </w:r>
      <w:r w:rsidR="55CDDBD5" w:rsidRPr="00814834">
        <w:rPr>
          <w:rFonts w:eastAsia="Arial" w:cs="Arial"/>
          <w:bCs/>
          <w:color w:val="262626" w:themeColor="text1" w:themeTint="D9"/>
          <w:szCs w:val="72"/>
        </w:rPr>
        <w:t xml:space="preserve"> </w:t>
      </w:r>
      <w:r w:rsidRPr="00814834">
        <w:rPr>
          <w:rFonts w:eastAsia="Arial" w:cs="Arial"/>
          <w:bCs/>
          <w:color w:val="262626" w:themeColor="text1" w:themeTint="D9"/>
          <w:szCs w:val="72"/>
        </w:rPr>
        <w:t>Native</w:t>
      </w:r>
      <w:r w:rsidR="00220E71" w:rsidRPr="00814834">
        <w:rPr>
          <w:color w:val="262626" w:themeColor="text1" w:themeTint="D9"/>
        </w:rPr>
        <w:t xml:space="preserve"> (</w:t>
      </w:r>
      <w:r w:rsidR="48A14F6D" w:rsidRPr="00814834">
        <w:rPr>
          <w:color w:val="262626" w:themeColor="text1" w:themeTint="D9"/>
        </w:rPr>
        <w:t>CDY2204</w:t>
      </w:r>
      <w:r w:rsidR="00220E71" w:rsidRPr="00814834">
        <w:rPr>
          <w:color w:val="262626" w:themeColor="text1" w:themeTint="D9"/>
        </w:rPr>
        <w:t>)</w:t>
      </w:r>
    </w:p>
    <w:p w14:paraId="3B44C8F5" w14:textId="77777777" w:rsidR="00DC3045" w:rsidRDefault="00DC3045" w:rsidP="00DC3045">
      <w:pPr>
        <w:rPr>
          <w:color w:val="262626" w:themeColor="text1" w:themeTint="D9"/>
        </w:rPr>
      </w:pPr>
    </w:p>
    <w:p w14:paraId="58DE31CC" w14:textId="77777777" w:rsidR="00DC3045" w:rsidRDefault="00DC3045" w:rsidP="00DC3045">
      <w:pPr>
        <w:rPr>
          <w:color w:val="262626" w:themeColor="text1" w:themeTint="D9"/>
        </w:rPr>
      </w:pPr>
    </w:p>
    <w:p w14:paraId="5F29544C" w14:textId="77777777" w:rsidR="00DC3045" w:rsidRPr="00DC3045" w:rsidRDefault="00DC3045" w:rsidP="00DC3045">
      <w:pPr>
        <w:rPr>
          <w:b/>
          <w:bCs/>
          <w:color w:val="262626" w:themeColor="text1" w:themeTint="D9"/>
          <w:sz w:val="32"/>
          <w:szCs w:val="32"/>
        </w:rPr>
      </w:pPr>
      <w:r w:rsidRPr="00DC3045">
        <w:rPr>
          <w:b/>
          <w:bCs/>
          <w:color w:val="262626" w:themeColor="text1" w:themeTint="D9"/>
          <w:sz w:val="32"/>
          <w:szCs w:val="32"/>
        </w:rPr>
        <w:t>Cristian Olivares Sandia</w:t>
      </w:r>
    </w:p>
    <w:p w14:paraId="5C387CC7" w14:textId="6E9DEAC7" w:rsidR="00C72D0C" w:rsidRPr="00814834" w:rsidRDefault="00C72D0C" w:rsidP="00DC3045">
      <w:pPr>
        <w:rPr>
          <w:rFonts w:eastAsiaTheme="majorEastAsia" w:cstheme="majorBidi"/>
          <w:b/>
          <w:color w:val="262626" w:themeColor="text1" w:themeTint="D9"/>
          <w:kern w:val="0"/>
          <w:sz w:val="44"/>
          <w:szCs w:val="32"/>
          <w14:ligatures w14:val="none"/>
        </w:rPr>
      </w:pPr>
      <w:r w:rsidRPr="00814834">
        <w:rPr>
          <w:color w:val="262626" w:themeColor="text1" w:themeTint="D9"/>
        </w:rPr>
        <w:br w:type="page"/>
      </w:r>
    </w:p>
    <w:p w14:paraId="78864FD8" w14:textId="0EE75870" w:rsidR="00C66182" w:rsidRDefault="00C66182" w:rsidP="00C66182">
      <w:pPr>
        <w:pStyle w:val="Ttulo1"/>
        <w:rPr>
          <w:color w:val="262626" w:themeColor="text1" w:themeTint="D9"/>
        </w:rPr>
      </w:pPr>
      <w:r w:rsidRPr="55DFD608">
        <w:rPr>
          <w:color w:val="262626" w:themeColor="text1" w:themeTint="D9"/>
        </w:rPr>
        <w:lastRenderedPageBreak/>
        <w:t>Descripción de la actividad</w:t>
      </w:r>
    </w:p>
    <w:p w14:paraId="464ED048" w14:textId="29389076" w:rsidR="3945C62E" w:rsidRDefault="3945C62E" w:rsidP="55DFD608">
      <w:r w:rsidRPr="55DFD608">
        <w:rPr>
          <w:rFonts w:eastAsia="Arial" w:cs="Arial"/>
          <w:szCs w:val="24"/>
        </w:rPr>
        <w:t xml:space="preserve">En esta </w:t>
      </w:r>
      <w:r w:rsidRPr="55DFD608">
        <w:rPr>
          <w:rFonts w:eastAsia="Arial" w:cs="Arial"/>
          <w:b/>
          <w:bCs/>
          <w:szCs w:val="24"/>
        </w:rPr>
        <w:t>cuarta semana</w:t>
      </w:r>
      <w:r w:rsidRPr="55DFD608">
        <w:rPr>
          <w:rFonts w:eastAsia="Arial" w:cs="Arial"/>
          <w:szCs w:val="24"/>
        </w:rPr>
        <w:t xml:space="preserve"> deberás realizar una actividad formativa de manera grupal llamada "</w:t>
      </w:r>
      <w:r w:rsidRPr="55DFD608">
        <w:rPr>
          <w:rFonts w:eastAsia="Arial" w:cs="Arial"/>
          <w:b/>
          <w:bCs/>
          <w:szCs w:val="24"/>
        </w:rPr>
        <w:t xml:space="preserve">Configurando </w:t>
      </w:r>
      <w:proofErr w:type="spellStart"/>
      <w:r w:rsidRPr="55DFD608">
        <w:rPr>
          <w:rFonts w:eastAsia="Arial" w:cs="Arial"/>
          <w:b/>
          <w:bCs/>
          <w:szCs w:val="24"/>
        </w:rPr>
        <w:t>IDaaS</w:t>
      </w:r>
      <w:proofErr w:type="spellEnd"/>
      <w:r w:rsidRPr="55DFD608">
        <w:rPr>
          <w:rFonts w:eastAsia="Arial" w:cs="Arial"/>
          <w:b/>
          <w:bCs/>
          <w:szCs w:val="24"/>
        </w:rPr>
        <w:t xml:space="preserve"> y API Manager</w:t>
      </w:r>
      <w:r w:rsidRPr="55DFD608">
        <w:rPr>
          <w:rFonts w:eastAsia="Arial" w:cs="Arial"/>
          <w:szCs w:val="24"/>
        </w:rPr>
        <w:t xml:space="preserve">", donde deberán considerar el caso dado por el docente para configurar un API Manager y un </w:t>
      </w:r>
      <w:proofErr w:type="spellStart"/>
      <w:r w:rsidRPr="55DFD608">
        <w:rPr>
          <w:rFonts w:eastAsia="Arial" w:cs="Arial"/>
          <w:szCs w:val="24"/>
        </w:rPr>
        <w:t>Identity</w:t>
      </w:r>
      <w:proofErr w:type="spellEnd"/>
      <w:r w:rsidRPr="55DFD608">
        <w:rPr>
          <w:rFonts w:eastAsia="Arial" w:cs="Arial"/>
          <w:szCs w:val="24"/>
        </w:rPr>
        <w:t xml:space="preserve"> as a </w:t>
      </w:r>
      <w:proofErr w:type="gramStart"/>
      <w:r w:rsidRPr="55DFD608">
        <w:rPr>
          <w:rFonts w:eastAsia="Arial" w:cs="Arial"/>
          <w:szCs w:val="24"/>
        </w:rPr>
        <w:t>Service ,</w:t>
      </w:r>
      <w:proofErr w:type="gramEnd"/>
      <w:r w:rsidRPr="55DFD608">
        <w:rPr>
          <w:rFonts w:eastAsia="Arial" w:cs="Arial"/>
          <w:szCs w:val="24"/>
        </w:rPr>
        <w:t xml:space="preserve"> para luego validar su funcionamiento mediante un video.</w:t>
      </w:r>
    </w:p>
    <w:p w14:paraId="5DA83C5F" w14:textId="7C3DCD1C" w:rsidR="28824C5E" w:rsidRPr="000039F7" w:rsidRDefault="72299908" w:rsidP="000039F7">
      <w:pPr>
        <w:pStyle w:val="Ttulo2"/>
        <w:rPr>
          <w:rFonts w:eastAsia="Arial" w:cs="Arial"/>
          <w:bCs/>
          <w:color w:val="262626" w:themeColor="text1" w:themeTint="D9"/>
          <w:szCs w:val="32"/>
        </w:rPr>
      </w:pPr>
      <w:r w:rsidRPr="55DFD608">
        <w:rPr>
          <w:rFonts w:eastAsia="Arial" w:cs="Arial"/>
          <w:color w:val="262626" w:themeColor="text1" w:themeTint="D9"/>
        </w:rPr>
        <w:t>Instrucciones específicas</w:t>
      </w:r>
    </w:p>
    <w:p w14:paraId="3EEB4CB0" w14:textId="40A48AF7" w:rsidR="000039F7" w:rsidRPr="000039F7" w:rsidRDefault="27F76935" w:rsidP="55DFD608">
      <w:pPr>
        <w:rPr>
          <w:rFonts w:eastAsia="Arial" w:cs="Arial"/>
          <w:szCs w:val="24"/>
        </w:rPr>
      </w:pPr>
      <w:r w:rsidRPr="55DFD608">
        <w:rPr>
          <w:rFonts w:eastAsia="Arial" w:cs="Arial"/>
          <w:color w:val="262626" w:themeColor="text1" w:themeTint="D9"/>
          <w:szCs w:val="24"/>
        </w:rPr>
        <w:t xml:space="preserve">Deberán integrar los microservicios con el API Manager creados utilizando Spring Boot y autenticarlos con el </w:t>
      </w:r>
      <w:proofErr w:type="spellStart"/>
      <w:r w:rsidRPr="55DFD608">
        <w:rPr>
          <w:rFonts w:eastAsia="Arial" w:cs="Arial"/>
          <w:color w:val="262626" w:themeColor="text1" w:themeTint="D9"/>
          <w:szCs w:val="24"/>
        </w:rPr>
        <w:t>IdaaS</w:t>
      </w:r>
      <w:proofErr w:type="spellEnd"/>
      <w:r w:rsidRPr="55DFD608">
        <w:rPr>
          <w:rFonts w:eastAsia="Arial" w:cs="Arial"/>
          <w:color w:val="262626" w:themeColor="text1" w:themeTint="D9"/>
          <w:szCs w:val="24"/>
        </w:rPr>
        <w:t>, basándose en el proyecto de la semana 1, para dar solución al siguiente requerimiento:</w:t>
      </w:r>
    </w:p>
    <w:p w14:paraId="7735FA03" w14:textId="62CA25CC" w:rsidR="000039F7" w:rsidRPr="000039F7" w:rsidRDefault="000039F7" w:rsidP="55DFD608">
      <w:pPr>
        <w:rPr>
          <w:rFonts w:eastAsia="Arial" w:cs="Arial"/>
          <w:color w:val="262626" w:themeColor="text1" w:themeTint="D9"/>
        </w:rPr>
      </w:pPr>
      <w:r w:rsidRPr="55DFD608">
        <w:rPr>
          <w:rFonts w:eastAsia="Arial" w:cs="Arial"/>
          <w:b/>
          <w:bCs/>
          <w:color w:val="262626" w:themeColor="text1" w:themeTint="D9"/>
        </w:rPr>
        <w:t>Caso:</w:t>
      </w:r>
      <w:r w:rsidRPr="55DFD608">
        <w:rPr>
          <w:rFonts w:eastAsia="Arial" w:cs="Arial"/>
          <w:color w:val="262626" w:themeColor="text1" w:themeTint="D9"/>
        </w:rPr>
        <w:t xml:space="preserve"> </w:t>
      </w:r>
      <w:r w:rsidR="00EE7E3C" w:rsidRPr="55DFD608">
        <w:rPr>
          <w:rFonts w:eastAsia="Arial" w:cs="Arial"/>
          <w:color w:val="262626" w:themeColor="text1" w:themeTint="D9"/>
        </w:rPr>
        <w:t xml:space="preserve">Una plataforma educativa busca desarrollar un </w:t>
      </w:r>
      <w:r w:rsidR="00EE7E3C" w:rsidRPr="55DFD608">
        <w:rPr>
          <w:rFonts w:eastAsia="Arial" w:cs="Arial"/>
          <w:b/>
          <w:bCs/>
          <w:color w:val="262626" w:themeColor="text1" w:themeTint="D9"/>
        </w:rPr>
        <w:t>sistema de inscripción</w:t>
      </w:r>
      <w:r w:rsidR="00EE7E3C" w:rsidRPr="55DFD608">
        <w:rPr>
          <w:rFonts w:eastAsia="Arial" w:cs="Arial"/>
          <w:color w:val="262626" w:themeColor="text1" w:themeTint="D9"/>
        </w:rPr>
        <w:t xml:space="preserve"> para los cursos que imparte de forma virtual. </w:t>
      </w:r>
      <w:r w:rsidRPr="55DFD608">
        <w:rPr>
          <w:rFonts w:eastAsia="Arial" w:cs="Arial"/>
          <w:color w:val="262626" w:themeColor="text1" w:themeTint="D9"/>
        </w:rPr>
        <w:t>El sistema deberá cumplir con los siguientes requisitos:</w:t>
      </w:r>
    </w:p>
    <w:p w14:paraId="79CB2200" w14:textId="1EC0D1C6" w:rsidR="00231DCF" w:rsidRPr="00231DCF" w:rsidRDefault="00231DCF">
      <w:pPr>
        <w:pStyle w:val="Prrafodelista"/>
        <w:numPr>
          <w:ilvl w:val="0"/>
          <w:numId w:val="2"/>
        </w:numPr>
        <w:rPr>
          <w:rFonts w:eastAsia="Arial" w:cs="Arial"/>
          <w:color w:val="262626" w:themeColor="text1" w:themeTint="D9"/>
          <w:szCs w:val="24"/>
        </w:rPr>
      </w:pPr>
      <w:r w:rsidRPr="00231DCF">
        <w:rPr>
          <w:rFonts w:eastAsia="Arial" w:cs="Arial"/>
          <w:color w:val="262626" w:themeColor="text1" w:themeTint="D9"/>
          <w:szCs w:val="24"/>
        </w:rPr>
        <w:t xml:space="preserve">La funcionalidad de creación de </w:t>
      </w:r>
      <w:r w:rsidR="00EE7E3C" w:rsidRPr="00EE7E3C">
        <w:rPr>
          <w:rFonts w:eastAsia="Arial" w:cs="Arial"/>
          <w:color w:val="262626" w:themeColor="text1" w:themeTint="D9"/>
          <w:szCs w:val="24"/>
        </w:rPr>
        <w:t>resumen de la inscripción</w:t>
      </w:r>
      <w:r w:rsidRPr="00231DCF">
        <w:rPr>
          <w:rFonts w:eastAsia="Arial" w:cs="Arial"/>
          <w:color w:val="262626" w:themeColor="text1" w:themeTint="D9"/>
          <w:szCs w:val="24"/>
        </w:rPr>
        <w:t>, correspondiente a la semana 1, deberá permitirles generar un archivo físico que puedan guardar en su computador.</w:t>
      </w:r>
    </w:p>
    <w:p w14:paraId="50EFACC4" w14:textId="771AD1E8" w:rsidR="00AF0C79" w:rsidRDefault="00AF0C79">
      <w:pPr>
        <w:pStyle w:val="Prrafodelista"/>
        <w:numPr>
          <w:ilvl w:val="0"/>
          <w:numId w:val="2"/>
        </w:numPr>
        <w:rPr>
          <w:rFonts w:eastAsia="Arial" w:cs="Arial"/>
          <w:color w:val="262626" w:themeColor="text1" w:themeTint="D9"/>
          <w:szCs w:val="24"/>
        </w:rPr>
      </w:pPr>
      <w:r>
        <w:rPr>
          <w:rFonts w:eastAsia="Arial" w:cs="Arial"/>
          <w:color w:val="262626" w:themeColor="text1" w:themeTint="D9"/>
          <w:szCs w:val="24"/>
        </w:rPr>
        <w:t>D</w:t>
      </w:r>
      <w:r w:rsidRPr="00AF0C79">
        <w:rPr>
          <w:rFonts w:eastAsia="Arial" w:cs="Arial"/>
          <w:color w:val="262626" w:themeColor="text1" w:themeTint="D9"/>
          <w:szCs w:val="24"/>
        </w:rPr>
        <w:t xml:space="preserve">eberás crear un </w:t>
      </w:r>
      <w:proofErr w:type="spellStart"/>
      <w:r w:rsidR="00150B73">
        <w:rPr>
          <w:rFonts w:eastAsia="Arial" w:cs="Arial"/>
          <w:color w:val="262626" w:themeColor="text1" w:themeTint="D9"/>
          <w:szCs w:val="24"/>
        </w:rPr>
        <w:t>E</w:t>
      </w:r>
      <w:r w:rsidRPr="00AF0C79">
        <w:rPr>
          <w:rFonts w:eastAsia="Arial" w:cs="Arial"/>
          <w:color w:val="262626" w:themeColor="text1" w:themeTint="D9"/>
          <w:szCs w:val="24"/>
        </w:rPr>
        <w:t>ndpoint</w:t>
      </w:r>
      <w:proofErr w:type="spellEnd"/>
      <w:r w:rsidRPr="00AF0C79">
        <w:rPr>
          <w:rFonts w:eastAsia="Arial" w:cs="Arial"/>
          <w:color w:val="262626" w:themeColor="text1" w:themeTint="D9"/>
          <w:szCs w:val="24"/>
        </w:rPr>
        <w:t xml:space="preserve"> que permita subir el </w:t>
      </w:r>
      <w:r w:rsidR="00EE7E3C" w:rsidRPr="00EE7E3C">
        <w:rPr>
          <w:rFonts w:eastAsia="Arial" w:cs="Arial"/>
          <w:color w:val="262626" w:themeColor="text1" w:themeTint="D9"/>
          <w:szCs w:val="24"/>
        </w:rPr>
        <w:t xml:space="preserve">resumen de la inscripción </w:t>
      </w:r>
      <w:r w:rsidRPr="00AF0C79">
        <w:rPr>
          <w:rFonts w:eastAsia="Arial" w:cs="Arial"/>
          <w:color w:val="262626" w:themeColor="text1" w:themeTint="D9"/>
          <w:szCs w:val="24"/>
        </w:rPr>
        <w:t xml:space="preserve">generado a un </w:t>
      </w:r>
      <w:proofErr w:type="spellStart"/>
      <w:r w:rsidRPr="00AF0C79">
        <w:rPr>
          <w:rFonts w:eastAsia="Arial" w:cs="Arial"/>
          <w:color w:val="262626" w:themeColor="text1" w:themeTint="D9"/>
          <w:szCs w:val="24"/>
        </w:rPr>
        <w:t>bucket</w:t>
      </w:r>
      <w:proofErr w:type="spellEnd"/>
      <w:r w:rsidRPr="00AF0C79">
        <w:rPr>
          <w:rFonts w:eastAsia="Arial" w:cs="Arial"/>
          <w:color w:val="262626" w:themeColor="text1" w:themeTint="D9"/>
          <w:szCs w:val="24"/>
        </w:rPr>
        <w:t xml:space="preserve"> de AWS S3. Cada resumen deberá guardarse en una carpeta dentro del </w:t>
      </w:r>
      <w:proofErr w:type="spellStart"/>
      <w:r w:rsidRPr="00AF0C79">
        <w:rPr>
          <w:rFonts w:eastAsia="Arial" w:cs="Arial"/>
          <w:color w:val="262626" w:themeColor="text1" w:themeTint="D9"/>
          <w:szCs w:val="24"/>
        </w:rPr>
        <w:t>bucket</w:t>
      </w:r>
      <w:proofErr w:type="spellEnd"/>
      <w:r w:rsidRPr="00AF0C79">
        <w:rPr>
          <w:rFonts w:eastAsia="Arial" w:cs="Arial"/>
          <w:color w:val="262626" w:themeColor="text1" w:themeTint="D9"/>
          <w:szCs w:val="24"/>
        </w:rPr>
        <w:t>, y el nombre de dicha carpeta debe corresponder al número del resumen</w:t>
      </w:r>
      <w:r>
        <w:rPr>
          <w:rFonts w:eastAsia="Arial" w:cs="Arial"/>
          <w:color w:val="262626" w:themeColor="text1" w:themeTint="D9"/>
          <w:szCs w:val="24"/>
        </w:rPr>
        <w:t>.</w:t>
      </w:r>
    </w:p>
    <w:p w14:paraId="4E7421E3" w14:textId="6CEDFD7E" w:rsidR="00231DCF" w:rsidRPr="00231DCF" w:rsidRDefault="00231DCF" w:rsidP="55DFD608">
      <w:pPr>
        <w:pStyle w:val="Prrafodelista"/>
        <w:rPr>
          <w:rFonts w:eastAsia="Arial" w:cs="Arial"/>
          <w:color w:val="262626" w:themeColor="text1" w:themeTint="D9"/>
          <w:szCs w:val="24"/>
        </w:rPr>
      </w:pPr>
      <w:r w:rsidRPr="55DFD608">
        <w:rPr>
          <w:rFonts w:eastAsia="Arial" w:cs="Arial"/>
          <w:color w:val="262626" w:themeColor="text1" w:themeTint="D9"/>
        </w:rPr>
        <w:t xml:space="preserve">Además, el sistema deberá ofrecer 3 </w:t>
      </w:r>
      <w:proofErr w:type="spellStart"/>
      <w:r w:rsidRPr="55DFD608">
        <w:rPr>
          <w:rFonts w:eastAsia="Arial" w:cs="Arial"/>
          <w:color w:val="262626" w:themeColor="text1" w:themeTint="D9"/>
        </w:rPr>
        <w:t>Endpoints</w:t>
      </w:r>
      <w:proofErr w:type="spellEnd"/>
      <w:r w:rsidRPr="55DFD608">
        <w:rPr>
          <w:rFonts w:eastAsia="Arial" w:cs="Arial"/>
          <w:color w:val="262626" w:themeColor="text1" w:themeTint="D9"/>
        </w:rPr>
        <w:t xml:space="preserve"> que les permitan modificar, descargar o borrar el archivo</w:t>
      </w:r>
      <w:r w:rsidR="00AF0C79" w:rsidRPr="55DFD608">
        <w:rPr>
          <w:rFonts w:eastAsia="Arial" w:cs="Arial"/>
          <w:color w:val="262626" w:themeColor="text1" w:themeTint="D9"/>
        </w:rPr>
        <w:t xml:space="preserve"> del</w:t>
      </w:r>
      <w:r w:rsidRPr="55DFD608">
        <w:rPr>
          <w:rFonts w:eastAsia="Arial" w:cs="Arial"/>
          <w:color w:val="262626" w:themeColor="text1" w:themeTint="D9"/>
        </w:rPr>
        <w:t xml:space="preserve"> </w:t>
      </w:r>
      <w:r w:rsidR="00EE7E3C" w:rsidRPr="55DFD608">
        <w:rPr>
          <w:rFonts w:eastAsia="Arial" w:cs="Arial"/>
          <w:color w:val="262626" w:themeColor="text1" w:themeTint="D9"/>
        </w:rPr>
        <w:t>resumen de la inscripción</w:t>
      </w:r>
      <w:r w:rsidRPr="55DFD608">
        <w:rPr>
          <w:rFonts w:eastAsia="Arial" w:cs="Arial"/>
          <w:color w:val="262626" w:themeColor="text1" w:themeTint="D9"/>
        </w:rPr>
        <w:t>, con el fin de poder editarla en caso de error.</w:t>
      </w:r>
    </w:p>
    <w:p w14:paraId="1D965B91" w14:textId="31E50354" w:rsidR="53452A74" w:rsidRDefault="53452A74" w:rsidP="55DFD608">
      <w:pPr>
        <w:rPr>
          <w:rFonts w:eastAsia="Arial" w:cs="Arial"/>
          <w:color w:val="262626" w:themeColor="text1" w:themeTint="D9"/>
          <w:szCs w:val="24"/>
          <w:lang w:val="es-ES"/>
        </w:rPr>
      </w:pPr>
      <w:r w:rsidRPr="55DFD608">
        <w:rPr>
          <w:rFonts w:eastAsia="Arial" w:cs="Arial"/>
          <w:color w:val="262626" w:themeColor="text1" w:themeTint="D9"/>
          <w:szCs w:val="24"/>
        </w:rPr>
        <w:t xml:space="preserve">Todos los </w:t>
      </w:r>
      <w:proofErr w:type="spellStart"/>
      <w:r w:rsidRPr="55DFD608">
        <w:rPr>
          <w:rFonts w:eastAsia="Arial" w:cs="Arial"/>
          <w:color w:val="262626" w:themeColor="text1" w:themeTint="D9"/>
          <w:szCs w:val="24"/>
        </w:rPr>
        <w:t>endpoints</w:t>
      </w:r>
      <w:proofErr w:type="spellEnd"/>
      <w:r w:rsidRPr="55DFD608">
        <w:rPr>
          <w:rFonts w:eastAsia="Arial" w:cs="Arial"/>
          <w:color w:val="262626" w:themeColor="text1" w:themeTint="D9"/>
          <w:szCs w:val="24"/>
        </w:rPr>
        <w:t xml:space="preserve"> antes nombrados deben estar inscritos en el API Gateway y autenticados mediante el </w:t>
      </w:r>
      <w:proofErr w:type="spellStart"/>
      <w:r w:rsidRPr="55DFD608">
        <w:rPr>
          <w:rFonts w:eastAsia="Arial" w:cs="Arial"/>
          <w:color w:val="262626" w:themeColor="text1" w:themeTint="D9"/>
          <w:szCs w:val="24"/>
        </w:rPr>
        <w:t>IdaaS</w:t>
      </w:r>
      <w:proofErr w:type="spellEnd"/>
    </w:p>
    <w:p w14:paraId="2D1C66EA" w14:textId="4C76863B" w:rsidR="53452A74" w:rsidRDefault="53452A74" w:rsidP="55DFD608">
      <w:pPr>
        <w:rPr>
          <w:rFonts w:eastAsia="Arial" w:cs="Arial"/>
          <w:color w:val="262626" w:themeColor="text1" w:themeTint="D9"/>
          <w:szCs w:val="24"/>
          <w:lang w:val="es-ES"/>
        </w:rPr>
      </w:pPr>
      <w:r w:rsidRPr="55DFD608">
        <w:rPr>
          <w:rFonts w:eastAsia="Arial" w:cs="Arial"/>
          <w:b/>
          <w:bCs/>
          <w:color w:val="262626" w:themeColor="text1" w:themeTint="D9"/>
          <w:szCs w:val="24"/>
        </w:rPr>
        <w:t>Importante</w:t>
      </w:r>
    </w:p>
    <w:p w14:paraId="43C5069F" w14:textId="318C8EBD" w:rsidR="53452A74" w:rsidRDefault="53452A74" w:rsidP="55DFD608">
      <w:pPr>
        <w:pStyle w:val="Prrafodelista"/>
        <w:rPr>
          <w:rFonts w:eastAsia="Arial" w:cs="Arial"/>
          <w:szCs w:val="24"/>
          <w:lang w:val="es-ES"/>
        </w:rPr>
      </w:pPr>
      <w:r w:rsidRPr="55DFD608">
        <w:rPr>
          <w:rFonts w:eastAsia="Arial" w:cs="Arial"/>
          <w:szCs w:val="24"/>
        </w:rPr>
        <w:t xml:space="preserve">Las temáticas desarrolladas deben cumplir con las indicaciones entregadas por el o la docente de la asignatura.   </w:t>
      </w:r>
    </w:p>
    <w:p w14:paraId="352EA28D" w14:textId="270B917F" w:rsidR="53452A74" w:rsidRDefault="53452A74" w:rsidP="55DFD608">
      <w:pPr>
        <w:pStyle w:val="Prrafodelista"/>
        <w:rPr>
          <w:rFonts w:eastAsia="Arial" w:cs="Arial"/>
          <w:szCs w:val="24"/>
          <w:lang w:val="es-ES"/>
        </w:rPr>
      </w:pPr>
      <w:r w:rsidRPr="55DFD608">
        <w:rPr>
          <w:rFonts w:eastAsia="Arial" w:cs="Arial"/>
          <w:szCs w:val="24"/>
        </w:rPr>
        <w:t>Consulta al docente ante dudas.</w:t>
      </w:r>
    </w:p>
    <w:p w14:paraId="409C0F46" w14:textId="3DB7E287" w:rsidR="53452A74" w:rsidRDefault="53452A74" w:rsidP="55DFD608">
      <w:pPr>
        <w:pStyle w:val="Prrafodelista"/>
        <w:rPr>
          <w:rFonts w:eastAsia="Arial" w:cs="Arial"/>
          <w:szCs w:val="24"/>
          <w:lang w:val="es-ES"/>
        </w:rPr>
      </w:pPr>
      <w:r w:rsidRPr="55DFD608">
        <w:rPr>
          <w:rFonts w:eastAsia="Arial" w:cs="Arial"/>
          <w:szCs w:val="24"/>
        </w:rPr>
        <w:t xml:space="preserve">El paso a paso de la creación del API Manager, la inscripción de los </w:t>
      </w:r>
      <w:proofErr w:type="spellStart"/>
      <w:r w:rsidRPr="55DFD608">
        <w:rPr>
          <w:rFonts w:eastAsia="Arial" w:cs="Arial"/>
          <w:szCs w:val="24"/>
        </w:rPr>
        <w:t>endpoints</w:t>
      </w:r>
      <w:proofErr w:type="spellEnd"/>
      <w:r w:rsidRPr="55DFD608">
        <w:rPr>
          <w:rFonts w:eastAsia="Arial" w:cs="Arial"/>
          <w:szCs w:val="24"/>
        </w:rPr>
        <w:t xml:space="preserve"> y la </w:t>
      </w:r>
      <w:proofErr w:type="spellStart"/>
      <w:r w:rsidRPr="55DFD608">
        <w:rPr>
          <w:rFonts w:eastAsia="Arial" w:cs="Arial"/>
          <w:szCs w:val="24"/>
        </w:rPr>
        <w:t>securitizacion</w:t>
      </w:r>
      <w:proofErr w:type="spellEnd"/>
      <w:r w:rsidRPr="55DFD608">
        <w:rPr>
          <w:rFonts w:eastAsia="Arial" w:cs="Arial"/>
          <w:szCs w:val="24"/>
        </w:rPr>
        <w:t xml:space="preserve"> mediante el uso del </w:t>
      </w:r>
      <w:proofErr w:type="spellStart"/>
      <w:r w:rsidRPr="55DFD608">
        <w:rPr>
          <w:rFonts w:eastAsia="Arial" w:cs="Arial"/>
          <w:szCs w:val="24"/>
        </w:rPr>
        <w:t>IdaaS</w:t>
      </w:r>
      <w:proofErr w:type="spellEnd"/>
      <w:r w:rsidRPr="55DFD608">
        <w:rPr>
          <w:rFonts w:eastAsia="Arial" w:cs="Arial"/>
          <w:szCs w:val="24"/>
        </w:rPr>
        <w:t xml:space="preserve"> debe estar documentado en un archivo </w:t>
      </w:r>
      <w:proofErr w:type="spellStart"/>
      <w:r w:rsidRPr="55DFD608">
        <w:rPr>
          <w:rFonts w:eastAsia="Arial" w:cs="Arial"/>
          <w:szCs w:val="24"/>
        </w:rPr>
        <w:t>word</w:t>
      </w:r>
      <w:proofErr w:type="spellEnd"/>
      <w:r w:rsidRPr="55DFD608">
        <w:rPr>
          <w:rFonts w:eastAsia="Arial" w:cs="Arial"/>
          <w:szCs w:val="24"/>
        </w:rPr>
        <w:t xml:space="preserve"> en su paso a paso.</w:t>
      </w:r>
    </w:p>
    <w:p w14:paraId="3D850A12" w14:textId="1F97A8C2" w:rsidR="55DFD608" w:rsidRDefault="55DFD608" w:rsidP="55DFD608">
      <w:pPr>
        <w:pStyle w:val="Prrafodelista"/>
      </w:pPr>
    </w:p>
    <w:p w14:paraId="460750E5" w14:textId="4B29DF8A" w:rsidR="00105452" w:rsidRPr="00105452" w:rsidRDefault="00105452" w:rsidP="00105452">
      <w:pPr>
        <w:pStyle w:val="Prrafodelista"/>
      </w:pPr>
      <w:r w:rsidRPr="00105452">
        <w:t>Ten en cuenta los siguientes entregables al momento de realizar tu evaluación:</w:t>
      </w:r>
    </w:p>
    <w:p w14:paraId="55D93E8C" w14:textId="142510DD" w:rsidR="00EA7403" w:rsidRPr="00231DCF" w:rsidRDefault="42823693">
      <w:pPr>
        <w:pStyle w:val="Prrafodelista"/>
        <w:numPr>
          <w:ilvl w:val="1"/>
          <w:numId w:val="1"/>
        </w:numPr>
      </w:pPr>
      <w:proofErr w:type="gramStart"/>
      <w:r w:rsidRPr="00231DCF">
        <w:t>Link</w:t>
      </w:r>
      <w:proofErr w:type="gramEnd"/>
      <w:r w:rsidRPr="00231DCF">
        <w:t xml:space="preserve"> con el repositorio del proyecto</w:t>
      </w:r>
      <w:r w:rsidR="00FB4144" w:rsidRPr="00231DCF">
        <w:t>.</w:t>
      </w:r>
    </w:p>
    <w:p w14:paraId="25200662" w14:textId="77777777" w:rsidR="00105452" w:rsidRPr="00231DCF" w:rsidRDefault="72299908">
      <w:pPr>
        <w:pStyle w:val="Prrafodelista"/>
        <w:numPr>
          <w:ilvl w:val="1"/>
          <w:numId w:val="1"/>
        </w:numPr>
      </w:pPr>
      <w:r w:rsidRPr="00231DCF">
        <w:t xml:space="preserve">Zip o </w:t>
      </w:r>
      <w:r w:rsidR="00105452" w:rsidRPr="00231DCF">
        <w:t>r</w:t>
      </w:r>
      <w:r w:rsidRPr="00231DCF">
        <w:t>ar con l</w:t>
      </w:r>
      <w:r w:rsidR="2C14E074" w:rsidRPr="00231DCF">
        <w:t>a documentación.</w:t>
      </w:r>
    </w:p>
    <w:p w14:paraId="25A26957" w14:textId="6D04B6BD" w:rsidR="000215E2" w:rsidRPr="00231DCF" w:rsidRDefault="00105452">
      <w:pPr>
        <w:pStyle w:val="Prrafodelista"/>
        <w:numPr>
          <w:ilvl w:val="1"/>
          <w:numId w:val="1"/>
        </w:numPr>
      </w:pPr>
      <w:r w:rsidRPr="00231DCF">
        <w:t xml:space="preserve">Comparte los </w:t>
      </w:r>
      <w:proofErr w:type="gramStart"/>
      <w:r w:rsidRPr="00231DCF">
        <w:t>links</w:t>
      </w:r>
      <w:proofErr w:type="gramEnd"/>
      <w:r w:rsidRPr="00231DCF">
        <w:t xml:space="preserve"> del repositorio en Git en el AVA al momento de adjuntar el archivo comprimido (.rar o .zip).</w:t>
      </w:r>
    </w:p>
    <w:p w14:paraId="12C8970D" w14:textId="77777777" w:rsidR="000215E2" w:rsidRDefault="000215E2" w:rsidP="006B1635">
      <w:pPr>
        <w:rPr>
          <w:color w:val="262626" w:themeColor="text1" w:themeTint="D9"/>
        </w:rPr>
      </w:pPr>
    </w:p>
    <w:p w14:paraId="1D0FA72D" w14:textId="77777777" w:rsidR="000215E2" w:rsidRDefault="000215E2" w:rsidP="006B1635">
      <w:pPr>
        <w:rPr>
          <w:color w:val="262626" w:themeColor="text1" w:themeTint="D9"/>
        </w:rPr>
      </w:pPr>
    </w:p>
    <w:p w14:paraId="2FA0BDC8" w14:textId="77777777" w:rsidR="00F2790C" w:rsidRDefault="00F2790C" w:rsidP="006B1635">
      <w:pPr>
        <w:rPr>
          <w:color w:val="262626" w:themeColor="text1" w:themeTint="D9"/>
        </w:rPr>
      </w:pPr>
    </w:p>
    <w:p w14:paraId="63C3806B" w14:textId="77777777" w:rsidR="00F2790C" w:rsidRDefault="00F2790C" w:rsidP="006B1635">
      <w:pPr>
        <w:rPr>
          <w:color w:val="262626" w:themeColor="text1" w:themeTint="D9"/>
        </w:rPr>
      </w:pPr>
    </w:p>
    <w:p w14:paraId="693A25E4" w14:textId="77777777" w:rsidR="00F2790C" w:rsidRDefault="00F2790C" w:rsidP="006B1635">
      <w:pPr>
        <w:rPr>
          <w:color w:val="262626" w:themeColor="text1" w:themeTint="D9"/>
        </w:rPr>
      </w:pPr>
    </w:p>
    <w:p w14:paraId="3DB3686D" w14:textId="77777777" w:rsidR="00DC3045" w:rsidRDefault="00DC3045" w:rsidP="006B1635">
      <w:pPr>
        <w:rPr>
          <w:color w:val="262626" w:themeColor="text1" w:themeTint="D9"/>
        </w:rPr>
      </w:pPr>
    </w:p>
    <w:p w14:paraId="2357E7A6" w14:textId="77777777" w:rsidR="00DC3045" w:rsidRDefault="00DC3045" w:rsidP="006B1635">
      <w:pPr>
        <w:rPr>
          <w:color w:val="262626" w:themeColor="text1" w:themeTint="D9"/>
        </w:rPr>
      </w:pPr>
    </w:p>
    <w:p w14:paraId="0D856A0D" w14:textId="77777777" w:rsidR="00DC3045" w:rsidRDefault="00DC3045" w:rsidP="006B1635">
      <w:pPr>
        <w:rPr>
          <w:color w:val="262626" w:themeColor="text1" w:themeTint="D9"/>
        </w:rPr>
      </w:pPr>
    </w:p>
    <w:p w14:paraId="502C7144" w14:textId="77777777" w:rsidR="00DC3045" w:rsidRDefault="00DC3045" w:rsidP="006B1635">
      <w:pPr>
        <w:rPr>
          <w:color w:val="262626" w:themeColor="text1" w:themeTint="D9"/>
        </w:rPr>
      </w:pPr>
    </w:p>
    <w:p w14:paraId="70B830DF" w14:textId="77777777" w:rsidR="00DC3045" w:rsidRDefault="00DC3045" w:rsidP="006B1635">
      <w:pPr>
        <w:rPr>
          <w:color w:val="262626" w:themeColor="text1" w:themeTint="D9"/>
        </w:rPr>
      </w:pPr>
    </w:p>
    <w:p w14:paraId="27BCC2F1" w14:textId="77777777" w:rsidR="00DC3045" w:rsidRDefault="00DC3045" w:rsidP="006B1635">
      <w:pPr>
        <w:rPr>
          <w:color w:val="262626" w:themeColor="text1" w:themeTint="D9"/>
        </w:rPr>
      </w:pPr>
    </w:p>
    <w:p w14:paraId="08AB2CCB" w14:textId="77777777" w:rsidR="00DC3045" w:rsidRDefault="00DC3045" w:rsidP="006B1635">
      <w:pPr>
        <w:rPr>
          <w:color w:val="262626" w:themeColor="text1" w:themeTint="D9"/>
        </w:rPr>
      </w:pPr>
    </w:p>
    <w:p w14:paraId="6437F47C" w14:textId="77777777" w:rsidR="00DC3045" w:rsidRDefault="00DC3045" w:rsidP="006B1635">
      <w:pPr>
        <w:rPr>
          <w:color w:val="262626" w:themeColor="text1" w:themeTint="D9"/>
        </w:rPr>
      </w:pPr>
    </w:p>
    <w:p w14:paraId="309ABF9B" w14:textId="77777777" w:rsidR="00DC3045" w:rsidRDefault="00DC3045" w:rsidP="006B1635">
      <w:pPr>
        <w:rPr>
          <w:color w:val="262626" w:themeColor="text1" w:themeTint="D9"/>
        </w:rPr>
      </w:pPr>
    </w:p>
    <w:p w14:paraId="381F4737" w14:textId="77777777" w:rsidR="00DC3045" w:rsidRDefault="00DC3045" w:rsidP="006B1635">
      <w:pPr>
        <w:rPr>
          <w:color w:val="262626" w:themeColor="text1" w:themeTint="D9"/>
        </w:rPr>
      </w:pPr>
    </w:p>
    <w:p w14:paraId="33398F79" w14:textId="77777777" w:rsidR="00DC3045" w:rsidRDefault="00DC3045" w:rsidP="006B1635">
      <w:pPr>
        <w:rPr>
          <w:color w:val="262626" w:themeColor="text1" w:themeTint="D9"/>
        </w:rPr>
      </w:pPr>
    </w:p>
    <w:p w14:paraId="73DAD7A7" w14:textId="77777777" w:rsidR="00DC3045" w:rsidRDefault="00DC3045" w:rsidP="006B1635">
      <w:pPr>
        <w:rPr>
          <w:color w:val="262626" w:themeColor="text1" w:themeTint="D9"/>
        </w:rPr>
      </w:pPr>
    </w:p>
    <w:p w14:paraId="0C4DE6E6" w14:textId="77777777" w:rsidR="00DC3045" w:rsidRDefault="00DC3045" w:rsidP="006B1635">
      <w:pPr>
        <w:rPr>
          <w:color w:val="262626" w:themeColor="text1" w:themeTint="D9"/>
        </w:rPr>
      </w:pPr>
    </w:p>
    <w:p w14:paraId="42B24C42" w14:textId="77777777" w:rsidR="00DC3045" w:rsidRDefault="00DC3045" w:rsidP="006B1635">
      <w:pPr>
        <w:rPr>
          <w:color w:val="262626" w:themeColor="text1" w:themeTint="D9"/>
        </w:rPr>
      </w:pPr>
    </w:p>
    <w:p w14:paraId="06265DA5" w14:textId="77777777" w:rsidR="00DC3045" w:rsidRDefault="00DC3045" w:rsidP="006B1635">
      <w:pPr>
        <w:rPr>
          <w:color w:val="262626" w:themeColor="text1" w:themeTint="D9"/>
        </w:rPr>
      </w:pPr>
    </w:p>
    <w:p w14:paraId="10B10CC7" w14:textId="77777777" w:rsidR="00DC3045" w:rsidRPr="00DC3045" w:rsidRDefault="00DC3045" w:rsidP="006B1635">
      <w:pPr>
        <w:rPr>
          <w:b/>
          <w:bCs/>
          <w:color w:val="262626" w:themeColor="text1" w:themeTint="D9"/>
          <w:sz w:val="36"/>
          <w:szCs w:val="36"/>
        </w:rPr>
      </w:pPr>
    </w:p>
    <w:p w14:paraId="0F726625" w14:textId="3B5048FE" w:rsidR="00DC3045" w:rsidRPr="00DC3045" w:rsidRDefault="00DC3045" w:rsidP="006B1635">
      <w:pPr>
        <w:rPr>
          <w:b/>
          <w:bCs/>
          <w:color w:val="262626" w:themeColor="text1" w:themeTint="D9"/>
          <w:sz w:val="36"/>
          <w:szCs w:val="36"/>
        </w:rPr>
      </w:pPr>
      <w:r w:rsidRPr="00DC3045">
        <w:rPr>
          <w:b/>
          <w:bCs/>
          <w:color w:val="262626" w:themeColor="text1" w:themeTint="D9"/>
          <w:sz w:val="36"/>
          <w:szCs w:val="36"/>
        </w:rPr>
        <w:t>INFORME TÉCNICO: INTEGRACIÓN DE ARQUITECTURA CLOUD NATIVE Y GESTIÓN DE INFRAESTRUCTURA AWS</w:t>
      </w:r>
    </w:p>
    <w:p w14:paraId="6226387C" w14:textId="77777777" w:rsidR="00DC3045" w:rsidRDefault="00DC3045" w:rsidP="00DC3045">
      <w:pPr>
        <w:rPr>
          <w:color w:val="262626" w:themeColor="text1" w:themeTint="D9"/>
        </w:rPr>
      </w:pPr>
    </w:p>
    <w:p w14:paraId="1AC332AD" w14:textId="77777777" w:rsidR="000C3FF2" w:rsidRPr="000C3FF2" w:rsidRDefault="000C3FF2" w:rsidP="000C3FF2">
      <w:pPr>
        <w:rPr>
          <w:b/>
          <w:bCs/>
          <w:color w:val="262626" w:themeColor="text1" w:themeTint="D9"/>
        </w:rPr>
      </w:pPr>
      <w:r w:rsidRPr="000C3FF2">
        <w:rPr>
          <w:b/>
          <w:bCs/>
          <w:color w:val="262626" w:themeColor="text1" w:themeTint="D9"/>
        </w:rPr>
        <w:t>I. INTRODUCCIÓN Y ARQUITECTURA DEL SISTEMA</w:t>
      </w:r>
    </w:p>
    <w:p w14:paraId="4D7BCEAB" w14:textId="77777777" w:rsidR="000C3FF2" w:rsidRPr="000C3FF2" w:rsidRDefault="000C3FF2" w:rsidP="000C3FF2">
      <w:pPr>
        <w:rPr>
          <w:color w:val="262626" w:themeColor="text1" w:themeTint="D9"/>
        </w:rPr>
      </w:pPr>
      <w:r w:rsidRPr="000C3FF2">
        <w:rPr>
          <w:color w:val="262626" w:themeColor="text1" w:themeTint="D9"/>
        </w:rPr>
        <w:t xml:space="preserve">El presente informe detalla el diseño, implementación y validación de una arquitectura de software híbrida y distribuida orientada a resolver las necesidades de una plataforma educativa virtual. El objetivo principal del proyecto consiste en procesar la persistencia de datos de matrículas y la gestión de archivos de respaldo mediante un </w:t>
      </w:r>
      <w:proofErr w:type="spellStart"/>
      <w:r w:rsidRPr="000C3FF2">
        <w:rPr>
          <w:color w:val="262626" w:themeColor="text1" w:themeTint="D9"/>
        </w:rPr>
        <w:t>backend</w:t>
      </w:r>
      <w:proofErr w:type="spellEnd"/>
      <w:r w:rsidRPr="000C3FF2">
        <w:rPr>
          <w:color w:val="262626" w:themeColor="text1" w:themeTint="D9"/>
        </w:rPr>
        <w:t xml:space="preserve"> desarrollado en Spring Boot. Este ecosistema interactúa de forma simultánea con una base de datos relacional hospedada en Oracle Cloud </w:t>
      </w:r>
      <w:proofErr w:type="spellStart"/>
      <w:r w:rsidRPr="000C3FF2">
        <w:rPr>
          <w:color w:val="262626" w:themeColor="text1" w:themeTint="D9"/>
        </w:rPr>
        <w:t>Infrastructure</w:t>
      </w:r>
      <w:proofErr w:type="spellEnd"/>
      <w:r w:rsidRPr="000C3FF2">
        <w:rPr>
          <w:color w:val="262626" w:themeColor="text1" w:themeTint="D9"/>
        </w:rPr>
        <w:t xml:space="preserve"> (OCI) y con servicios de almacenamiento de objetos en la nube de Amazon Web </w:t>
      </w:r>
      <w:proofErr w:type="spellStart"/>
      <w:r w:rsidRPr="000C3FF2">
        <w:rPr>
          <w:color w:val="262626" w:themeColor="text1" w:themeTint="D9"/>
        </w:rPr>
        <w:t>Services</w:t>
      </w:r>
      <w:proofErr w:type="spellEnd"/>
      <w:r w:rsidRPr="000C3FF2">
        <w:rPr>
          <w:color w:val="262626" w:themeColor="text1" w:themeTint="D9"/>
        </w:rPr>
        <w:t xml:space="preserve"> (AWS). </w:t>
      </w:r>
    </w:p>
    <w:p w14:paraId="21B45C53" w14:textId="77777777" w:rsidR="000C3FF2" w:rsidRPr="000C3FF2" w:rsidRDefault="000C3FF2" w:rsidP="000C3FF2">
      <w:pPr>
        <w:rPr>
          <w:color w:val="262626" w:themeColor="text1" w:themeTint="D9"/>
        </w:rPr>
      </w:pPr>
      <w:r w:rsidRPr="000C3FF2">
        <w:rPr>
          <w:color w:val="262626" w:themeColor="text1" w:themeTint="D9"/>
        </w:rPr>
        <w:t xml:space="preserve">Para garantizar la escalabilidad, la seguridad perimetral y el desacoplamiento de la plataforma, el acceso a los </w:t>
      </w:r>
      <w:proofErr w:type="spellStart"/>
      <w:r w:rsidRPr="000C3FF2">
        <w:rPr>
          <w:color w:val="262626" w:themeColor="text1" w:themeTint="D9"/>
        </w:rPr>
        <w:t>endpoints</w:t>
      </w:r>
      <w:proofErr w:type="spellEnd"/>
      <w:r w:rsidRPr="000C3FF2">
        <w:rPr>
          <w:color w:val="262626" w:themeColor="text1" w:themeTint="D9"/>
        </w:rPr>
        <w:t xml:space="preserve"> del servidor de aplicaciones no se realiza de forma directa, sino que es administrado centralmente por AWS API Gateway. Este componente actúa como un proxy inverso y único punto de entrada, canalizando las peticiones externas y autenticadas hacia una instancia de cómputo EC2 (Ubuntu Server) encargada de ejecutar la lógica de negocio y conectarse con los </w:t>
      </w:r>
      <w:proofErr w:type="spellStart"/>
      <w:r w:rsidRPr="000C3FF2">
        <w:rPr>
          <w:color w:val="262626" w:themeColor="text1" w:themeTint="D9"/>
        </w:rPr>
        <w:t>buckets</w:t>
      </w:r>
      <w:proofErr w:type="spellEnd"/>
      <w:r w:rsidRPr="000C3FF2">
        <w:rPr>
          <w:color w:val="262626" w:themeColor="text1" w:themeTint="D9"/>
        </w:rPr>
        <w:t xml:space="preserve"> persistentes de AWS S3. </w:t>
      </w:r>
    </w:p>
    <w:p w14:paraId="16230AE4" w14:textId="77777777" w:rsidR="00F2790C" w:rsidRDefault="00F2790C" w:rsidP="006B1635">
      <w:pPr>
        <w:rPr>
          <w:color w:val="262626" w:themeColor="text1" w:themeTint="D9"/>
        </w:rPr>
      </w:pPr>
    </w:p>
    <w:p w14:paraId="48296638" w14:textId="27ACBBF8" w:rsidR="00DC3045" w:rsidRDefault="00DC3045" w:rsidP="00DC3045">
      <w:pPr>
        <w:rPr>
          <w:b/>
          <w:bCs/>
          <w:color w:val="262626" w:themeColor="text1" w:themeTint="D9"/>
        </w:rPr>
      </w:pPr>
      <w:r w:rsidRPr="00DC3045">
        <w:rPr>
          <w:b/>
          <w:bCs/>
          <w:color w:val="262626" w:themeColor="text1" w:themeTint="D9"/>
        </w:rPr>
        <w:t>II. DESARROLLO E IMPLEMENTACIÓN DEL BACKEND</w:t>
      </w:r>
    </w:p>
    <w:p w14:paraId="78CC3A7C" w14:textId="77777777" w:rsidR="00FB339D" w:rsidRDefault="00FB339D" w:rsidP="00DC3045">
      <w:pPr>
        <w:rPr>
          <w:b/>
          <w:bCs/>
          <w:color w:val="262626" w:themeColor="text1" w:themeTint="D9"/>
        </w:rPr>
      </w:pPr>
    </w:p>
    <w:p w14:paraId="752B47F6" w14:textId="77777777" w:rsidR="000C3FF2" w:rsidRPr="000C3FF2" w:rsidRDefault="000C3FF2" w:rsidP="000C3FF2">
      <w:pPr>
        <w:rPr>
          <w:color w:val="262626" w:themeColor="text1" w:themeTint="D9"/>
        </w:rPr>
      </w:pPr>
      <w:r w:rsidRPr="000C3FF2">
        <w:rPr>
          <w:color w:val="262626" w:themeColor="text1" w:themeTint="D9"/>
        </w:rPr>
        <w:t xml:space="preserve">La solución </w:t>
      </w:r>
      <w:proofErr w:type="spellStart"/>
      <w:r w:rsidRPr="000C3FF2">
        <w:rPr>
          <w:color w:val="262626" w:themeColor="text1" w:themeTint="D9"/>
        </w:rPr>
        <w:t>backend</w:t>
      </w:r>
      <w:proofErr w:type="spellEnd"/>
      <w:r w:rsidRPr="000C3FF2">
        <w:rPr>
          <w:color w:val="262626" w:themeColor="text1" w:themeTint="D9"/>
        </w:rPr>
        <w:t xml:space="preserve"> fue construida utilizando el </w:t>
      </w:r>
      <w:proofErr w:type="spellStart"/>
      <w:r w:rsidRPr="000C3FF2">
        <w:rPr>
          <w:color w:val="262626" w:themeColor="text1" w:themeTint="D9"/>
        </w:rPr>
        <w:t>framework</w:t>
      </w:r>
      <w:proofErr w:type="spellEnd"/>
      <w:r w:rsidRPr="000C3FF2">
        <w:rPr>
          <w:color w:val="262626" w:themeColor="text1" w:themeTint="D9"/>
        </w:rPr>
        <w:t xml:space="preserve"> Spring Boot, estructurada bajo el patrón de diseño MVC (Modelo-Vista-Controlador) para asegurar la modularidad y mantenibilidad del código. Se implementó el controlador principal </w:t>
      </w:r>
      <w:proofErr w:type="spellStart"/>
      <w:r w:rsidRPr="000C3FF2">
        <w:rPr>
          <w:color w:val="262626" w:themeColor="text1" w:themeTint="D9"/>
        </w:rPr>
        <w:t>InscripcionController</w:t>
      </w:r>
      <w:proofErr w:type="spellEnd"/>
      <w:r w:rsidRPr="000C3FF2">
        <w:rPr>
          <w:color w:val="262626" w:themeColor="text1" w:themeTint="D9"/>
        </w:rPr>
        <w:t xml:space="preserve">, encargado de gestionar la oferta educativa, registrar alumnos y controlar el flujo documental de las inscripciones. </w:t>
      </w:r>
    </w:p>
    <w:p w14:paraId="1874A2D7" w14:textId="77777777" w:rsidR="000C3FF2" w:rsidRPr="000C3FF2" w:rsidRDefault="000C3FF2" w:rsidP="000C3FF2">
      <w:pPr>
        <w:rPr>
          <w:color w:val="262626" w:themeColor="text1" w:themeTint="D9"/>
        </w:rPr>
      </w:pPr>
      <w:r w:rsidRPr="000C3FF2">
        <w:rPr>
          <w:color w:val="262626" w:themeColor="text1" w:themeTint="D9"/>
        </w:rPr>
        <w:lastRenderedPageBreak/>
        <w:t xml:space="preserve">La persistencia de las entidades curriculares se mapeó hacia Oracle Cloud mediante Spring Data JPA. Con la finalidad de cumplir con los requerimientos específicos del caso, el ciclo de vida del resumen de inscripción consta de dos fases críticas de almacenamiento: </w:t>
      </w:r>
    </w:p>
    <w:p w14:paraId="4D97D4B7" w14:textId="77777777" w:rsidR="000C3FF2" w:rsidRDefault="000C3FF2">
      <w:pPr>
        <w:numPr>
          <w:ilvl w:val="0"/>
          <w:numId w:val="3"/>
        </w:numPr>
        <w:rPr>
          <w:color w:val="262626" w:themeColor="text1" w:themeTint="D9"/>
        </w:rPr>
      </w:pPr>
      <w:r w:rsidRPr="000C3FF2">
        <w:rPr>
          <w:b/>
          <w:bCs/>
          <w:color w:val="262626" w:themeColor="text1" w:themeTint="D9"/>
        </w:rPr>
        <w:t>Generación de Resumen Local (Semana 1):</w:t>
      </w:r>
      <w:r w:rsidRPr="000C3FF2">
        <w:rPr>
          <w:color w:val="262626" w:themeColor="text1" w:themeTint="D9"/>
        </w:rPr>
        <w:t xml:space="preserve"> Al procesar una matrícula, el sistema registra los metadatos en la base de datos relacional y genera un archivo físico de texto plano con el detalle de los cursos y costos en el almacenamiento local del servidor, simulando un entorno AWS EFS para descarga inmediata. </w:t>
      </w:r>
    </w:p>
    <w:p w14:paraId="6AAF6083" w14:textId="77777777" w:rsidR="000C3FF2" w:rsidRPr="000C3FF2" w:rsidRDefault="000C3FF2" w:rsidP="000C3FF2">
      <w:pPr>
        <w:ind w:left="720"/>
        <w:rPr>
          <w:color w:val="262626" w:themeColor="text1" w:themeTint="D9"/>
        </w:rPr>
      </w:pPr>
    </w:p>
    <w:p w14:paraId="29E05501" w14:textId="3AEA768E" w:rsidR="00F2790C" w:rsidRPr="000C3FF2" w:rsidRDefault="000C3FF2">
      <w:pPr>
        <w:numPr>
          <w:ilvl w:val="0"/>
          <w:numId w:val="3"/>
        </w:numPr>
        <w:rPr>
          <w:color w:val="262626" w:themeColor="text1" w:themeTint="D9"/>
        </w:rPr>
      </w:pPr>
      <w:proofErr w:type="spellStart"/>
      <w:r w:rsidRPr="000C3FF2">
        <w:rPr>
          <w:b/>
          <w:bCs/>
          <w:color w:val="262626" w:themeColor="text1" w:themeTint="D9"/>
        </w:rPr>
        <w:t>Backups</w:t>
      </w:r>
      <w:proofErr w:type="spellEnd"/>
      <w:r w:rsidRPr="000C3FF2">
        <w:rPr>
          <w:b/>
          <w:bCs/>
          <w:color w:val="262626" w:themeColor="text1" w:themeTint="D9"/>
        </w:rPr>
        <w:t xml:space="preserve"> Automatizados en la Nube (AWS S3):</w:t>
      </w:r>
      <w:r w:rsidRPr="000C3FF2">
        <w:rPr>
          <w:color w:val="262626" w:themeColor="text1" w:themeTint="D9"/>
        </w:rPr>
        <w:t xml:space="preserve"> Mediante un </w:t>
      </w:r>
      <w:proofErr w:type="spellStart"/>
      <w:r w:rsidRPr="000C3FF2">
        <w:rPr>
          <w:color w:val="262626" w:themeColor="text1" w:themeTint="D9"/>
        </w:rPr>
        <w:t>endpoint</w:t>
      </w:r>
      <w:proofErr w:type="spellEnd"/>
      <w:r w:rsidRPr="000C3FF2">
        <w:rPr>
          <w:color w:val="262626" w:themeColor="text1" w:themeTint="D9"/>
        </w:rPr>
        <w:t xml:space="preserve"> especializado (POST /api/inscripciones/{id}/subir), el servicio invoca el SDK oficial de AWS para Java, recupera el archivo físico local y lo transfiere de forma segura hacia un </w:t>
      </w:r>
      <w:proofErr w:type="spellStart"/>
      <w:r w:rsidRPr="000C3FF2">
        <w:rPr>
          <w:color w:val="262626" w:themeColor="text1" w:themeTint="D9"/>
        </w:rPr>
        <w:t>bucket</w:t>
      </w:r>
      <w:proofErr w:type="spellEnd"/>
      <w:r w:rsidRPr="000C3FF2">
        <w:rPr>
          <w:color w:val="262626" w:themeColor="text1" w:themeTint="D9"/>
        </w:rPr>
        <w:t xml:space="preserve"> de Amazon S3. Para asegurar el ordenamiento lógico exigido, cada archivo se almacena de manera dinámica dentro de una carpeta cuyo nombre corresponde estrictamente al número identificador del resumen. El controlador expone además 3 métodos adicionales para permitir la modificación (PUT), descarga (GET) o el </w:t>
      </w:r>
      <w:proofErr w:type="spellStart"/>
      <w:r w:rsidRPr="000C3FF2">
        <w:rPr>
          <w:color w:val="262626" w:themeColor="text1" w:themeTint="D9"/>
        </w:rPr>
        <w:t>borrado</w:t>
      </w:r>
      <w:proofErr w:type="spellEnd"/>
      <w:r w:rsidRPr="000C3FF2">
        <w:rPr>
          <w:color w:val="262626" w:themeColor="text1" w:themeTint="D9"/>
        </w:rPr>
        <w:t xml:space="preserve"> definitivo (DELETE) del resumen directamente en el </w:t>
      </w:r>
      <w:proofErr w:type="spellStart"/>
      <w:r w:rsidRPr="000C3FF2">
        <w:rPr>
          <w:color w:val="262626" w:themeColor="text1" w:themeTint="D9"/>
        </w:rPr>
        <w:t>bucket</w:t>
      </w:r>
      <w:proofErr w:type="spellEnd"/>
      <w:r w:rsidRPr="000C3FF2">
        <w:rPr>
          <w:color w:val="262626" w:themeColor="text1" w:themeTint="D9"/>
        </w:rPr>
        <w:t xml:space="preserve"> en caso de errores en la matrícula.</w:t>
      </w:r>
    </w:p>
    <w:p w14:paraId="456CB3B0" w14:textId="340B8378" w:rsidR="00F2790C" w:rsidRDefault="00DC3045" w:rsidP="006B1635">
      <w:pPr>
        <w:rPr>
          <w:color w:val="262626" w:themeColor="text1" w:themeTint="D9"/>
        </w:rPr>
      </w:pPr>
      <w:r w:rsidRPr="00DC3045">
        <w:rPr>
          <w:color w:val="262626" w:themeColor="text1" w:themeTint="D9"/>
        </w:rPr>
        <w:lastRenderedPageBreak/>
        <w:drawing>
          <wp:inline distT="0" distB="0" distL="0" distR="0" wp14:anchorId="38BF561B" wp14:editId="15A2B964">
            <wp:extent cx="6299835" cy="5012055"/>
            <wp:effectExtent l="0" t="0" r="5715" b="0"/>
            <wp:docPr id="416605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5709" name=""/>
                    <pic:cNvPicPr/>
                  </pic:nvPicPr>
                  <pic:blipFill>
                    <a:blip r:embed="rId14"/>
                    <a:stretch>
                      <a:fillRect/>
                    </a:stretch>
                  </pic:blipFill>
                  <pic:spPr>
                    <a:xfrm>
                      <a:off x="0" y="0"/>
                      <a:ext cx="6299835" cy="5012055"/>
                    </a:xfrm>
                    <a:prstGeom prst="rect">
                      <a:avLst/>
                    </a:prstGeom>
                  </pic:spPr>
                </pic:pic>
              </a:graphicData>
            </a:graphic>
          </wp:inline>
        </w:drawing>
      </w:r>
    </w:p>
    <w:p w14:paraId="1893F8A9" w14:textId="77777777" w:rsidR="00F2790C" w:rsidRDefault="00F2790C" w:rsidP="006B1635">
      <w:pPr>
        <w:rPr>
          <w:color w:val="262626" w:themeColor="text1" w:themeTint="D9"/>
        </w:rPr>
      </w:pPr>
    </w:p>
    <w:p w14:paraId="303096C9" w14:textId="33A33218" w:rsidR="00F2790C" w:rsidRDefault="00DC3045" w:rsidP="006B1635">
      <w:pPr>
        <w:rPr>
          <w:color w:val="262626" w:themeColor="text1" w:themeTint="D9"/>
        </w:rPr>
      </w:pPr>
      <w:r w:rsidRPr="00DC3045">
        <w:rPr>
          <w:color w:val="262626" w:themeColor="text1" w:themeTint="D9"/>
        </w:rPr>
        <w:drawing>
          <wp:inline distT="0" distB="0" distL="0" distR="0" wp14:anchorId="16C5845C" wp14:editId="70727E9C">
            <wp:extent cx="6299835" cy="3190875"/>
            <wp:effectExtent l="0" t="0" r="5715" b="9525"/>
            <wp:docPr id="371998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98657" name=""/>
                    <pic:cNvPicPr/>
                  </pic:nvPicPr>
                  <pic:blipFill>
                    <a:blip r:embed="rId15"/>
                    <a:stretch>
                      <a:fillRect/>
                    </a:stretch>
                  </pic:blipFill>
                  <pic:spPr>
                    <a:xfrm>
                      <a:off x="0" y="0"/>
                      <a:ext cx="6299835" cy="3190875"/>
                    </a:xfrm>
                    <a:prstGeom prst="rect">
                      <a:avLst/>
                    </a:prstGeom>
                  </pic:spPr>
                </pic:pic>
              </a:graphicData>
            </a:graphic>
          </wp:inline>
        </w:drawing>
      </w:r>
    </w:p>
    <w:p w14:paraId="7A1EA059" w14:textId="77777777" w:rsidR="00F2790C" w:rsidRDefault="00F2790C" w:rsidP="006B1635">
      <w:pPr>
        <w:rPr>
          <w:color w:val="262626" w:themeColor="text1" w:themeTint="D9"/>
        </w:rPr>
      </w:pPr>
    </w:p>
    <w:p w14:paraId="46DBA926" w14:textId="77777777" w:rsidR="000C3FF2" w:rsidRPr="000C3FF2" w:rsidRDefault="000C3FF2" w:rsidP="000C3FF2">
      <w:pPr>
        <w:rPr>
          <w:b/>
          <w:bCs/>
          <w:color w:val="262626" w:themeColor="text1" w:themeTint="D9"/>
        </w:rPr>
      </w:pPr>
      <w:r w:rsidRPr="000C3FF2">
        <w:rPr>
          <w:b/>
          <w:bCs/>
          <w:color w:val="262626" w:themeColor="text1" w:themeTint="D9"/>
        </w:rPr>
        <w:t>III. CONFIGURACIÓN DE INFRAESTRUCTURA EN AWS (DEVOPS)</w:t>
      </w:r>
    </w:p>
    <w:p w14:paraId="73F4E494" w14:textId="77777777" w:rsidR="000C3FF2" w:rsidRPr="000C3FF2" w:rsidRDefault="000C3FF2" w:rsidP="000C3FF2">
      <w:pPr>
        <w:rPr>
          <w:color w:val="262626" w:themeColor="text1" w:themeTint="D9"/>
        </w:rPr>
      </w:pPr>
      <w:r w:rsidRPr="000C3FF2">
        <w:rPr>
          <w:color w:val="262626" w:themeColor="text1" w:themeTint="D9"/>
        </w:rPr>
        <w:t>El despliegue de la infraestructura en AWS requirió la configuración avanzada de enrutamiento y políticas de acceso, adaptándose a las restricciones operativas de entornos de laboratorio controlados (</w:t>
      </w:r>
      <w:proofErr w:type="spellStart"/>
      <w:r w:rsidRPr="000C3FF2">
        <w:rPr>
          <w:color w:val="262626" w:themeColor="text1" w:themeTint="D9"/>
        </w:rPr>
        <w:t>voclabs</w:t>
      </w:r>
      <w:proofErr w:type="spellEnd"/>
      <w:r w:rsidRPr="000C3FF2">
        <w:rPr>
          <w:color w:val="262626" w:themeColor="text1" w:themeTint="D9"/>
        </w:rPr>
        <w:t xml:space="preserve">). </w:t>
      </w:r>
    </w:p>
    <w:p w14:paraId="14F1F070" w14:textId="77777777" w:rsidR="000C3FF2" w:rsidRPr="000C3FF2" w:rsidRDefault="000C3FF2" w:rsidP="000C3FF2">
      <w:pPr>
        <w:rPr>
          <w:color w:val="262626" w:themeColor="text1" w:themeTint="D9"/>
        </w:rPr>
      </w:pPr>
      <w:r w:rsidRPr="000C3FF2">
        <w:rPr>
          <w:color w:val="262626" w:themeColor="text1" w:themeTint="D9"/>
        </w:rPr>
        <w:t>1. Enrutamiento e Inscripción en AWS API Gateway</w:t>
      </w:r>
    </w:p>
    <w:p w14:paraId="12CEC438" w14:textId="214A5D94" w:rsidR="000C3FF2" w:rsidRPr="000C3FF2" w:rsidRDefault="000C3FF2" w:rsidP="000C3FF2">
      <w:pPr>
        <w:rPr>
          <w:color w:val="262626" w:themeColor="text1" w:themeTint="D9"/>
        </w:rPr>
      </w:pPr>
      <w:r w:rsidRPr="000C3FF2">
        <w:rPr>
          <w:color w:val="262626" w:themeColor="text1" w:themeTint="D9"/>
        </w:rPr>
        <w:t xml:space="preserve">Se construyó un árbol de recursos jerárquico dentro de la consola de API Gateway para exponer públicamente los servicios del </w:t>
      </w:r>
      <w:proofErr w:type="spellStart"/>
      <w:r w:rsidRPr="000C3FF2">
        <w:rPr>
          <w:color w:val="262626" w:themeColor="text1" w:themeTint="D9"/>
        </w:rPr>
        <w:t>backend</w:t>
      </w:r>
      <w:proofErr w:type="spellEnd"/>
      <w:r w:rsidRPr="000C3FF2">
        <w:rPr>
          <w:color w:val="262626" w:themeColor="text1" w:themeTint="D9"/>
        </w:rPr>
        <w:t xml:space="preserve"> privado: </w:t>
      </w:r>
    </w:p>
    <w:p w14:paraId="76FA460C" w14:textId="77777777" w:rsidR="000C3FF2" w:rsidRPr="000C3FF2" w:rsidRDefault="000C3FF2">
      <w:pPr>
        <w:numPr>
          <w:ilvl w:val="0"/>
          <w:numId w:val="4"/>
        </w:numPr>
        <w:rPr>
          <w:b/>
          <w:bCs/>
          <w:color w:val="262626" w:themeColor="text1" w:themeTint="D9"/>
        </w:rPr>
      </w:pPr>
      <w:r w:rsidRPr="000C3FF2">
        <w:rPr>
          <w:b/>
          <w:bCs/>
          <w:color w:val="262626" w:themeColor="text1" w:themeTint="D9"/>
        </w:rPr>
        <w:t>/api/inscripciones (POST para creación).</w:t>
      </w:r>
    </w:p>
    <w:p w14:paraId="7A5E1FE2" w14:textId="77777777" w:rsidR="000C3FF2" w:rsidRPr="000C3FF2" w:rsidRDefault="000C3FF2">
      <w:pPr>
        <w:numPr>
          <w:ilvl w:val="0"/>
          <w:numId w:val="4"/>
        </w:numPr>
        <w:rPr>
          <w:b/>
          <w:bCs/>
          <w:color w:val="262626" w:themeColor="text1" w:themeTint="D9"/>
        </w:rPr>
      </w:pPr>
      <w:r w:rsidRPr="000C3FF2">
        <w:rPr>
          <w:b/>
          <w:bCs/>
          <w:color w:val="262626" w:themeColor="text1" w:themeTint="D9"/>
        </w:rPr>
        <w:t xml:space="preserve">/api/inscripciones/{id}/subir (POST para migración a S3). </w:t>
      </w:r>
    </w:p>
    <w:p w14:paraId="07FA261A" w14:textId="77777777" w:rsidR="000C3FF2" w:rsidRPr="000C3FF2" w:rsidRDefault="000C3FF2">
      <w:pPr>
        <w:numPr>
          <w:ilvl w:val="0"/>
          <w:numId w:val="4"/>
        </w:numPr>
        <w:rPr>
          <w:b/>
          <w:bCs/>
          <w:color w:val="262626" w:themeColor="text1" w:themeTint="D9"/>
        </w:rPr>
      </w:pPr>
      <w:r w:rsidRPr="000C3FF2">
        <w:rPr>
          <w:b/>
          <w:bCs/>
          <w:color w:val="262626" w:themeColor="text1" w:themeTint="D9"/>
        </w:rPr>
        <w:t>/api/inscripciones/{id}/descargar (GET para descargas).</w:t>
      </w:r>
    </w:p>
    <w:p w14:paraId="229476CF" w14:textId="77777777" w:rsidR="000C3FF2" w:rsidRPr="000C3FF2" w:rsidRDefault="000C3FF2">
      <w:pPr>
        <w:numPr>
          <w:ilvl w:val="0"/>
          <w:numId w:val="4"/>
        </w:numPr>
        <w:rPr>
          <w:b/>
          <w:bCs/>
          <w:color w:val="262626" w:themeColor="text1" w:themeTint="D9"/>
        </w:rPr>
      </w:pPr>
      <w:r w:rsidRPr="000C3FF2">
        <w:rPr>
          <w:b/>
          <w:bCs/>
          <w:color w:val="262626" w:themeColor="text1" w:themeTint="D9"/>
        </w:rPr>
        <w:t xml:space="preserve">/api/inscripciones/{id}/modificar (PUT para edición por error). </w:t>
      </w:r>
    </w:p>
    <w:p w14:paraId="349EA1FD" w14:textId="77777777" w:rsidR="000C3FF2" w:rsidRDefault="000C3FF2">
      <w:pPr>
        <w:numPr>
          <w:ilvl w:val="0"/>
          <w:numId w:val="4"/>
        </w:numPr>
        <w:rPr>
          <w:b/>
          <w:bCs/>
          <w:color w:val="262626" w:themeColor="text1" w:themeTint="D9"/>
        </w:rPr>
      </w:pPr>
      <w:r w:rsidRPr="000C3FF2">
        <w:rPr>
          <w:b/>
          <w:bCs/>
          <w:color w:val="262626" w:themeColor="text1" w:themeTint="D9"/>
        </w:rPr>
        <w:t xml:space="preserve">/api/inscripciones/{id}/borrar (DELETE para purga). </w:t>
      </w:r>
    </w:p>
    <w:p w14:paraId="160226D9" w14:textId="77777777" w:rsidR="000C3FF2" w:rsidRPr="000C3FF2" w:rsidRDefault="000C3FF2" w:rsidP="000C3FF2">
      <w:pPr>
        <w:ind w:left="720"/>
        <w:rPr>
          <w:b/>
          <w:bCs/>
          <w:color w:val="262626" w:themeColor="text1" w:themeTint="D9"/>
        </w:rPr>
      </w:pPr>
    </w:p>
    <w:p w14:paraId="44B948FE" w14:textId="77777777" w:rsidR="000C3FF2" w:rsidRDefault="000C3FF2" w:rsidP="000C3FF2">
      <w:pPr>
        <w:rPr>
          <w:color w:val="262626" w:themeColor="text1" w:themeTint="D9"/>
        </w:rPr>
      </w:pPr>
      <w:r w:rsidRPr="000C3FF2">
        <w:rPr>
          <w:color w:val="262626" w:themeColor="text1" w:themeTint="D9"/>
        </w:rPr>
        <w:t xml:space="preserve">Para garantizar que API Gateway actúe de forma transparente y delegue correctamente las cargas de datos, rutas variables ({id}) y cabeceras hacia el servidor privado, se configuraron los métodos utilizando la característica de Integración de Proxy HTTP, evitando bloqueos o pérdida de parámetros en el tránsito de red. </w:t>
      </w:r>
    </w:p>
    <w:p w14:paraId="55EE1859" w14:textId="77777777" w:rsidR="000C3FF2" w:rsidRPr="000C3FF2" w:rsidRDefault="000C3FF2" w:rsidP="000C3FF2">
      <w:pPr>
        <w:rPr>
          <w:color w:val="262626" w:themeColor="text1" w:themeTint="D9"/>
        </w:rPr>
      </w:pPr>
    </w:p>
    <w:p w14:paraId="13320933" w14:textId="77777777" w:rsidR="000C3FF2" w:rsidRPr="000C3FF2" w:rsidRDefault="000C3FF2" w:rsidP="000C3FF2">
      <w:pPr>
        <w:rPr>
          <w:b/>
          <w:bCs/>
          <w:color w:val="262626" w:themeColor="text1" w:themeTint="D9"/>
        </w:rPr>
      </w:pPr>
      <w:r w:rsidRPr="000C3FF2">
        <w:rPr>
          <w:b/>
          <w:bCs/>
          <w:color w:val="262626" w:themeColor="text1" w:themeTint="D9"/>
        </w:rPr>
        <w:t>2. Gestión de Credenciales Dinámicas</w:t>
      </w:r>
    </w:p>
    <w:p w14:paraId="0197A39A" w14:textId="77777777" w:rsidR="000C3FF2" w:rsidRDefault="000C3FF2" w:rsidP="000C3FF2">
      <w:pPr>
        <w:rPr>
          <w:color w:val="262626" w:themeColor="text1" w:themeTint="D9"/>
        </w:rPr>
      </w:pPr>
      <w:r w:rsidRPr="000C3FF2">
        <w:rPr>
          <w:color w:val="262626" w:themeColor="text1" w:themeTint="D9"/>
        </w:rPr>
        <w:t>Ante la imposibilidad de asociar directamente un Rol IAM a la instancia EC2 debido a restricciones de privilegios del entorno académico (</w:t>
      </w:r>
      <w:proofErr w:type="spellStart"/>
      <w:proofErr w:type="gramStart"/>
      <w:r w:rsidRPr="000C3FF2">
        <w:rPr>
          <w:color w:val="262626" w:themeColor="text1" w:themeTint="D9"/>
        </w:rPr>
        <w:t>iam:CreateRole</w:t>
      </w:r>
      <w:proofErr w:type="spellEnd"/>
      <w:proofErr w:type="gramEnd"/>
      <w:r w:rsidRPr="000C3FF2">
        <w:rPr>
          <w:color w:val="262626" w:themeColor="text1" w:themeTint="D9"/>
        </w:rPr>
        <w:t xml:space="preserve">), se optó por una arquitectura de contingencia profesional. Se configuraron las variables de entorno globales (AWS_ACCESS_KEY_ID, AWS_SECRET_ACCESS_KEY y AWS_SESSION_TOKEN) directamente en el comando de arranque del proceso Java. De este modo, el cliente de S3 intercepta el token de sesión dinámico del laboratorio y firma las operaciones sobre el </w:t>
      </w:r>
      <w:proofErr w:type="spellStart"/>
      <w:r w:rsidRPr="000C3FF2">
        <w:rPr>
          <w:color w:val="262626" w:themeColor="text1" w:themeTint="D9"/>
        </w:rPr>
        <w:t>bucket</w:t>
      </w:r>
      <w:proofErr w:type="spellEnd"/>
      <w:r w:rsidRPr="000C3FF2">
        <w:rPr>
          <w:color w:val="262626" w:themeColor="text1" w:themeTint="D9"/>
        </w:rPr>
        <w:t xml:space="preserve"> exitosamente. </w:t>
      </w:r>
    </w:p>
    <w:p w14:paraId="4E4CFD3C" w14:textId="77777777" w:rsidR="000C3FF2" w:rsidRPr="000C3FF2" w:rsidRDefault="000C3FF2" w:rsidP="000C3FF2">
      <w:pPr>
        <w:rPr>
          <w:color w:val="262626" w:themeColor="text1" w:themeTint="D9"/>
        </w:rPr>
      </w:pPr>
    </w:p>
    <w:p w14:paraId="316BF5A8" w14:textId="77777777" w:rsidR="000C3FF2" w:rsidRPr="000C3FF2" w:rsidRDefault="000C3FF2" w:rsidP="000C3FF2">
      <w:pPr>
        <w:rPr>
          <w:b/>
          <w:bCs/>
          <w:color w:val="262626" w:themeColor="text1" w:themeTint="D9"/>
        </w:rPr>
      </w:pPr>
      <w:r w:rsidRPr="000C3FF2">
        <w:rPr>
          <w:b/>
          <w:bCs/>
          <w:color w:val="262626" w:themeColor="text1" w:themeTint="D9"/>
        </w:rPr>
        <w:lastRenderedPageBreak/>
        <w:t xml:space="preserve">3. Configuración de </w:t>
      </w:r>
      <w:proofErr w:type="spellStart"/>
      <w:r w:rsidRPr="000C3FF2">
        <w:rPr>
          <w:b/>
          <w:bCs/>
          <w:color w:val="262626" w:themeColor="text1" w:themeTint="D9"/>
        </w:rPr>
        <w:t>IDaaS</w:t>
      </w:r>
      <w:proofErr w:type="spellEnd"/>
      <w:r w:rsidRPr="000C3FF2">
        <w:rPr>
          <w:b/>
          <w:bCs/>
          <w:color w:val="262626" w:themeColor="text1" w:themeTint="D9"/>
        </w:rPr>
        <w:t xml:space="preserve"> (Amazon </w:t>
      </w:r>
      <w:proofErr w:type="spellStart"/>
      <w:r w:rsidRPr="000C3FF2">
        <w:rPr>
          <w:b/>
          <w:bCs/>
          <w:color w:val="262626" w:themeColor="text1" w:themeTint="D9"/>
        </w:rPr>
        <w:t>Cognito</w:t>
      </w:r>
      <w:proofErr w:type="spellEnd"/>
      <w:r w:rsidRPr="000C3FF2">
        <w:rPr>
          <w:b/>
          <w:bCs/>
          <w:color w:val="262626" w:themeColor="text1" w:themeTint="D9"/>
        </w:rPr>
        <w:t>) e Integración de Seguridad</w:t>
      </w:r>
    </w:p>
    <w:p w14:paraId="15BBF60B" w14:textId="77777777" w:rsidR="000C3FF2" w:rsidRPr="000C3FF2" w:rsidRDefault="000C3FF2" w:rsidP="000C3FF2">
      <w:pPr>
        <w:rPr>
          <w:color w:val="262626" w:themeColor="text1" w:themeTint="D9"/>
        </w:rPr>
      </w:pPr>
      <w:r w:rsidRPr="000C3FF2">
        <w:rPr>
          <w:color w:val="262626" w:themeColor="text1" w:themeTint="D9"/>
        </w:rPr>
        <w:t xml:space="preserve">Para dar cumplimiento a los requerimientos de control de acceso estipulados, se incorporó un servicio </w:t>
      </w:r>
      <w:proofErr w:type="spellStart"/>
      <w:r w:rsidRPr="000C3FF2">
        <w:rPr>
          <w:color w:val="262626" w:themeColor="text1" w:themeTint="D9"/>
        </w:rPr>
        <w:t>IDaaS</w:t>
      </w:r>
      <w:proofErr w:type="spellEnd"/>
      <w:r w:rsidRPr="000C3FF2">
        <w:rPr>
          <w:color w:val="262626" w:themeColor="text1" w:themeTint="D9"/>
        </w:rPr>
        <w:t xml:space="preserve"> utilizando Amazon </w:t>
      </w:r>
      <w:proofErr w:type="spellStart"/>
      <w:r w:rsidRPr="000C3FF2">
        <w:rPr>
          <w:color w:val="262626" w:themeColor="text1" w:themeTint="D9"/>
        </w:rPr>
        <w:t>Cognito</w:t>
      </w:r>
      <w:proofErr w:type="spellEnd"/>
      <w:r w:rsidRPr="000C3FF2">
        <w:rPr>
          <w:color w:val="262626" w:themeColor="text1" w:themeTint="D9"/>
        </w:rPr>
        <w:t xml:space="preserve"> como proveedor de identidad centralizado. </w:t>
      </w:r>
    </w:p>
    <w:p w14:paraId="66DAB1F6" w14:textId="77777777" w:rsidR="000C3FF2" w:rsidRPr="000C3FF2" w:rsidRDefault="000C3FF2">
      <w:pPr>
        <w:numPr>
          <w:ilvl w:val="0"/>
          <w:numId w:val="5"/>
        </w:numPr>
        <w:rPr>
          <w:color w:val="262626" w:themeColor="text1" w:themeTint="D9"/>
        </w:rPr>
      </w:pPr>
      <w:r w:rsidRPr="000C3FF2">
        <w:rPr>
          <w:b/>
          <w:bCs/>
          <w:color w:val="262626" w:themeColor="text1" w:themeTint="D9"/>
        </w:rPr>
        <w:t xml:space="preserve">Configuración del </w:t>
      </w:r>
      <w:proofErr w:type="spellStart"/>
      <w:r w:rsidRPr="000C3FF2">
        <w:rPr>
          <w:b/>
          <w:bCs/>
          <w:color w:val="262626" w:themeColor="text1" w:themeTint="D9"/>
        </w:rPr>
        <w:t>IDaaS</w:t>
      </w:r>
      <w:proofErr w:type="spellEnd"/>
      <w:r w:rsidRPr="000C3FF2">
        <w:rPr>
          <w:b/>
          <w:bCs/>
          <w:color w:val="262626" w:themeColor="text1" w:themeTint="D9"/>
        </w:rPr>
        <w:t xml:space="preserve">: </w:t>
      </w:r>
      <w:r w:rsidRPr="000C3FF2">
        <w:rPr>
          <w:color w:val="262626" w:themeColor="text1" w:themeTint="D9"/>
        </w:rPr>
        <w:t xml:space="preserve">Se estableció un </w:t>
      </w:r>
      <w:proofErr w:type="spellStart"/>
      <w:r w:rsidRPr="000C3FF2">
        <w:rPr>
          <w:color w:val="262626" w:themeColor="text1" w:themeTint="D9"/>
        </w:rPr>
        <w:t>User</w:t>
      </w:r>
      <w:proofErr w:type="spellEnd"/>
      <w:r w:rsidRPr="000C3FF2">
        <w:rPr>
          <w:color w:val="262626" w:themeColor="text1" w:themeTint="D9"/>
        </w:rPr>
        <w:t xml:space="preserve"> Pool dedicado para gestionar de manera externa la autenticación de usuarios de la plataforma educativa, permitiendo la generación de tokens basados en el estándar JWT (JSON Web Tokens) mediante el cliente de aplicación configurado (Inscripciones-Postman-Client). </w:t>
      </w:r>
    </w:p>
    <w:p w14:paraId="6EEA2822" w14:textId="77777777" w:rsidR="000C3FF2" w:rsidRPr="000C3FF2" w:rsidRDefault="000C3FF2">
      <w:pPr>
        <w:numPr>
          <w:ilvl w:val="0"/>
          <w:numId w:val="5"/>
        </w:numPr>
        <w:rPr>
          <w:color w:val="262626" w:themeColor="text1" w:themeTint="D9"/>
        </w:rPr>
      </w:pPr>
      <w:r w:rsidRPr="000C3FF2">
        <w:rPr>
          <w:b/>
          <w:bCs/>
          <w:color w:val="262626" w:themeColor="text1" w:themeTint="D9"/>
        </w:rPr>
        <w:t xml:space="preserve">Integración con API Gateway: </w:t>
      </w:r>
      <w:r w:rsidRPr="000C3FF2">
        <w:rPr>
          <w:color w:val="262626" w:themeColor="text1" w:themeTint="D9"/>
        </w:rPr>
        <w:t>Dentro de la pasarela de servicios, se configuró un Autorizador (</w:t>
      </w:r>
      <w:proofErr w:type="spellStart"/>
      <w:r w:rsidRPr="000C3FF2">
        <w:rPr>
          <w:color w:val="262626" w:themeColor="text1" w:themeTint="D9"/>
        </w:rPr>
        <w:t>Authorizer</w:t>
      </w:r>
      <w:proofErr w:type="spellEnd"/>
      <w:r w:rsidRPr="000C3FF2">
        <w:rPr>
          <w:color w:val="262626" w:themeColor="text1" w:themeTint="D9"/>
        </w:rPr>
        <w:t xml:space="preserve">) de tipo </w:t>
      </w:r>
      <w:proofErr w:type="spellStart"/>
      <w:r w:rsidRPr="000C3FF2">
        <w:rPr>
          <w:color w:val="262626" w:themeColor="text1" w:themeTint="D9"/>
        </w:rPr>
        <w:t>Cognito</w:t>
      </w:r>
      <w:proofErr w:type="spellEnd"/>
      <w:r w:rsidRPr="000C3FF2">
        <w:rPr>
          <w:color w:val="262626" w:themeColor="text1" w:themeTint="D9"/>
        </w:rPr>
        <w:t xml:space="preserve"> vinculado al pool de usuarios. Esto asegura que todos los </w:t>
      </w:r>
      <w:proofErr w:type="spellStart"/>
      <w:r w:rsidRPr="000C3FF2">
        <w:rPr>
          <w:color w:val="262626" w:themeColor="text1" w:themeTint="D9"/>
        </w:rPr>
        <w:t>endpoints</w:t>
      </w:r>
      <w:proofErr w:type="spellEnd"/>
      <w:r w:rsidRPr="000C3FF2">
        <w:rPr>
          <w:color w:val="262626" w:themeColor="text1" w:themeTint="D9"/>
        </w:rPr>
        <w:t xml:space="preserve"> del sistema de inscripción exijan y verifiquen la autenticidad y firma del token antes de delegar la ejecución al </w:t>
      </w:r>
      <w:proofErr w:type="spellStart"/>
      <w:r w:rsidRPr="000C3FF2">
        <w:rPr>
          <w:color w:val="262626" w:themeColor="text1" w:themeTint="D9"/>
        </w:rPr>
        <w:t>backend</w:t>
      </w:r>
      <w:proofErr w:type="spellEnd"/>
      <w:r w:rsidRPr="000C3FF2">
        <w:rPr>
          <w:color w:val="262626" w:themeColor="text1" w:themeTint="D9"/>
        </w:rPr>
        <w:t xml:space="preserve"> en Spring Boot, blindando la plataforma educativa de solicitudes no autorizadas. </w:t>
      </w:r>
    </w:p>
    <w:p w14:paraId="3A79F954" w14:textId="6032CD3E" w:rsidR="00F2790C" w:rsidRDefault="00DC3045" w:rsidP="006B1635">
      <w:pPr>
        <w:rPr>
          <w:color w:val="262626" w:themeColor="text1" w:themeTint="D9"/>
        </w:rPr>
      </w:pPr>
      <w:r w:rsidRPr="00DC3045">
        <w:rPr>
          <w:color w:val="262626" w:themeColor="text1" w:themeTint="D9"/>
        </w:rPr>
        <w:drawing>
          <wp:inline distT="0" distB="0" distL="0" distR="0" wp14:anchorId="17F8B3D8" wp14:editId="0C22581D">
            <wp:extent cx="6299835" cy="2980690"/>
            <wp:effectExtent l="0" t="0" r="5715" b="0"/>
            <wp:docPr id="1586623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23826" name=""/>
                    <pic:cNvPicPr/>
                  </pic:nvPicPr>
                  <pic:blipFill>
                    <a:blip r:embed="rId16"/>
                    <a:stretch>
                      <a:fillRect/>
                    </a:stretch>
                  </pic:blipFill>
                  <pic:spPr>
                    <a:xfrm>
                      <a:off x="0" y="0"/>
                      <a:ext cx="6299835" cy="2980690"/>
                    </a:xfrm>
                    <a:prstGeom prst="rect">
                      <a:avLst/>
                    </a:prstGeom>
                  </pic:spPr>
                </pic:pic>
              </a:graphicData>
            </a:graphic>
          </wp:inline>
        </w:drawing>
      </w:r>
    </w:p>
    <w:p w14:paraId="75B19B53" w14:textId="77777777" w:rsidR="00F2790C" w:rsidRDefault="00F2790C" w:rsidP="006B1635">
      <w:pPr>
        <w:rPr>
          <w:color w:val="262626" w:themeColor="text1" w:themeTint="D9"/>
        </w:rPr>
      </w:pPr>
    </w:p>
    <w:p w14:paraId="66725C76" w14:textId="16626155" w:rsidR="00F2790C" w:rsidRDefault="00DC3045" w:rsidP="006B1635">
      <w:pPr>
        <w:rPr>
          <w:color w:val="262626" w:themeColor="text1" w:themeTint="D9"/>
        </w:rPr>
      </w:pPr>
      <w:r w:rsidRPr="00DC3045">
        <w:rPr>
          <w:color w:val="262626" w:themeColor="text1" w:themeTint="D9"/>
        </w:rPr>
        <w:lastRenderedPageBreak/>
        <w:drawing>
          <wp:inline distT="0" distB="0" distL="0" distR="0" wp14:anchorId="573CA57C" wp14:editId="6CBFD512">
            <wp:extent cx="6299835" cy="3189605"/>
            <wp:effectExtent l="0" t="0" r="5715" b="0"/>
            <wp:docPr id="579398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98625" name=""/>
                    <pic:cNvPicPr/>
                  </pic:nvPicPr>
                  <pic:blipFill>
                    <a:blip r:embed="rId17"/>
                    <a:stretch>
                      <a:fillRect/>
                    </a:stretch>
                  </pic:blipFill>
                  <pic:spPr>
                    <a:xfrm>
                      <a:off x="0" y="0"/>
                      <a:ext cx="6299835" cy="3189605"/>
                    </a:xfrm>
                    <a:prstGeom prst="rect">
                      <a:avLst/>
                    </a:prstGeom>
                  </pic:spPr>
                </pic:pic>
              </a:graphicData>
            </a:graphic>
          </wp:inline>
        </w:drawing>
      </w:r>
    </w:p>
    <w:p w14:paraId="07751536" w14:textId="77777777" w:rsidR="000C3FF2" w:rsidRDefault="000C3FF2" w:rsidP="006B1635">
      <w:pPr>
        <w:rPr>
          <w:color w:val="262626" w:themeColor="text1" w:themeTint="D9"/>
        </w:rPr>
      </w:pPr>
    </w:p>
    <w:p w14:paraId="7C2C1D89" w14:textId="4376194A" w:rsidR="000C3FF2" w:rsidRDefault="000C3FF2" w:rsidP="006B1635">
      <w:pPr>
        <w:rPr>
          <w:color w:val="262626" w:themeColor="text1" w:themeTint="D9"/>
        </w:rPr>
      </w:pPr>
      <w:r w:rsidRPr="000E4829">
        <w:rPr>
          <w:color w:val="262626" w:themeColor="text1" w:themeTint="D9"/>
        </w:rPr>
        <w:drawing>
          <wp:inline distT="0" distB="0" distL="0" distR="0" wp14:anchorId="24B503ED" wp14:editId="50E590DE">
            <wp:extent cx="6299835" cy="3021330"/>
            <wp:effectExtent l="0" t="0" r="5715" b="7620"/>
            <wp:docPr id="1291466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66858" name=""/>
                    <pic:cNvPicPr/>
                  </pic:nvPicPr>
                  <pic:blipFill>
                    <a:blip r:embed="rId18"/>
                    <a:stretch>
                      <a:fillRect/>
                    </a:stretch>
                  </pic:blipFill>
                  <pic:spPr>
                    <a:xfrm>
                      <a:off x="0" y="0"/>
                      <a:ext cx="6299835" cy="3021330"/>
                    </a:xfrm>
                    <a:prstGeom prst="rect">
                      <a:avLst/>
                    </a:prstGeom>
                  </pic:spPr>
                </pic:pic>
              </a:graphicData>
            </a:graphic>
          </wp:inline>
        </w:drawing>
      </w:r>
    </w:p>
    <w:p w14:paraId="064FEE5E" w14:textId="52DFB3F2" w:rsidR="000E4829" w:rsidRDefault="000C3FF2" w:rsidP="006B1635">
      <w:pPr>
        <w:rPr>
          <w:color w:val="262626" w:themeColor="text1" w:themeTint="D9"/>
        </w:rPr>
      </w:pPr>
      <w:r w:rsidRPr="000C3FF2">
        <w:rPr>
          <w:color w:val="262626" w:themeColor="text1" w:themeTint="D9"/>
        </w:rPr>
        <w:lastRenderedPageBreak/>
        <w:drawing>
          <wp:inline distT="0" distB="0" distL="0" distR="0" wp14:anchorId="6B072D5E" wp14:editId="37611620">
            <wp:extent cx="6299835" cy="2980690"/>
            <wp:effectExtent l="0" t="0" r="5715" b="0"/>
            <wp:docPr id="35841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18640" name=""/>
                    <pic:cNvPicPr/>
                  </pic:nvPicPr>
                  <pic:blipFill>
                    <a:blip r:embed="rId19"/>
                    <a:stretch>
                      <a:fillRect/>
                    </a:stretch>
                  </pic:blipFill>
                  <pic:spPr>
                    <a:xfrm>
                      <a:off x="0" y="0"/>
                      <a:ext cx="6299835" cy="2980690"/>
                    </a:xfrm>
                    <a:prstGeom prst="rect">
                      <a:avLst/>
                    </a:prstGeom>
                  </pic:spPr>
                </pic:pic>
              </a:graphicData>
            </a:graphic>
          </wp:inline>
        </w:drawing>
      </w:r>
    </w:p>
    <w:p w14:paraId="1FCEB14E" w14:textId="77777777" w:rsidR="000C3FF2" w:rsidRDefault="000C3FF2" w:rsidP="006B1635">
      <w:pPr>
        <w:rPr>
          <w:color w:val="262626" w:themeColor="text1" w:themeTint="D9"/>
        </w:rPr>
      </w:pPr>
    </w:p>
    <w:p w14:paraId="35E654D6" w14:textId="77777777" w:rsidR="000C3FF2" w:rsidRDefault="000C3FF2" w:rsidP="006B1635">
      <w:pPr>
        <w:rPr>
          <w:color w:val="262626" w:themeColor="text1" w:themeTint="D9"/>
        </w:rPr>
      </w:pPr>
    </w:p>
    <w:p w14:paraId="5FCB1FCE" w14:textId="77777777" w:rsidR="000C3FF2" w:rsidRDefault="000C3FF2" w:rsidP="000C3FF2">
      <w:pPr>
        <w:rPr>
          <w:b/>
          <w:bCs/>
          <w:color w:val="262626" w:themeColor="text1" w:themeTint="D9"/>
        </w:rPr>
      </w:pPr>
      <w:r w:rsidRPr="000C3FF2">
        <w:rPr>
          <w:b/>
          <w:bCs/>
          <w:color w:val="262626" w:themeColor="text1" w:themeTint="D9"/>
        </w:rPr>
        <w:t>IV. VALIDACIÓN Y PRUEBAS DE CARGA (RESULTADOS)</w:t>
      </w:r>
    </w:p>
    <w:p w14:paraId="310332E1" w14:textId="77777777" w:rsidR="000C3FF2" w:rsidRPr="000C3FF2" w:rsidRDefault="000C3FF2" w:rsidP="000C3FF2">
      <w:pPr>
        <w:rPr>
          <w:b/>
          <w:bCs/>
          <w:color w:val="262626" w:themeColor="text1" w:themeTint="D9"/>
        </w:rPr>
      </w:pPr>
    </w:p>
    <w:p w14:paraId="0E9011DB" w14:textId="77777777" w:rsidR="000C3FF2" w:rsidRDefault="000C3FF2" w:rsidP="000C3FF2">
      <w:pPr>
        <w:rPr>
          <w:color w:val="262626" w:themeColor="text1" w:themeTint="D9"/>
        </w:rPr>
      </w:pPr>
      <w:r w:rsidRPr="000C3FF2">
        <w:rPr>
          <w:color w:val="262626" w:themeColor="text1" w:themeTint="D9"/>
        </w:rPr>
        <w:t xml:space="preserve">La API expuesta fue sometida a pruebas funcionales utilizando Postman para certificar el comportamiento de la infraestructura perimetral y los servicios de almacenamiento. </w:t>
      </w:r>
    </w:p>
    <w:p w14:paraId="06C6F38F" w14:textId="77777777" w:rsidR="000C3FF2" w:rsidRPr="000C3FF2" w:rsidRDefault="000C3FF2" w:rsidP="000C3FF2">
      <w:pPr>
        <w:rPr>
          <w:color w:val="262626" w:themeColor="text1" w:themeTint="D9"/>
        </w:rPr>
      </w:pPr>
    </w:p>
    <w:p w14:paraId="4809C73D" w14:textId="77777777" w:rsidR="000C3FF2" w:rsidRPr="000C3FF2" w:rsidRDefault="000C3FF2" w:rsidP="000C3FF2">
      <w:pPr>
        <w:rPr>
          <w:b/>
          <w:bCs/>
          <w:color w:val="262626" w:themeColor="text1" w:themeTint="D9"/>
        </w:rPr>
      </w:pPr>
      <w:r w:rsidRPr="000C3FF2">
        <w:rPr>
          <w:b/>
          <w:bCs/>
          <w:color w:val="262626" w:themeColor="text1" w:themeTint="D9"/>
        </w:rPr>
        <w:t xml:space="preserve">Test 1: Validación de Seguridad </w:t>
      </w:r>
      <w:proofErr w:type="spellStart"/>
      <w:r w:rsidRPr="000C3FF2">
        <w:rPr>
          <w:b/>
          <w:bCs/>
          <w:color w:val="262626" w:themeColor="text1" w:themeTint="D9"/>
        </w:rPr>
        <w:t>IDaaS</w:t>
      </w:r>
      <w:proofErr w:type="spellEnd"/>
      <w:r w:rsidRPr="000C3FF2">
        <w:rPr>
          <w:b/>
          <w:bCs/>
          <w:color w:val="262626" w:themeColor="text1" w:themeTint="D9"/>
        </w:rPr>
        <w:t xml:space="preserve"> (Filtro </w:t>
      </w:r>
      <w:proofErr w:type="spellStart"/>
      <w:r w:rsidRPr="000C3FF2">
        <w:rPr>
          <w:b/>
          <w:bCs/>
          <w:color w:val="262626" w:themeColor="text1" w:themeTint="D9"/>
        </w:rPr>
        <w:t>Cognito</w:t>
      </w:r>
      <w:proofErr w:type="spellEnd"/>
      <w:r w:rsidRPr="000C3FF2">
        <w:rPr>
          <w:b/>
          <w:bCs/>
          <w:color w:val="262626" w:themeColor="text1" w:themeTint="D9"/>
        </w:rPr>
        <w:t>)</w:t>
      </w:r>
    </w:p>
    <w:p w14:paraId="7B8C3D8A" w14:textId="77777777" w:rsidR="000C3FF2" w:rsidRDefault="000C3FF2" w:rsidP="000C3FF2">
      <w:pPr>
        <w:rPr>
          <w:color w:val="262626" w:themeColor="text1" w:themeTint="D9"/>
        </w:rPr>
      </w:pPr>
      <w:r w:rsidRPr="000C3FF2">
        <w:rPr>
          <w:color w:val="262626" w:themeColor="text1" w:themeTint="D9"/>
        </w:rPr>
        <w:t xml:space="preserve">Se realizó un envío inicial hacia un </w:t>
      </w:r>
      <w:proofErr w:type="spellStart"/>
      <w:r w:rsidRPr="000C3FF2">
        <w:rPr>
          <w:color w:val="262626" w:themeColor="text1" w:themeTint="D9"/>
        </w:rPr>
        <w:t>endpoint</w:t>
      </w:r>
      <w:proofErr w:type="spellEnd"/>
      <w:r w:rsidRPr="000C3FF2">
        <w:rPr>
          <w:color w:val="262626" w:themeColor="text1" w:themeTint="D9"/>
        </w:rPr>
        <w:t xml:space="preserve"> inscrito sin adjuntar credenciales de acceso. Como se esperaba, la pasarela de API Gateway denegó el paso y retornó de forma automática un código de estado </w:t>
      </w:r>
      <w:r w:rsidRPr="000C3FF2">
        <w:rPr>
          <w:b/>
          <w:bCs/>
          <w:color w:val="262626" w:themeColor="text1" w:themeTint="D9"/>
        </w:rPr>
        <w:t xml:space="preserve">401 </w:t>
      </w:r>
      <w:proofErr w:type="spellStart"/>
      <w:r w:rsidRPr="000C3FF2">
        <w:rPr>
          <w:b/>
          <w:bCs/>
          <w:color w:val="262626" w:themeColor="text1" w:themeTint="D9"/>
        </w:rPr>
        <w:t>Unauthorized</w:t>
      </w:r>
      <w:proofErr w:type="spellEnd"/>
      <w:r w:rsidRPr="000C3FF2">
        <w:rPr>
          <w:color w:val="262626" w:themeColor="text1" w:themeTint="D9"/>
        </w:rPr>
        <w:t xml:space="preserve">, validando que la integración con el </w:t>
      </w:r>
      <w:proofErr w:type="spellStart"/>
      <w:r w:rsidRPr="000C3FF2">
        <w:rPr>
          <w:color w:val="262626" w:themeColor="text1" w:themeTint="D9"/>
        </w:rPr>
        <w:t>IDaaS</w:t>
      </w:r>
      <w:proofErr w:type="spellEnd"/>
      <w:r w:rsidRPr="000C3FF2">
        <w:rPr>
          <w:color w:val="262626" w:themeColor="text1" w:themeTint="D9"/>
        </w:rPr>
        <w:t xml:space="preserve"> protege activamente los recursos del sistema. </w:t>
      </w:r>
    </w:p>
    <w:p w14:paraId="03770E2F" w14:textId="77777777" w:rsidR="000C3FF2" w:rsidRDefault="000C3FF2" w:rsidP="000C3FF2">
      <w:pPr>
        <w:rPr>
          <w:color w:val="262626" w:themeColor="text1" w:themeTint="D9"/>
        </w:rPr>
      </w:pPr>
    </w:p>
    <w:p w14:paraId="6D666D02" w14:textId="0CA6A003" w:rsidR="000C3FF2" w:rsidRDefault="000C3FF2" w:rsidP="000C3FF2">
      <w:pPr>
        <w:rPr>
          <w:color w:val="262626" w:themeColor="text1" w:themeTint="D9"/>
        </w:rPr>
      </w:pPr>
      <w:r w:rsidRPr="004116DA">
        <w:rPr>
          <w:color w:val="262626" w:themeColor="text1" w:themeTint="D9"/>
        </w:rPr>
        <w:lastRenderedPageBreak/>
        <w:drawing>
          <wp:inline distT="0" distB="0" distL="0" distR="0" wp14:anchorId="6F554CDB" wp14:editId="1B7AECE6">
            <wp:extent cx="6299835" cy="3284220"/>
            <wp:effectExtent l="0" t="0" r="5715" b="0"/>
            <wp:docPr id="1175230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76670" name=""/>
                    <pic:cNvPicPr/>
                  </pic:nvPicPr>
                  <pic:blipFill>
                    <a:blip r:embed="rId20"/>
                    <a:stretch>
                      <a:fillRect/>
                    </a:stretch>
                  </pic:blipFill>
                  <pic:spPr>
                    <a:xfrm>
                      <a:off x="0" y="0"/>
                      <a:ext cx="6299835" cy="3284220"/>
                    </a:xfrm>
                    <a:prstGeom prst="rect">
                      <a:avLst/>
                    </a:prstGeom>
                  </pic:spPr>
                </pic:pic>
              </a:graphicData>
            </a:graphic>
          </wp:inline>
        </w:drawing>
      </w:r>
    </w:p>
    <w:p w14:paraId="3B7FF7D5" w14:textId="77777777" w:rsidR="000C3FF2" w:rsidRDefault="000C3FF2" w:rsidP="000C3FF2">
      <w:pPr>
        <w:rPr>
          <w:color w:val="262626" w:themeColor="text1" w:themeTint="D9"/>
        </w:rPr>
      </w:pPr>
    </w:p>
    <w:p w14:paraId="17A76A53" w14:textId="77777777" w:rsidR="000C3FF2" w:rsidRDefault="000C3FF2" w:rsidP="000C3FF2">
      <w:pPr>
        <w:rPr>
          <w:color w:val="262626" w:themeColor="text1" w:themeTint="D9"/>
        </w:rPr>
      </w:pPr>
    </w:p>
    <w:p w14:paraId="3A2D5058" w14:textId="37537474" w:rsidR="000C3FF2" w:rsidRDefault="000C3FF2" w:rsidP="000C3FF2">
      <w:pPr>
        <w:rPr>
          <w:color w:val="262626" w:themeColor="text1" w:themeTint="D9"/>
        </w:rPr>
      </w:pPr>
      <w:r w:rsidRPr="000C3FF2">
        <w:rPr>
          <w:color w:val="262626" w:themeColor="text1" w:themeTint="D9"/>
        </w:rPr>
        <w:t xml:space="preserve">Posteriormente, se obtuvo un token de acceso válido del servidor de </w:t>
      </w:r>
      <w:proofErr w:type="spellStart"/>
      <w:r w:rsidRPr="000C3FF2">
        <w:rPr>
          <w:color w:val="262626" w:themeColor="text1" w:themeTint="D9"/>
        </w:rPr>
        <w:t>Cognito</w:t>
      </w:r>
      <w:proofErr w:type="spellEnd"/>
      <w:r w:rsidRPr="000C3FF2">
        <w:rPr>
          <w:color w:val="262626" w:themeColor="text1" w:themeTint="D9"/>
        </w:rPr>
        <w:t xml:space="preserve"> vía OAuth2 y se adjuntó en la petición mediante la cabecera Bearer Token, logrando la autorización del API Gateway (</w:t>
      </w:r>
      <w:proofErr w:type="gramStart"/>
      <w:r w:rsidRPr="000C3FF2">
        <w:rPr>
          <w:color w:val="262626" w:themeColor="text1" w:themeTint="D9"/>
        </w:rPr>
        <w:t>Status</w:t>
      </w:r>
      <w:proofErr w:type="gramEnd"/>
      <w:r w:rsidRPr="000C3FF2">
        <w:rPr>
          <w:color w:val="262626" w:themeColor="text1" w:themeTint="D9"/>
        </w:rPr>
        <w:t xml:space="preserve"> 200 OK en la capa de red). </w:t>
      </w:r>
    </w:p>
    <w:p w14:paraId="06F99B4D" w14:textId="77777777" w:rsidR="000C3FF2" w:rsidRDefault="000C3FF2" w:rsidP="000C3FF2">
      <w:pPr>
        <w:rPr>
          <w:color w:val="262626" w:themeColor="text1" w:themeTint="D9"/>
        </w:rPr>
      </w:pPr>
    </w:p>
    <w:p w14:paraId="72444ADE" w14:textId="363DD0CE" w:rsidR="000C3FF2" w:rsidRDefault="000C3FF2" w:rsidP="000C3FF2">
      <w:pPr>
        <w:rPr>
          <w:color w:val="262626" w:themeColor="text1" w:themeTint="D9"/>
        </w:rPr>
      </w:pPr>
      <w:r w:rsidRPr="000E699C">
        <w:rPr>
          <w:color w:val="262626" w:themeColor="text1" w:themeTint="D9"/>
        </w:rPr>
        <w:lastRenderedPageBreak/>
        <w:drawing>
          <wp:inline distT="0" distB="0" distL="0" distR="0" wp14:anchorId="7C803411" wp14:editId="55C79D4E">
            <wp:extent cx="6299835" cy="3990975"/>
            <wp:effectExtent l="0" t="0" r="5715" b="9525"/>
            <wp:docPr id="633678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55937" name=""/>
                    <pic:cNvPicPr/>
                  </pic:nvPicPr>
                  <pic:blipFill>
                    <a:blip r:embed="rId21"/>
                    <a:stretch>
                      <a:fillRect/>
                    </a:stretch>
                  </pic:blipFill>
                  <pic:spPr>
                    <a:xfrm>
                      <a:off x="0" y="0"/>
                      <a:ext cx="6299835" cy="3990975"/>
                    </a:xfrm>
                    <a:prstGeom prst="rect">
                      <a:avLst/>
                    </a:prstGeom>
                  </pic:spPr>
                </pic:pic>
              </a:graphicData>
            </a:graphic>
          </wp:inline>
        </w:drawing>
      </w:r>
    </w:p>
    <w:p w14:paraId="324E5FC4" w14:textId="29622217" w:rsidR="000C3FF2" w:rsidRDefault="000C3FF2" w:rsidP="000C3FF2">
      <w:pPr>
        <w:rPr>
          <w:color w:val="262626" w:themeColor="text1" w:themeTint="D9"/>
        </w:rPr>
      </w:pPr>
      <w:r w:rsidRPr="000C3FF2">
        <w:rPr>
          <w:color w:val="262626" w:themeColor="text1" w:themeTint="D9"/>
        </w:rPr>
        <w:t xml:space="preserve">Con el token JWT configurado en la pestaña de autorización como un </w:t>
      </w:r>
      <w:r w:rsidRPr="000C3FF2">
        <w:rPr>
          <w:b/>
          <w:bCs/>
          <w:color w:val="262626" w:themeColor="text1" w:themeTint="D9"/>
        </w:rPr>
        <w:t>Bearer Token</w:t>
      </w:r>
      <w:r w:rsidRPr="000C3FF2">
        <w:rPr>
          <w:color w:val="262626" w:themeColor="text1" w:themeTint="D9"/>
        </w:rPr>
        <w:t xml:space="preserve">, se volvió a lanzar la petición. La pasarela validó la firma criptográfica y otorgó acceso directo a la capa del </w:t>
      </w:r>
      <w:proofErr w:type="spellStart"/>
      <w:r w:rsidRPr="000C3FF2">
        <w:rPr>
          <w:color w:val="262626" w:themeColor="text1" w:themeTint="D9"/>
        </w:rPr>
        <w:t>backend</w:t>
      </w:r>
      <w:proofErr w:type="spellEnd"/>
      <w:r w:rsidRPr="000C3FF2">
        <w:rPr>
          <w:color w:val="262626" w:themeColor="text1" w:themeTint="D9"/>
        </w:rPr>
        <w:t xml:space="preserve"> (</w:t>
      </w:r>
      <w:proofErr w:type="gramStart"/>
      <w:r w:rsidRPr="000C3FF2">
        <w:rPr>
          <w:color w:val="262626" w:themeColor="text1" w:themeTint="D9"/>
        </w:rPr>
        <w:t>Status</w:t>
      </w:r>
      <w:proofErr w:type="gramEnd"/>
      <w:r w:rsidRPr="000C3FF2">
        <w:rPr>
          <w:color w:val="262626" w:themeColor="text1" w:themeTint="D9"/>
        </w:rPr>
        <w:t xml:space="preserve"> </w:t>
      </w:r>
      <w:r w:rsidRPr="000C3FF2">
        <w:rPr>
          <w:b/>
          <w:bCs/>
          <w:color w:val="262626" w:themeColor="text1" w:themeTint="D9"/>
        </w:rPr>
        <w:t>200 OK</w:t>
      </w:r>
      <w:r w:rsidRPr="000C3FF2">
        <w:rPr>
          <w:color w:val="262626" w:themeColor="text1" w:themeTint="D9"/>
        </w:rPr>
        <w:t xml:space="preserve"> en la capa de red).</w:t>
      </w:r>
    </w:p>
    <w:p w14:paraId="03CA75EE" w14:textId="0C7E4AA9" w:rsidR="000C3FF2" w:rsidRDefault="000C3FF2" w:rsidP="000C3FF2">
      <w:pPr>
        <w:rPr>
          <w:color w:val="262626" w:themeColor="text1" w:themeTint="D9"/>
        </w:rPr>
      </w:pPr>
      <w:r w:rsidRPr="000C3FF2">
        <w:rPr>
          <w:color w:val="262626" w:themeColor="text1" w:themeTint="D9"/>
        </w:rPr>
        <w:drawing>
          <wp:inline distT="0" distB="0" distL="0" distR="0" wp14:anchorId="6402DBAE" wp14:editId="37554FEC">
            <wp:extent cx="6299835" cy="2982595"/>
            <wp:effectExtent l="0" t="0" r="5715" b="8255"/>
            <wp:docPr id="360132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32130" name=""/>
                    <pic:cNvPicPr/>
                  </pic:nvPicPr>
                  <pic:blipFill>
                    <a:blip r:embed="rId22"/>
                    <a:stretch>
                      <a:fillRect/>
                    </a:stretch>
                  </pic:blipFill>
                  <pic:spPr>
                    <a:xfrm>
                      <a:off x="0" y="0"/>
                      <a:ext cx="6299835" cy="2982595"/>
                    </a:xfrm>
                    <a:prstGeom prst="rect">
                      <a:avLst/>
                    </a:prstGeom>
                  </pic:spPr>
                </pic:pic>
              </a:graphicData>
            </a:graphic>
          </wp:inline>
        </w:drawing>
      </w:r>
    </w:p>
    <w:p w14:paraId="7A8F6347" w14:textId="7FC3363B" w:rsidR="000C3FF2" w:rsidRDefault="000C3FF2" w:rsidP="000C3FF2">
      <w:pPr>
        <w:rPr>
          <w:color w:val="262626" w:themeColor="text1" w:themeTint="D9"/>
        </w:rPr>
      </w:pPr>
    </w:p>
    <w:p w14:paraId="6686DDF7" w14:textId="77777777" w:rsidR="000C3FF2" w:rsidRPr="000C3FF2" w:rsidRDefault="000C3FF2" w:rsidP="000C3FF2">
      <w:pPr>
        <w:rPr>
          <w:color w:val="262626" w:themeColor="text1" w:themeTint="D9"/>
        </w:rPr>
      </w:pPr>
    </w:p>
    <w:p w14:paraId="777009FF" w14:textId="77777777" w:rsidR="000C3FF2" w:rsidRDefault="000C3FF2" w:rsidP="000C3FF2">
      <w:pPr>
        <w:rPr>
          <w:b/>
          <w:bCs/>
          <w:color w:val="262626" w:themeColor="text1" w:themeTint="D9"/>
        </w:rPr>
      </w:pPr>
      <w:r w:rsidRPr="000C3FF2">
        <w:rPr>
          <w:b/>
          <w:bCs/>
          <w:color w:val="262626" w:themeColor="text1" w:themeTint="D9"/>
        </w:rPr>
        <w:lastRenderedPageBreak/>
        <w:t>Test 2: Subida y Respaldo de Inscripciones en AWS S3</w:t>
      </w:r>
    </w:p>
    <w:p w14:paraId="57A47A81" w14:textId="77777777" w:rsidR="000C3FF2" w:rsidRPr="000C3FF2" w:rsidRDefault="000C3FF2" w:rsidP="000C3FF2">
      <w:pPr>
        <w:rPr>
          <w:b/>
          <w:bCs/>
          <w:color w:val="262626" w:themeColor="text1" w:themeTint="D9"/>
        </w:rPr>
      </w:pPr>
    </w:p>
    <w:p w14:paraId="203C6729" w14:textId="77777777" w:rsidR="000C3FF2" w:rsidRPr="000C3FF2" w:rsidRDefault="000C3FF2" w:rsidP="000C3FF2">
      <w:pPr>
        <w:rPr>
          <w:color w:val="262626" w:themeColor="text1" w:themeTint="D9"/>
        </w:rPr>
      </w:pPr>
      <w:r w:rsidRPr="000C3FF2">
        <w:rPr>
          <w:color w:val="262626" w:themeColor="text1" w:themeTint="D9"/>
        </w:rPr>
        <w:t xml:space="preserve">Con el token JWT configurado en el cliente, se lanzó una petición estructurada para respaldar una inscripción en la nube. El sistema interceptó la solicitud con éxito, extrajo el archivo local y lo </w:t>
      </w:r>
      <w:proofErr w:type="spellStart"/>
      <w:r w:rsidRPr="000C3FF2">
        <w:rPr>
          <w:color w:val="262626" w:themeColor="text1" w:themeTint="D9"/>
        </w:rPr>
        <w:t>migró</w:t>
      </w:r>
      <w:proofErr w:type="spellEnd"/>
      <w:r w:rsidRPr="000C3FF2">
        <w:rPr>
          <w:color w:val="262626" w:themeColor="text1" w:themeTint="D9"/>
        </w:rPr>
        <w:t xml:space="preserve"> hacia el almacenamiento de objetos de AWS. El servidor retornó un código de estado de red </w:t>
      </w:r>
      <w:r w:rsidRPr="000C3FF2">
        <w:rPr>
          <w:b/>
          <w:bCs/>
          <w:color w:val="262626" w:themeColor="text1" w:themeTint="D9"/>
        </w:rPr>
        <w:t>200 OK</w:t>
      </w:r>
      <w:r w:rsidRPr="000C3FF2">
        <w:rPr>
          <w:color w:val="262626" w:themeColor="text1" w:themeTint="D9"/>
        </w:rPr>
        <w:t xml:space="preserve"> confirmando el almacenamiento exitoso dentro del </w:t>
      </w:r>
      <w:proofErr w:type="spellStart"/>
      <w:r w:rsidRPr="000C3FF2">
        <w:rPr>
          <w:color w:val="262626" w:themeColor="text1" w:themeTint="D9"/>
        </w:rPr>
        <w:t>bucket</w:t>
      </w:r>
      <w:proofErr w:type="spellEnd"/>
      <w:r w:rsidRPr="000C3FF2">
        <w:rPr>
          <w:color w:val="262626" w:themeColor="text1" w:themeTint="D9"/>
        </w:rPr>
        <w:t xml:space="preserve"> respetando la estructura jerárquica de carpetas según el identificador de la matrícula. </w:t>
      </w:r>
    </w:p>
    <w:p w14:paraId="1C1E6F6E" w14:textId="77777777" w:rsidR="000C3FF2" w:rsidRDefault="000C3FF2" w:rsidP="006B1635">
      <w:pPr>
        <w:rPr>
          <w:color w:val="262626" w:themeColor="text1" w:themeTint="D9"/>
        </w:rPr>
      </w:pPr>
    </w:p>
    <w:p w14:paraId="284D200F" w14:textId="7ED57D49" w:rsidR="000C3FF2" w:rsidRDefault="000C3FF2" w:rsidP="006B1635">
      <w:pPr>
        <w:rPr>
          <w:color w:val="262626" w:themeColor="text1" w:themeTint="D9"/>
        </w:rPr>
      </w:pPr>
      <w:r w:rsidRPr="000C3FF2">
        <w:rPr>
          <w:color w:val="262626" w:themeColor="text1" w:themeTint="D9"/>
        </w:rPr>
        <w:drawing>
          <wp:inline distT="0" distB="0" distL="0" distR="0" wp14:anchorId="5F345EBE" wp14:editId="4406E6AD">
            <wp:extent cx="6299835" cy="3064510"/>
            <wp:effectExtent l="0" t="0" r="5715" b="2540"/>
            <wp:docPr id="134972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883" name=""/>
                    <pic:cNvPicPr/>
                  </pic:nvPicPr>
                  <pic:blipFill>
                    <a:blip r:embed="rId23"/>
                    <a:stretch>
                      <a:fillRect/>
                    </a:stretch>
                  </pic:blipFill>
                  <pic:spPr>
                    <a:xfrm>
                      <a:off x="0" y="0"/>
                      <a:ext cx="6299835" cy="3064510"/>
                    </a:xfrm>
                    <a:prstGeom prst="rect">
                      <a:avLst/>
                    </a:prstGeom>
                  </pic:spPr>
                </pic:pic>
              </a:graphicData>
            </a:graphic>
          </wp:inline>
        </w:drawing>
      </w:r>
    </w:p>
    <w:p w14:paraId="1D6D77A0" w14:textId="77777777" w:rsidR="000C3FF2" w:rsidRDefault="000C3FF2" w:rsidP="006B1635">
      <w:pPr>
        <w:rPr>
          <w:color w:val="262626" w:themeColor="text1" w:themeTint="D9"/>
        </w:rPr>
      </w:pPr>
    </w:p>
    <w:p w14:paraId="1F36FF01" w14:textId="77777777" w:rsidR="000C3FF2" w:rsidRDefault="000C3FF2" w:rsidP="006B1635">
      <w:pPr>
        <w:rPr>
          <w:color w:val="262626" w:themeColor="text1" w:themeTint="D9"/>
        </w:rPr>
      </w:pPr>
    </w:p>
    <w:p w14:paraId="39617D85" w14:textId="77777777" w:rsidR="000C3FF2" w:rsidRDefault="000C3FF2" w:rsidP="006B1635">
      <w:pPr>
        <w:rPr>
          <w:color w:val="262626" w:themeColor="text1" w:themeTint="D9"/>
        </w:rPr>
      </w:pPr>
    </w:p>
    <w:p w14:paraId="1EFDEC01" w14:textId="77777777" w:rsidR="000C3FF2" w:rsidRDefault="000C3FF2" w:rsidP="006B1635">
      <w:pPr>
        <w:rPr>
          <w:color w:val="262626" w:themeColor="text1" w:themeTint="D9"/>
        </w:rPr>
      </w:pPr>
    </w:p>
    <w:p w14:paraId="3BB2FC38" w14:textId="77777777" w:rsidR="000C3FF2" w:rsidRDefault="000C3FF2" w:rsidP="006B1635">
      <w:pPr>
        <w:rPr>
          <w:color w:val="262626" w:themeColor="text1" w:themeTint="D9"/>
        </w:rPr>
      </w:pPr>
    </w:p>
    <w:p w14:paraId="2264E9CC" w14:textId="77777777" w:rsidR="000C3FF2" w:rsidRDefault="000C3FF2" w:rsidP="006B1635">
      <w:pPr>
        <w:rPr>
          <w:color w:val="262626" w:themeColor="text1" w:themeTint="D9"/>
        </w:rPr>
      </w:pPr>
    </w:p>
    <w:p w14:paraId="41B7A75E" w14:textId="77777777" w:rsidR="000C3FF2" w:rsidRDefault="000C3FF2" w:rsidP="006B1635">
      <w:pPr>
        <w:rPr>
          <w:color w:val="262626" w:themeColor="text1" w:themeTint="D9"/>
        </w:rPr>
      </w:pPr>
    </w:p>
    <w:p w14:paraId="3A93FD5C" w14:textId="77777777" w:rsidR="000C3FF2" w:rsidRDefault="000C3FF2" w:rsidP="006B1635">
      <w:pPr>
        <w:rPr>
          <w:color w:val="262626" w:themeColor="text1" w:themeTint="D9"/>
        </w:rPr>
      </w:pPr>
    </w:p>
    <w:p w14:paraId="77E2C6A5" w14:textId="77777777" w:rsidR="000E4829" w:rsidRDefault="000E4829" w:rsidP="006B1635">
      <w:pPr>
        <w:rPr>
          <w:color w:val="262626" w:themeColor="text1" w:themeTint="D9"/>
        </w:rPr>
      </w:pPr>
    </w:p>
    <w:p w14:paraId="7F086091" w14:textId="77777777" w:rsidR="000C3FF2" w:rsidRDefault="000C3FF2" w:rsidP="000C3FF2">
      <w:pPr>
        <w:rPr>
          <w:b/>
          <w:bCs/>
          <w:color w:val="262626" w:themeColor="text1" w:themeTint="D9"/>
        </w:rPr>
      </w:pPr>
      <w:r w:rsidRPr="000C3FF2">
        <w:rPr>
          <w:b/>
          <w:bCs/>
          <w:color w:val="262626" w:themeColor="text1" w:themeTint="D9"/>
        </w:rPr>
        <w:lastRenderedPageBreak/>
        <w:t>V. CONCLUSIÓN</w:t>
      </w:r>
    </w:p>
    <w:p w14:paraId="2A87C182" w14:textId="77777777" w:rsidR="000C3FF2" w:rsidRPr="000C3FF2" w:rsidRDefault="000C3FF2" w:rsidP="000C3FF2">
      <w:pPr>
        <w:rPr>
          <w:b/>
          <w:bCs/>
          <w:color w:val="262626" w:themeColor="text1" w:themeTint="D9"/>
        </w:rPr>
      </w:pPr>
    </w:p>
    <w:p w14:paraId="7F6D933B" w14:textId="77777777" w:rsidR="000C3FF2" w:rsidRPr="000C3FF2" w:rsidRDefault="000C3FF2" w:rsidP="000C3FF2">
      <w:pPr>
        <w:rPr>
          <w:color w:val="262626" w:themeColor="text1" w:themeTint="D9"/>
        </w:rPr>
      </w:pPr>
      <w:r w:rsidRPr="000C3FF2">
        <w:rPr>
          <w:color w:val="262626" w:themeColor="text1" w:themeTint="D9"/>
        </w:rPr>
        <w:t xml:space="preserve">El desarrollo de este proyecto permitió consolidar los conceptos clave de la arquitectura de sistemas Cloud Native y la filosofía DevOps. La integración de servicios heterogéneos —como la computación e infraestructura de red en AWS combinada con la persistencia relacional en Oracle Cloud— demuestra que las aplicaciones corporativas actuales dependen de una correcta orquestación de servicios en la nube más que del aprovisionamiento local de servidores. </w:t>
      </w:r>
    </w:p>
    <w:p w14:paraId="29B648AE" w14:textId="77777777" w:rsidR="000C3FF2" w:rsidRPr="000C3FF2" w:rsidRDefault="000C3FF2" w:rsidP="000C3FF2">
      <w:pPr>
        <w:rPr>
          <w:color w:val="262626" w:themeColor="text1" w:themeTint="D9"/>
        </w:rPr>
      </w:pPr>
      <w:r w:rsidRPr="000C3FF2">
        <w:rPr>
          <w:color w:val="262626" w:themeColor="text1" w:themeTint="D9"/>
        </w:rPr>
        <w:t xml:space="preserve">Los principales desafíos técnico-resolutivos de la actividad radicaron en el correcto manejo de las variables de entorno de sesión de AWS y en la configuración de la transparencia del API Gateway mediante el uso de </w:t>
      </w:r>
      <w:proofErr w:type="spellStart"/>
      <w:r w:rsidRPr="000C3FF2">
        <w:rPr>
          <w:color w:val="262626" w:themeColor="text1" w:themeTint="D9"/>
        </w:rPr>
        <w:t>proxies</w:t>
      </w:r>
      <w:proofErr w:type="spellEnd"/>
      <w:r w:rsidRPr="000C3FF2">
        <w:rPr>
          <w:color w:val="262626" w:themeColor="text1" w:themeTint="D9"/>
        </w:rPr>
        <w:t xml:space="preserve"> de integración. Dominar estas técnicas asegura la construcción de aplicaciones robustas, escalables y </w:t>
      </w:r>
      <w:proofErr w:type="spellStart"/>
      <w:r w:rsidRPr="000C3FF2">
        <w:rPr>
          <w:color w:val="262626" w:themeColor="text1" w:themeTint="D9"/>
        </w:rPr>
        <w:t>securizadas</w:t>
      </w:r>
      <w:proofErr w:type="spellEnd"/>
      <w:r w:rsidRPr="000C3FF2">
        <w:rPr>
          <w:color w:val="262626" w:themeColor="text1" w:themeTint="D9"/>
        </w:rPr>
        <w:t xml:space="preserve"> mediante proveedores de identidad (</w:t>
      </w:r>
      <w:proofErr w:type="spellStart"/>
      <w:r w:rsidRPr="000C3FF2">
        <w:rPr>
          <w:color w:val="262626" w:themeColor="text1" w:themeTint="D9"/>
        </w:rPr>
        <w:t>IDaaS</w:t>
      </w:r>
      <w:proofErr w:type="spellEnd"/>
      <w:r w:rsidRPr="000C3FF2">
        <w:rPr>
          <w:color w:val="262626" w:themeColor="text1" w:themeTint="D9"/>
        </w:rPr>
        <w:t>), cumpliendo rigurosamente con los estándares actuales de la industria tecnológica.</w:t>
      </w:r>
    </w:p>
    <w:p w14:paraId="10FD79ED" w14:textId="77777777" w:rsidR="00DC3045" w:rsidRDefault="00DC3045" w:rsidP="006B1635">
      <w:pPr>
        <w:rPr>
          <w:color w:val="262626" w:themeColor="text1" w:themeTint="D9"/>
        </w:rPr>
      </w:pPr>
    </w:p>
    <w:p w14:paraId="64ED4C47" w14:textId="77777777" w:rsidR="00DC3045" w:rsidRDefault="00DC3045" w:rsidP="006B1635">
      <w:pPr>
        <w:rPr>
          <w:color w:val="262626" w:themeColor="text1" w:themeTint="D9"/>
        </w:rPr>
      </w:pPr>
    </w:p>
    <w:p w14:paraId="16964043" w14:textId="77777777" w:rsidR="00DC3045" w:rsidRDefault="00DC3045" w:rsidP="006B1635">
      <w:pPr>
        <w:rPr>
          <w:color w:val="262626" w:themeColor="text1" w:themeTint="D9"/>
        </w:rPr>
      </w:pPr>
    </w:p>
    <w:p w14:paraId="05CE90D3" w14:textId="58307B28" w:rsidR="00841ED7" w:rsidRDefault="00841ED7" w:rsidP="006B1635">
      <w:pPr>
        <w:rPr>
          <w:color w:val="262626" w:themeColor="text1" w:themeTint="D9"/>
        </w:rPr>
      </w:pPr>
    </w:p>
    <w:p w14:paraId="1012A3ED" w14:textId="77777777" w:rsidR="00841ED7" w:rsidRDefault="00841ED7" w:rsidP="006B1635">
      <w:pPr>
        <w:rPr>
          <w:color w:val="262626" w:themeColor="text1" w:themeTint="D9"/>
        </w:rPr>
      </w:pPr>
    </w:p>
    <w:p w14:paraId="254D8699" w14:textId="77777777" w:rsidR="00841ED7" w:rsidRDefault="00841ED7" w:rsidP="006B1635">
      <w:pPr>
        <w:rPr>
          <w:color w:val="262626" w:themeColor="text1" w:themeTint="D9"/>
        </w:rPr>
      </w:pPr>
    </w:p>
    <w:p w14:paraId="42CC4BF0" w14:textId="77777777" w:rsidR="00841ED7" w:rsidRDefault="00841ED7" w:rsidP="006B1635">
      <w:pPr>
        <w:rPr>
          <w:color w:val="262626" w:themeColor="text1" w:themeTint="D9"/>
        </w:rPr>
      </w:pPr>
    </w:p>
    <w:p w14:paraId="750314CF" w14:textId="77777777" w:rsidR="00841ED7" w:rsidRDefault="00841ED7" w:rsidP="006B1635">
      <w:pPr>
        <w:rPr>
          <w:color w:val="262626" w:themeColor="text1" w:themeTint="D9"/>
        </w:rPr>
      </w:pPr>
    </w:p>
    <w:p w14:paraId="10F6098C" w14:textId="77777777" w:rsidR="00841ED7" w:rsidRDefault="00841ED7" w:rsidP="006B1635">
      <w:pPr>
        <w:rPr>
          <w:color w:val="262626" w:themeColor="text1" w:themeTint="D9"/>
        </w:rPr>
      </w:pPr>
    </w:p>
    <w:p w14:paraId="26E16F0A" w14:textId="77777777" w:rsidR="00841ED7" w:rsidRDefault="00841ED7" w:rsidP="006B1635">
      <w:pPr>
        <w:rPr>
          <w:color w:val="262626" w:themeColor="text1" w:themeTint="D9"/>
        </w:rPr>
      </w:pPr>
    </w:p>
    <w:p w14:paraId="55D7E2A4" w14:textId="77777777" w:rsidR="00841ED7" w:rsidRDefault="00841ED7" w:rsidP="006B1635">
      <w:pPr>
        <w:rPr>
          <w:color w:val="262626" w:themeColor="text1" w:themeTint="D9"/>
        </w:rPr>
      </w:pPr>
    </w:p>
    <w:p w14:paraId="6AF91428" w14:textId="77777777" w:rsidR="00841ED7" w:rsidRDefault="00841ED7" w:rsidP="006B1635">
      <w:pPr>
        <w:rPr>
          <w:color w:val="262626" w:themeColor="text1" w:themeTint="D9"/>
        </w:rPr>
      </w:pPr>
    </w:p>
    <w:p w14:paraId="0B1311C8" w14:textId="77777777" w:rsidR="00841ED7" w:rsidRDefault="00841ED7" w:rsidP="006B1635">
      <w:pPr>
        <w:rPr>
          <w:color w:val="262626" w:themeColor="text1" w:themeTint="D9"/>
        </w:rPr>
      </w:pPr>
    </w:p>
    <w:p w14:paraId="43AB3E82" w14:textId="77777777" w:rsidR="00841ED7" w:rsidRDefault="00841ED7" w:rsidP="006B1635">
      <w:pPr>
        <w:rPr>
          <w:color w:val="262626" w:themeColor="text1" w:themeTint="D9"/>
        </w:rPr>
      </w:pPr>
    </w:p>
    <w:p w14:paraId="102209D2" w14:textId="77777777" w:rsidR="00841ED7" w:rsidRDefault="00841ED7" w:rsidP="006B1635">
      <w:pPr>
        <w:rPr>
          <w:color w:val="262626" w:themeColor="text1" w:themeTint="D9"/>
        </w:rPr>
      </w:pPr>
    </w:p>
    <w:p w14:paraId="0B409D84" w14:textId="77777777" w:rsidR="00841ED7" w:rsidRDefault="00841ED7" w:rsidP="006B1635">
      <w:pPr>
        <w:rPr>
          <w:color w:val="262626" w:themeColor="text1" w:themeTint="D9"/>
        </w:rPr>
      </w:pPr>
    </w:p>
    <w:p w14:paraId="27FF51EE" w14:textId="04DF72B8" w:rsidR="006B1635" w:rsidRPr="00814834" w:rsidRDefault="00326263" w:rsidP="006B1635">
      <w:pPr>
        <w:rPr>
          <w:color w:val="262626" w:themeColor="text1" w:themeTint="D9"/>
        </w:rPr>
      </w:pPr>
      <w:r w:rsidRPr="00814834">
        <w:rPr>
          <w:noProof/>
          <w:color w:val="262626" w:themeColor="text1" w:themeTint="D9"/>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814834" w:rsidRDefault="006B1635" w:rsidP="006B1635">
      <w:pPr>
        <w:rPr>
          <w:color w:val="262626" w:themeColor="text1" w:themeTint="D9"/>
        </w:rPr>
      </w:pPr>
    </w:p>
    <w:p w14:paraId="0488692A" w14:textId="77777777" w:rsidR="006B1635" w:rsidRPr="00814834" w:rsidRDefault="006B1635" w:rsidP="006B1635">
      <w:pPr>
        <w:rPr>
          <w:color w:val="262626" w:themeColor="text1" w:themeTint="D9"/>
        </w:rPr>
      </w:pPr>
    </w:p>
    <w:p w14:paraId="003733C6" w14:textId="77777777" w:rsidR="006B1635" w:rsidRPr="00814834" w:rsidRDefault="006B1635" w:rsidP="006B1635">
      <w:pPr>
        <w:rPr>
          <w:color w:val="262626" w:themeColor="text1" w:themeTint="D9"/>
        </w:rPr>
      </w:pPr>
    </w:p>
    <w:p w14:paraId="60C9D94B" w14:textId="77777777" w:rsidR="006B1635" w:rsidRPr="00814834" w:rsidRDefault="006B1635" w:rsidP="006B1635">
      <w:pPr>
        <w:rPr>
          <w:color w:val="262626" w:themeColor="text1" w:themeTint="D9"/>
        </w:rPr>
      </w:pPr>
    </w:p>
    <w:p w14:paraId="3AA1EC16" w14:textId="59A1A9EA" w:rsidR="006B1635" w:rsidRPr="00814834" w:rsidRDefault="00326263" w:rsidP="006B1635">
      <w:pPr>
        <w:rPr>
          <w:color w:val="262626" w:themeColor="text1" w:themeTint="D9"/>
        </w:rPr>
      </w:pPr>
      <w:r w:rsidRPr="00814834">
        <w:rPr>
          <w:noProof/>
          <w:color w:val="262626" w:themeColor="text1" w:themeTint="D9"/>
        </w:rPr>
        <w:drawing>
          <wp:anchor distT="0" distB="0" distL="114300" distR="114300" simplePos="0" relativeHeight="251677696" behindDoc="0" locked="0" layoutInCell="1" allowOverlap="1" wp14:anchorId="2A005252" wp14:editId="6884D5E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814834" w:rsidRDefault="006B1635" w:rsidP="006B1635">
      <w:pPr>
        <w:rPr>
          <w:color w:val="262626" w:themeColor="text1" w:themeTint="D9"/>
        </w:rPr>
      </w:pPr>
    </w:p>
    <w:p w14:paraId="7ED50F50" w14:textId="77777777" w:rsidR="006B1635" w:rsidRPr="00814834" w:rsidRDefault="006B1635" w:rsidP="006B1635">
      <w:pPr>
        <w:rPr>
          <w:color w:val="262626" w:themeColor="text1" w:themeTint="D9"/>
        </w:rPr>
      </w:pPr>
    </w:p>
    <w:p w14:paraId="4EB9731D" w14:textId="77777777" w:rsidR="006B1635" w:rsidRPr="00814834" w:rsidRDefault="006B1635" w:rsidP="006B1635">
      <w:pPr>
        <w:rPr>
          <w:color w:val="262626" w:themeColor="text1" w:themeTint="D9"/>
        </w:rPr>
      </w:pPr>
    </w:p>
    <w:p w14:paraId="3B81ED89" w14:textId="77777777" w:rsidR="006B1635" w:rsidRPr="00814834" w:rsidRDefault="006B1635" w:rsidP="006B1635">
      <w:pPr>
        <w:rPr>
          <w:color w:val="262626" w:themeColor="text1" w:themeTint="D9"/>
        </w:rPr>
      </w:pPr>
    </w:p>
    <w:p w14:paraId="02827DFC" w14:textId="77777777" w:rsidR="006B1635" w:rsidRPr="00814834" w:rsidRDefault="006B1635" w:rsidP="006B1635">
      <w:pPr>
        <w:rPr>
          <w:color w:val="262626" w:themeColor="text1" w:themeTint="D9"/>
        </w:rPr>
      </w:pPr>
    </w:p>
    <w:p w14:paraId="6327DE86" w14:textId="77777777" w:rsidR="006B1635" w:rsidRPr="00814834" w:rsidRDefault="006B1635" w:rsidP="006B1635">
      <w:pPr>
        <w:rPr>
          <w:color w:val="262626" w:themeColor="text1" w:themeTint="D9"/>
        </w:rPr>
      </w:pPr>
    </w:p>
    <w:p w14:paraId="0B909A72" w14:textId="77777777" w:rsidR="006B1635" w:rsidRPr="00814834" w:rsidRDefault="006B1635" w:rsidP="006B1635">
      <w:pPr>
        <w:rPr>
          <w:color w:val="262626" w:themeColor="text1" w:themeTint="D9"/>
        </w:rPr>
      </w:pPr>
    </w:p>
    <w:p w14:paraId="4581B0C6" w14:textId="77777777" w:rsidR="006B1635" w:rsidRPr="00814834" w:rsidRDefault="006B1635" w:rsidP="006B1635">
      <w:pPr>
        <w:rPr>
          <w:color w:val="262626" w:themeColor="text1" w:themeTint="D9"/>
        </w:rPr>
      </w:pPr>
    </w:p>
    <w:p w14:paraId="1B677FF6" w14:textId="77777777" w:rsidR="006B1635" w:rsidRPr="00814834" w:rsidRDefault="006B1635" w:rsidP="006B1635">
      <w:pPr>
        <w:pStyle w:val="Avisolegal"/>
        <w:spacing w:after="0"/>
        <w:rPr>
          <w:color w:val="262626" w:themeColor="text1" w:themeTint="D9"/>
        </w:rPr>
      </w:pPr>
      <w:r w:rsidRPr="00814834">
        <w:rPr>
          <w:color w:val="262626" w:themeColor="text1" w:themeTint="D9"/>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814834">
        <w:rPr>
          <w:noProof/>
          <w:color w:val="262626" w:themeColor="text1" w:themeTint="D9"/>
        </w:rPr>
        <w:t xml:space="preserve"> </w:t>
      </w:r>
    </w:p>
    <w:p w14:paraId="4E13B5A7" w14:textId="308C5463" w:rsidR="009611E8" w:rsidRPr="00814834" w:rsidRDefault="009611E8" w:rsidP="006B1635">
      <w:pPr>
        <w:rPr>
          <w:color w:val="262626" w:themeColor="text1" w:themeTint="D9"/>
        </w:rPr>
      </w:pPr>
    </w:p>
    <w:sectPr w:rsidR="009611E8" w:rsidRPr="00814834" w:rsidSect="00F63273">
      <w:footerReference w:type="first" r:id="rId2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42490" w14:textId="77777777" w:rsidR="00724579" w:rsidRDefault="00724579" w:rsidP="004F1A07">
      <w:pPr>
        <w:spacing w:after="0" w:line="240" w:lineRule="auto"/>
      </w:pPr>
      <w:r>
        <w:separator/>
      </w:r>
    </w:p>
  </w:endnote>
  <w:endnote w:type="continuationSeparator" w:id="0">
    <w:p w14:paraId="49DAE1C5" w14:textId="77777777" w:rsidR="00724579" w:rsidRDefault="0072457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F2805" w14:textId="77777777" w:rsidR="00724579" w:rsidRDefault="00724579" w:rsidP="004F1A07">
      <w:pPr>
        <w:spacing w:after="0" w:line="240" w:lineRule="auto"/>
      </w:pPr>
      <w:r>
        <w:separator/>
      </w:r>
    </w:p>
  </w:footnote>
  <w:footnote w:type="continuationSeparator" w:id="0">
    <w:p w14:paraId="2040E2B5" w14:textId="77777777" w:rsidR="00724579" w:rsidRDefault="00724579"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61D"/>
    <w:multiLevelType w:val="multilevel"/>
    <w:tmpl w:val="7B3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0D51"/>
    <w:multiLevelType w:val="multilevel"/>
    <w:tmpl w:val="28B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10667"/>
    <w:multiLevelType w:val="multilevel"/>
    <w:tmpl w:val="9F9C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14FFB"/>
    <w:multiLevelType w:val="hybridMultilevel"/>
    <w:tmpl w:val="A3BAC4F0"/>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3AC3993"/>
    <w:multiLevelType w:val="hybridMultilevel"/>
    <w:tmpl w:val="DBC478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81121136">
    <w:abstractNumId w:val="3"/>
  </w:num>
  <w:num w:numId="2" w16cid:durableId="2027487719">
    <w:abstractNumId w:val="4"/>
  </w:num>
  <w:num w:numId="3" w16cid:durableId="916941118">
    <w:abstractNumId w:val="2"/>
  </w:num>
  <w:num w:numId="4" w16cid:durableId="1293362544">
    <w:abstractNumId w:val="0"/>
  </w:num>
  <w:num w:numId="5" w16cid:durableId="35674145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39F7"/>
    <w:rsid w:val="0001276E"/>
    <w:rsid w:val="000215E2"/>
    <w:rsid w:val="00036E88"/>
    <w:rsid w:val="000A6102"/>
    <w:rsid w:val="000B0D93"/>
    <w:rsid w:val="000C3FF2"/>
    <w:rsid w:val="000C6E41"/>
    <w:rsid w:val="000E3DD9"/>
    <w:rsid w:val="000E4829"/>
    <w:rsid w:val="000E699C"/>
    <w:rsid w:val="000F29A4"/>
    <w:rsid w:val="00101BE9"/>
    <w:rsid w:val="00105452"/>
    <w:rsid w:val="00106523"/>
    <w:rsid w:val="0013791D"/>
    <w:rsid w:val="001422D1"/>
    <w:rsid w:val="00147282"/>
    <w:rsid w:val="00150B73"/>
    <w:rsid w:val="00161A35"/>
    <w:rsid w:val="00173699"/>
    <w:rsid w:val="00173E92"/>
    <w:rsid w:val="001B4CE8"/>
    <w:rsid w:val="001D26AD"/>
    <w:rsid w:val="001D60B9"/>
    <w:rsid w:val="001F6534"/>
    <w:rsid w:val="00204426"/>
    <w:rsid w:val="00214463"/>
    <w:rsid w:val="00214DA9"/>
    <w:rsid w:val="00215B23"/>
    <w:rsid w:val="00217796"/>
    <w:rsid w:val="00217C04"/>
    <w:rsid w:val="00220E71"/>
    <w:rsid w:val="002221CD"/>
    <w:rsid w:val="0022496A"/>
    <w:rsid w:val="002260F7"/>
    <w:rsid w:val="00231062"/>
    <w:rsid w:val="00231DCF"/>
    <w:rsid w:val="00241DB1"/>
    <w:rsid w:val="00263DCB"/>
    <w:rsid w:val="002664C7"/>
    <w:rsid w:val="002736B7"/>
    <w:rsid w:val="00283159"/>
    <w:rsid w:val="00290F70"/>
    <w:rsid w:val="002B24AA"/>
    <w:rsid w:val="002B2636"/>
    <w:rsid w:val="002D0ABD"/>
    <w:rsid w:val="002D34D6"/>
    <w:rsid w:val="0030501B"/>
    <w:rsid w:val="00306B8D"/>
    <w:rsid w:val="00317E2F"/>
    <w:rsid w:val="00325547"/>
    <w:rsid w:val="00326263"/>
    <w:rsid w:val="0033447D"/>
    <w:rsid w:val="00347C3B"/>
    <w:rsid w:val="00361B3F"/>
    <w:rsid w:val="003669A2"/>
    <w:rsid w:val="003716D1"/>
    <w:rsid w:val="00383628"/>
    <w:rsid w:val="003C23CD"/>
    <w:rsid w:val="003C77E4"/>
    <w:rsid w:val="003D0152"/>
    <w:rsid w:val="003E5066"/>
    <w:rsid w:val="004018DF"/>
    <w:rsid w:val="004116DA"/>
    <w:rsid w:val="00445A4F"/>
    <w:rsid w:val="00451CAD"/>
    <w:rsid w:val="00452762"/>
    <w:rsid w:val="004A7D4F"/>
    <w:rsid w:val="004A7EA3"/>
    <w:rsid w:val="004B0DEA"/>
    <w:rsid w:val="004C68F9"/>
    <w:rsid w:val="004D05F5"/>
    <w:rsid w:val="004D230D"/>
    <w:rsid w:val="004F1A07"/>
    <w:rsid w:val="004F6BCB"/>
    <w:rsid w:val="00517FFC"/>
    <w:rsid w:val="005263FF"/>
    <w:rsid w:val="005426FF"/>
    <w:rsid w:val="005557B4"/>
    <w:rsid w:val="00563770"/>
    <w:rsid w:val="00583892"/>
    <w:rsid w:val="005B49E4"/>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24579"/>
    <w:rsid w:val="0073023A"/>
    <w:rsid w:val="00740F65"/>
    <w:rsid w:val="00761548"/>
    <w:rsid w:val="007647AE"/>
    <w:rsid w:val="007856A3"/>
    <w:rsid w:val="00793B5B"/>
    <w:rsid w:val="00795717"/>
    <w:rsid w:val="007D135D"/>
    <w:rsid w:val="007D4205"/>
    <w:rsid w:val="00803190"/>
    <w:rsid w:val="00814834"/>
    <w:rsid w:val="00835397"/>
    <w:rsid w:val="00841ED7"/>
    <w:rsid w:val="008536BE"/>
    <w:rsid w:val="00855386"/>
    <w:rsid w:val="00877DA1"/>
    <w:rsid w:val="00886159"/>
    <w:rsid w:val="00892032"/>
    <w:rsid w:val="008C2278"/>
    <w:rsid w:val="008E17DF"/>
    <w:rsid w:val="008E33EC"/>
    <w:rsid w:val="008E75EA"/>
    <w:rsid w:val="008F0142"/>
    <w:rsid w:val="008F36E0"/>
    <w:rsid w:val="0094777E"/>
    <w:rsid w:val="00954CC0"/>
    <w:rsid w:val="009611E8"/>
    <w:rsid w:val="00970DA9"/>
    <w:rsid w:val="00971CEE"/>
    <w:rsid w:val="00973280"/>
    <w:rsid w:val="009A45B5"/>
    <w:rsid w:val="009A4D13"/>
    <w:rsid w:val="009A7652"/>
    <w:rsid w:val="009B1257"/>
    <w:rsid w:val="009B703C"/>
    <w:rsid w:val="009C497A"/>
    <w:rsid w:val="009C76C4"/>
    <w:rsid w:val="009F5908"/>
    <w:rsid w:val="009F76BD"/>
    <w:rsid w:val="00A117E1"/>
    <w:rsid w:val="00A22BA3"/>
    <w:rsid w:val="00A30355"/>
    <w:rsid w:val="00A34AFF"/>
    <w:rsid w:val="00A50897"/>
    <w:rsid w:val="00A5D32D"/>
    <w:rsid w:val="00A73231"/>
    <w:rsid w:val="00A97FAF"/>
    <w:rsid w:val="00AA1D26"/>
    <w:rsid w:val="00AC7E78"/>
    <w:rsid w:val="00AE5714"/>
    <w:rsid w:val="00AF0C79"/>
    <w:rsid w:val="00AF1B2A"/>
    <w:rsid w:val="00B071A4"/>
    <w:rsid w:val="00B117BA"/>
    <w:rsid w:val="00B23809"/>
    <w:rsid w:val="00B26994"/>
    <w:rsid w:val="00B352B3"/>
    <w:rsid w:val="00B4235A"/>
    <w:rsid w:val="00B50F94"/>
    <w:rsid w:val="00B704A3"/>
    <w:rsid w:val="00B70F8F"/>
    <w:rsid w:val="00B83580"/>
    <w:rsid w:val="00B94BB9"/>
    <w:rsid w:val="00BA661B"/>
    <w:rsid w:val="00BB56F9"/>
    <w:rsid w:val="00BC7CCA"/>
    <w:rsid w:val="00BE75A8"/>
    <w:rsid w:val="00BF7A7D"/>
    <w:rsid w:val="00C06AEE"/>
    <w:rsid w:val="00C10CD1"/>
    <w:rsid w:val="00C148E8"/>
    <w:rsid w:val="00C33844"/>
    <w:rsid w:val="00C377BB"/>
    <w:rsid w:val="00C4282A"/>
    <w:rsid w:val="00C44FAD"/>
    <w:rsid w:val="00C66182"/>
    <w:rsid w:val="00C677FA"/>
    <w:rsid w:val="00C709BC"/>
    <w:rsid w:val="00C72D0C"/>
    <w:rsid w:val="00C76476"/>
    <w:rsid w:val="00C83447"/>
    <w:rsid w:val="00CA5A66"/>
    <w:rsid w:val="00CC16E4"/>
    <w:rsid w:val="00CD0140"/>
    <w:rsid w:val="00CD5505"/>
    <w:rsid w:val="00CD7279"/>
    <w:rsid w:val="00CE53DB"/>
    <w:rsid w:val="00CF6757"/>
    <w:rsid w:val="00D16427"/>
    <w:rsid w:val="00D3346D"/>
    <w:rsid w:val="00D361B3"/>
    <w:rsid w:val="00D54FDE"/>
    <w:rsid w:val="00DC3045"/>
    <w:rsid w:val="00E0598F"/>
    <w:rsid w:val="00E05D9E"/>
    <w:rsid w:val="00E229AA"/>
    <w:rsid w:val="00E63541"/>
    <w:rsid w:val="00E70303"/>
    <w:rsid w:val="00E86514"/>
    <w:rsid w:val="00E92505"/>
    <w:rsid w:val="00EA22DE"/>
    <w:rsid w:val="00EA492A"/>
    <w:rsid w:val="00EA7403"/>
    <w:rsid w:val="00ED605C"/>
    <w:rsid w:val="00ED7196"/>
    <w:rsid w:val="00EE7E3C"/>
    <w:rsid w:val="00F03021"/>
    <w:rsid w:val="00F25EF5"/>
    <w:rsid w:val="00F2790C"/>
    <w:rsid w:val="00F616BC"/>
    <w:rsid w:val="00F63273"/>
    <w:rsid w:val="00F80638"/>
    <w:rsid w:val="00FA1CF5"/>
    <w:rsid w:val="00FB339D"/>
    <w:rsid w:val="00FB4144"/>
    <w:rsid w:val="00FC2811"/>
    <w:rsid w:val="00FE60BA"/>
    <w:rsid w:val="00FE6BEF"/>
    <w:rsid w:val="00FE7E69"/>
    <w:rsid w:val="013F76A5"/>
    <w:rsid w:val="03188336"/>
    <w:rsid w:val="0501BBAC"/>
    <w:rsid w:val="0618DCF4"/>
    <w:rsid w:val="09C8AFAD"/>
    <w:rsid w:val="0CB1089A"/>
    <w:rsid w:val="0CC75AB3"/>
    <w:rsid w:val="0E36743E"/>
    <w:rsid w:val="0E6AC382"/>
    <w:rsid w:val="0FF9176E"/>
    <w:rsid w:val="11C553F2"/>
    <w:rsid w:val="1388E93A"/>
    <w:rsid w:val="14A40C61"/>
    <w:rsid w:val="16868D54"/>
    <w:rsid w:val="1994A8A0"/>
    <w:rsid w:val="1A509A83"/>
    <w:rsid w:val="1A905120"/>
    <w:rsid w:val="1A9C708D"/>
    <w:rsid w:val="1D3D5C2D"/>
    <w:rsid w:val="1DCEFD2A"/>
    <w:rsid w:val="1ECFE5B7"/>
    <w:rsid w:val="1ED08400"/>
    <w:rsid w:val="21BF39A9"/>
    <w:rsid w:val="223C60C8"/>
    <w:rsid w:val="235EED57"/>
    <w:rsid w:val="239FFEE4"/>
    <w:rsid w:val="23A1B0C6"/>
    <w:rsid w:val="27F76935"/>
    <w:rsid w:val="28409254"/>
    <w:rsid w:val="28824C5E"/>
    <w:rsid w:val="299B24D3"/>
    <w:rsid w:val="2B86234B"/>
    <w:rsid w:val="2C14E074"/>
    <w:rsid w:val="2C8A2A93"/>
    <w:rsid w:val="2CC48094"/>
    <w:rsid w:val="2E45830E"/>
    <w:rsid w:val="2E747039"/>
    <w:rsid w:val="2ED5297D"/>
    <w:rsid w:val="30E1202D"/>
    <w:rsid w:val="3105EBC7"/>
    <w:rsid w:val="3224A88C"/>
    <w:rsid w:val="355B6F06"/>
    <w:rsid w:val="36239EAD"/>
    <w:rsid w:val="38D675A3"/>
    <w:rsid w:val="3945C62E"/>
    <w:rsid w:val="3A5A309E"/>
    <w:rsid w:val="3A65D651"/>
    <w:rsid w:val="3B419151"/>
    <w:rsid w:val="3BB838B4"/>
    <w:rsid w:val="3C4CF880"/>
    <w:rsid w:val="3DB6616F"/>
    <w:rsid w:val="3E316CC3"/>
    <w:rsid w:val="3F93A2C5"/>
    <w:rsid w:val="409DEE06"/>
    <w:rsid w:val="42823693"/>
    <w:rsid w:val="43922233"/>
    <w:rsid w:val="46F2EC9D"/>
    <w:rsid w:val="48A14F6D"/>
    <w:rsid w:val="4E2ECFA8"/>
    <w:rsid w:val="4EF89447"/>
    <w:rsid w:val="53452A74"/>
    <w:rsid w:val="55CDDBD5"/>
    <w:rsid w:val="55DFD608"/>
    <w:rsid w:val="5895D3E9"/>
    <w:rsid w:val="59698EF5"/>
    <w:rsid w:val="5C884572"/>
    <w:rsid w:val="5CDF5A7B"/>
    <w:rsid w:val="5E34E286"/>
    <w:rsid w:val="5E977430"/>
    <w:rsid w:val="62531DE5"/>
    <w:rsid w:val="633B3AFC"/>
    <w:rsid w:val="65EB273F"/>
    <w:rsid w:val="67C08F97"/>
    <w:rsid w:val="68A66522"/>
    <w:rsid w:val="695F4E0B"/>
    <w:rsid w:val="6A0F0E44"/>
    <w:rsid w:val="6A91B66C"/>
    <w:rsid w:val="6CC11420"/>
    <w:rsid w:val="6E323CFF"/>
    <w:rsid w:val="72299908"/>
    <w:rsid w:val="7294CF92"/>
    <w:rsid w:val="7793B69E"/>
    <w:rsid w:val="78724CE6"/>
    <w:rsid w:val="792EAB3C"/>
    <w:rsid w:val="7A4A9692"/>
    <w:rsid w:val="7AFB96F2"/>
    <w:rsid w:val="7BEC8D6E"/>
    <w:rsid w:val="7C18A981"/>
    <w:rsid w:val="7DDD052E"/>
    <w:rsid w:val="7E8CA32C"/>
    <w:rsid w:val="7FBABA8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0E48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customStyle="1" w:styleId="Ttulo4Car">
    <w:name w:val="Título 4 Car"/>
    <w:basedOn w:val="Fuentedeprrafopredeter"/>
    <w:link w:val="Ttulo4"/>
    <w:uiPriority w:val="9"/>
    <w:semiHidden/>
    <w:rsid w:val="000E4829"/>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7720">
      <w:bodyDiv w:val="1"/>
      <w:marLeft w:val="0"/>
      <w:marRight w:val="0"/>
      <w:marTop w:val="0"/>
      <w:marBottom w:val="0"/>
      <w:divBdr>
        <w:top w:val="none" w:sz="0" w:space="0" w:color="auto"/>
        <w:left w:val="none" w:sz="0" w:space="0" w:color="auto"/>
        <w:bottom w:val="none" w:sz="0" w:space="0" w:color="auto"/>
        <w:right w:val="none" w:sz="0" w:space="0" w:color="auto"/>
      </w:divBdr>
    </w:div>
    <w:div w:id="125246733">
      <w:bodyDiv w:val="1"/>
      <w:marLeft w:val="0"/>
      <w:marRight w:val="0"/>
      <w:marTop w:val="0"/>
      <w:marBottom w:val="0"/>
      <w:divBdr>
        <w:top w:val="none" w:sz="0" w:space="0" w:color="auto"/>
        <w:left w:val="none" w:sz="0" w:space="0" w:color="auto"/>
        <w:bottom w:val="none" w:sz="0" w:space="0" w:color="auto"/>
        <w:right w:val="none" w:sz="0" w:space="0" w:color="auto"/>
      </w:divBdr>
      <w:divsChild>
        <w:div w:id="249120576">
          <w:marLeft w:val="0"/>
          <w:marRight w:val="0"/>
          <w:marTop w:val="0"/>
          <w:marBottom w:val="0"/>
          <w:divBdr>
            <w:top w:val="none" w:sz="0" w:space="0" w:color="auto"/>
            <w:left w:val="none" w:sz="0" w:space="0" w:color="auto"/>
            <w:bottom w:val="none" w:sz="0" w:space="0" w:color="auto"/>
            <w:right w:val="none" w:sz="0" w:space="0" w:color="auto"/>
          </w:divBdr>
          <w:divsChild>
            <w:div w:id="515464159">
              <w:marLeft w:val="0"/>
              <w:marRight w:val="0"/>
              <w:marTop w:val="0"/>
              <w:marBottom w:val="0"/>
              <w:divBdr>
                <w:top w:val="none" w:sz="0" w:space="0" w:color="auto"/>
                <w:left w:val="none" w:sz="0" w:space="0" w:color="auto"/>
                <w:bottom w:val="none" w:sz="0" w:space="0" w:color="auto"/>
                <w:right w:val="none" w:sz="0" w:space="0" w:color="auto"/>
              </w:divBdr>
              <w:divsChild>
                <w:div w:id="242909063">
                  <w:marLeft w:val="0"/>
                  <w:marRight w:val="0"/>
                  <w:marTop w:val="0"/>
                  <w:marBottom w:val="0"/>
                  <w:divBdr>
                    <w:top w:val="none" w:sz="0" w:space="0" w:color="auto"/>
                    <w:left w:val="none" w:sz="0" w:space="0" w:color="auto"/>
                    <w:bottom w:val="none" w:sz="0" w:space="0" w:color="auto"/>
                    <w:right w:val="none" w:sz="0" w:space="0" w:color="auto"/>
                  </w:divBdr>
                  <w:divsChild>
                    <w:div w:id="1912693674">
                      <w:marLeft w:val="0"/>
                      <w:marRight w:val="0"/>
                      <w:marTop w:val="0"/>
                      <w:marBottom w:val="0"/>
                      <w:divBdr>
                        <w:top w:val="none" w:sz="0" w:space="0" w:color="auto"/>
                        <w:left w:val="none" w:sz="0" w:space="0" w:color="auto"/>
                        <w:bottom w:val="none" w:sz="0" w:space="0" w:color="auto"/>
                        <w:right w:val="none" w:sz="0" w:space="0" w:color="auto"/>
                      </w:divBdr>
                      <w:divsChild>
                        <w:div w:id="709381252">
                          <w:marLeft w:val="0"/>
                          <w:marRight w:val="0"/>
                          <w:marTop w:val="0"/>
                          <w:marBottom w:val="0"/>
                          <w:divBdr>
                            <w:top w:val="none" w:sz="0" w:space="0" w:color="auto"/>
                            <w:left w:val="none" w:sz="0" w:space="0" w:color="auto"/>
                            <w:bottom w:val="none" w:sz="0" w:space="0" w:color="auto"/>
                            <w:right w:val="none" w:sz="0" w:space="0" w:color="auto"/>
                          </w:divBdr>
                          <w:divsChild>
                            <w:div w:id="16509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09266">
      <w:bodyDiv w:val="1"/>
      <w:marLeft w:val="0"/>
      <w:marRight w:val="0"/>
      <w:marTop w:val="0"/>
      <w:marBottom w:val="0"/>
      <w:divBdr>
        <w:top w:val="none" w:sz="0" w:space="0" w:color="auto"/>
        <w:left w:val="none" w:sz="0" w:space="0" w:color="auto"/>
        <w:bottom w:val="none" w:sz="0" w:space="0" w:color="auto"/>
        <w:right w:val="none" w:sz="0" w:space="0" w:color="auto"/>
      </w:divBdr>
    </w:div>
    <w:div w:id="502821990">
      <w:bodyDiv w:val="1"/>
      <w:marLeft w:val="0"/>
      <w:marRight w:val="0"/>
      <w:marTop w:val="0"/>
      <w:marBottom w:val="0"/>
      <w:divBdr>
        <w:top w:val="none" w:sz="0" w:space="0" w:color="auto"/>
        <w:left w:val="none" w:sz="0" w:space="0" w:color="auto"/>
        <w:bottom w:val="none" w:sz="0" w:space="0" w:color="auto"/>
        <w:right w:val="none" w:sz="0" w:space="0" w:color="auto"/>
      </w:divBdr>
    </w:div>
    <w:div w:id="1337197328">
      <w:bodyDiv w:val="1"/>
      <w:marLeft w:val="0"/>
      <w:marRight w:val="0"/>
      <w:marTop w:val="0"/>
      <w:marBottom w:val="0"/>
      <w:divBdr>
        <w:top w:val="none" w:sz="0" w:space="0" w:color="auto"/>
        <w:left w:val="none" w:sz="0" w:space="0" w:color="auto"/>
        <w:bottom w:val="none" w:sz="0" w:space="0" w:color="auto"/>
        <w:right w:val="none" w:sz="0" w:space="0" w:color="auto"/>
      </w:divBdr>
    </w:div>
    <w:div w:id="1406218205">
      <w:bodyDiv w:val="1"/>
      <w:marLeft w:val="0"/>
      <w:marRight w:val="0"/>
      <w:marTop w:val="0"/>
      <w:marBottom w:val="0"/>
      <w:divBdr>
        <w:top w:val="none" w:sz="0" w:space="0" w:color="auto"/>
        <w:left w:val="none" w:sz="0" w:space="0" w:color="auto"/>
        <w:bottom w:val="none" w:sz="0" w:space="0" w:color="auto"/>
        <w:right w:val="none" w:sz="0" w:space="0" w:color="auto"/>
      </w:divBdr>
    </w:div>
    <w:div w:id="1671640845">
      <w:bodyDiv w:val="1"/>
      <w:marLeft w:val="0"/>
      <w:marRight w:val="0"/>
      <w:marTop w:val="0"/>
      <w:marBottom w:val="0"/>
      <w:divBdr>
        <w:top w:val="none" w:sz="0" w:space="0" w:color="auto"/>
        <w:left w:val="none" w:sz="0" w:space="0" w:color="auto"/>
        <w:bottom w:val="none" w:sz="0" w:space="0" w:color="auto"/>
        <w:right w:val="none" w:sz="0" w:space="0" w:color="auto"/>
      </w:divBdr>
    </w:div>
    <w:div w:id="2094204952">
      <w:bodyDiv w:val="1"/>
      <w:marLeft w:val="0"/>
      <w:marRight w:val="0"/>
      <w:marTop w:val="0"/>
      <w:marBottom w:val="0"/>
      <w:divBdr>
        <w:top w:val="none" w:sz="0" w:space="0" w:color="auto"/>
        <w:left w:val="none" w:sz="0" w:space="0" w:color="auto"/>
        <w:bottom w:val="none" w:sz="0" w:space="0" w:color="auto"/>
        <w:right w:val="none" w:sz="0" w:space="0" w:color="auto"/>
      </w:divBdr>
      <w:divsChild>
        <w:div w:id="1806464612">
          <w:marLeft w:val="0"/>
          <w:marRight w:val="0"/>
          <w:marTop w:val="0"/>
          <w:marBottom w:val="0"/>
          <w:divBdr>
            <w:top w:val="none" w:sz="0" w:space="0" w:color="auto"/>
            <w:left w:val="none" w:sz="0" w:space="0" w:color="auto"/>
            <w:bottom w:val="none" w:sz="0" w:space="0" w:color="auto"/>
            <w:right w:val="none" w:sz="0" w:space="0" w:color="auto"/>
          </w:divBdr>
          <w:divsChild>
            <w:div w:id="1928687033">
              <w:marLeft w:val="0"/>
              <w:marRight w:val="0"/>
              <w:marTop w:val="0"/>
              <w:marBottom w:val="0"/>
              <w:divBdr>
                <w:top w:val="none" w:sz="0" w:space="0" w:color="auto"/>
                <w:left w:val="none" w:sz="0" w:space="0" w:color="auto"/>
                <w:bottom w:val="none" w:sz="0" w:space="0" w:color="auto"/>
                <w:right w:val="none" w:sz="0" w:space="0" w:color="auto"/>
              </w:divBdr>
              <w:divsChild>
                <w:div w:id="1190534756">
                  <w:marLeft w:val="0"/>
                  <w:marRight w:val="0"/>
                  <w:marTop w:val="0"/>
                  <w:marBottom w:val="0"/>
                  <w:divBdr>
                    <w:top w:val="none" w:sz="0" w:space="0" w:color="auto"/>
                    <w:left w:val="none" w:sz="0" w:space="0" w:color="auto"/>
                    <w:bottom w:val="none" w:sz="0" w:space="0" w:color="auto"/>
                    <w:right w:val="none" w:sz="0" w:space="0" w:color="auto"/>
                  </w:divBdr>
                  <w:divsChild>
                    <w:div w:id="986544242">
                      <w:marLeft w:val="0"/>
                      <w:marRight w:val="0"/>
                      <w:marTop w:val="0"/>
                      <w:marBottom w:val="0"/>
                      <w:divBdr>
                        <w:top w:val="none" w:sz="0" w:space="0" w:color="auto"/>
                        <w:left w:val="none" w:sz="0" w:space="0" w:color="auto"/>
                        <w:bottom w:val="none" w:sz="0" w:space="0" w:color="auto"/>
                        <w:right w:val="none" w:sz="0" w:space="0" w:color="auto"/>
                      </w:divBdr>
                      <w:divsChild>
                        <w:div w:id="776563854">
                          <w:marLeft w:val="0"/>
                          <w:marRight w:val="0"/>
                          <w:marTop w:val="0"/>
                          <w:marBottom w:val="0"/>
                          <w:divBdr>
                            <w:top w:val="none" w:sz="0" w:space="0" w:color="auto"/>
                            <w:left w:val="none" w:sz="0" w:space="0" w:color="auto"/>
                            <w:bottom w:val="none" w:sz="0" w:space="0" w:color="auto"/>
                            <w:right w:val="none" w:sz="0" w:space="0" w:color="auto"/>
                          </w:divBdr>
                          <w:divsChild>
                            <w:div w:id="636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15</Pages>
  <Words>1645</Words>
  <Characters>9051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Cristián Olivetree</cp:lastModifiedBy>
  <cp:revision>8</cp:revision>
  <dcterms:created xsi:type="dcterms:W3CDTF">2024-11-09T21:17:00Z</dcterms:created>
  <dcterms:modified xsi:type="dcterms:W3CDTF">2026-06-15T00:55:00Z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