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Software Test Plan (STP)</w:t>
      </w:r>
    </w:p>
    <w:p>
      <w:pPr>
        <w:jc w:val="center"/>
      </w:pPr>
      <w:r>
        <w:rPr>
          <w:b/>
          <w:sz w:val="22"/>
        </w:rPr>
        <w:t>Collaborative Study Material &amp; Quiz Platform</w:t>
      </w:r>
    </w:p>
    <w:p>
      <w:pPr>
        <w:jc w:val="center"/>
      </w:pPr>
      <w:r>
        <w:rPr>
          <w:b/>
        </w:rPr>
        <w:t>Project #21 | Version 1.0 | 28-09-2026</w:t>
      </w:r>
    </w:p>
    <w:p>
      <w:r>
        <w:t>Authors: Kruthika C B (PES1UG24CS670), Narendra Kanchi (PES1UG24CS678), Mohammed Al Zubed Hulgeri (PES1UG24CS674)</w:t>
      </w:r>
    </w:p>
    <w:p>
      <w:r>
        <w:t>Status: Draft for Part-1 submission</w:t>
      </w:r>
    </w:p>
    <w:p>
      <w:pPr>
        <w:pStyle w:val="Heading1"/>
      </w:pPr>
      <w:r>
        <w:t>1. Introduction</w:t>
      </w:r>
    </w:p>
    <w:p>
      <w:r>
        <w:t>Purpose: This document defines the test plan for the Collaborative Study Material &amp; Quiz Platform v1.0. It establishes the objectives, scope, test strategy, environment, schedule, deliverables, responsibilities, risks, suspension criteria, traceability and reporting approach for verifying the SRS and SAD.</w:t>
      </w:r>
    </w:p>
    <w:p>
      <w:r>
        <w:t>Scope: Testing covers registration, login, logout, role-based access, material upload/search/download, question-bank operations, quiz creation/publication/deletion, timed quiz attempts, automatic grading, performance reports, administration/moderation, performance, availability, usability, compatibility, recovery and security.</w:t>
      </w:r>
    </w:p>
    <w:p>
      <w:r>
        <w:t>References: SRS v1.0, Software Architecture and Design Specification v1.0, Test Plan template, SRS RTM, UML/API/design specifications contained in the SAD.</w:t>
      </w:r>
    </w:p>
    <w:p>
      <w:r>
        <w:t>Definitions: SRS (Software Requirements Specification), SAD (Software Architecture and Design Specification), STP (Software Test Plan), RTM (Requirements Traceability Matrix), JWT (JSON Web Token), RBAC (Role-Based Access Control), MCQ (Multiple-Choice Question), NFR (Non-Functional Requirement), SR (Security Requirement), UAT (User Acceptance Testing).</w:t>
      </w:r>
    </w:p>
    <w:p>
      <w:pPr>
        <w:pStyle w:val="Heading1"/>
      </w:pPr>
      <w:r>
        <w:t>2. Test Items</w:t>
      </w:r>
    </w:p>
    <w:p>
      <w:pPr>
        <w:pStyle w:val="ListBullet"/>
      </w:pPr>
      <w:r>
        <w:t>React Frontend and responsive UI pages.</w:t>
      </w:r>
    </w:p>
    <w:p>
      <w:pPr>
        <w:pStyle w:val="ListBullet"/>
      </w:pPr>
      <w:r>
        <w:t>API Gateway / Backend Server and middleware chain.</w:t>
      </w:r>
    </w:p>
    <w:p>
      <w:pPr>
        <w:pStyle w:val="ListBullet"/>
      </w:pPr>
      <w:r>
        <w:t>Authentication Module.</w:t>
      </w:r>
    </w:p>
    <w:p>
      <w:pPr>
        <w:pStyle w:val="ListBullet"/>
      </w:pPr>
      <w:r>
        <w:t>Material Module and server-side File Storage.</w:t>
      </w:r>
    </w:p>
    <w:p>
      <w:pPr>
        <w:pStyle w:val="ListBullet"/>
      </w:pPr>
      <w:r>
        <w:t>Question Bank Module.</w:t>
      </w:r>
    </w:p>
    <w:p>
      <w:pPr>
        <w:pStyle w:val="ListBullet"/>
      </w:pPr>
      <w:r>
        <w:t>Quiz Module.</w:t>
      </w:r>
    </w:p>
    <w:p>
      <w:pPr>
        <w:pStyle w:val="ListBullet"/>
      </w:pPr>
      <w:r>
        <w:t>Performance Module.</w:t>
      </w:r>
    </w:p>
    <w:p>
      <w:pPr>
        <w:pStyle w:val="ListBullet"/>
      </w:pPr>
      <w:r>
        <w:t>Admin Module.</w:t>
      </w:r>
    </w:p>
    <w:p>
      <w:pPr>
        <w:pStyle w:val="ListBullet"/>
      </w:pPr>
      <w:r>
        <w:t>MongoDB data layer.</w:t>
      </w:r>
    </w:p>
    <w:p>
      <w:pPr>
        <w:pStyle w:val="ListBullet"/>
      </w:pPr>
      <w:r>
        <w:t>Backup and restore job.</w:t>
      </w:r>
    </w:p>
    <w:p>
      <w:pPr>
        <w:pStyle w:val="ListBullet"/>
      </w:pPr>
      <w:r>
        <w:t>Nginx HTTPS/TLS reverse proxy and monitoring endpoint.</w:t>
      </w:r>
    </w:p>
    <w:p>
      <w:pPr>
        <w:pStyle w:val="Heading1"/>
      </w:pPr>
      <w:r>
        <w:t>3. Features to be Tested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rPr>
                <w:b/>
              </w:rPr>
              <w:t>Requirement IDs</w:t>
            </w:r>
          </w:p>
        </w:tc>
        <w:tc>
          <w:tcPr>
            <w:tcW w:type="dxa" w:w="5112"/>
            <w:shd w:fill="D9EAF7"/>
          </w:tcPr>
          <w:p>
            <w:r>
              <w:rPr>
                <w:b/>
              </w:rPr>
              <w:t>Feature</w:t>
            </w:r>
          </w:p>
        </w:tc>
      </w:tr>
      <w:tr>
        <w:tc>
          <w:tcPr>
            <w:tcW w:type="dxa" w:w="5112"/>
          </w:tcPr>
          <w:p>
            <w:r>
              <w:t>CSQ-F-001 to CSQ-F-005</w:t>
            </w:r>
          </w:p>
        </w:tc>
        <w:tc>
          <w:tcPr>
            <w:tcW w:type="dxa" w:w="5112"/>
          </w:tcPr>
          <w:p>
            <w:r>
              <w:t>Registration, login, role assignment/access, logout and password validation</w:t>
            </w:r>
          </w:p>
        </w:tc>
      </w:tr>
      <w:tr>
        <w:tc>
          <w:tcPr>
            <w:tcW w:type="dxa" w:w="5112"/>
          </w:tcPr>
          <w:p>
            <w:r>
              <w:t>CSQ-F-010 to CSQ-F-012</w:t>
            </w:r>
          </w:p>
        </w:tc>
        <w:tc>
          <w:tcPr>
            <w:tcW w:type="dxa" w:w="5112"/>
          </w:tcPr>
          <w:p>
            <w:r>
              <w:t>Study-material upload, search, pagination/order and download counting</w:t>
            </w:r>
          </w:p>
        </w:tc>
      </w:tr>
      <w:tr>
        <w:tc>
          <w:tcPr>
            <w:tcW w:type="dxa" w:w="5112"/>
          </w:tcPr>
          <w:p>
            <w:r>
              <w:t>CSQ-F-020 to CSQ-F-022</w:t>
            </w:r>
          </w:p>
        </w:tc>
        <w:tc>
          <w:tcPr>
            <w:tcW w:type="dxa" w:w="5112"/>
          </w:tcPr>
          <w:p>
            <w:r>
              <w:t>Question creation, ownership-controlled editing/deletion, tagging and filtering</w:t>
            </w:r>
          </w:p>
        </w:tc>
      </w:tr>
      <w:tr>
        <w:tc>
          <w:tcPr>
            <w:tcW w:type="dxa" w:w="5112"/>
          </w:tcPr>
          <w:p>
            <w:r>
              <w:t>CSQ-F-030 to CSQ-F-034</w:t>
            </w:r>
          </w:p>
        </w:tc>
        <w:tc>
          <w:tcPr>
            <w:tcW w:type="dxa" w:w="5112"/>
          </w:tcPr>
          <w:p>
            <w:r>
              <w:t>Quiz creation, publication, timed attempt, grading, published-quiz listing and contributor quiz deletion</w:t>
            </w:r>
          </w:p>
        </w:tc>
      </w:tr>
      <w:tr>
        <w:tc>
          <w:tcPr>
            <w:tcW w:type="dxa" w:w="5112"/>
          </w:tcPr>
          <w:p>
            <w:r>
              <w:t>CSQ-F-040 to CSQ-F-041</w:t>
            </w:r>
          </w:p>
        </w:tc>
        <w:tc>
          <w:tcPr>
            <w:tcW w:type="dxa" w:w="5112"/>
          </w:tcPr>
          <w:p>
            <w:r>
              <w:t>Student performance and contributor quiz statistics</w:t>
            </w:r>
          </w:p>
        </w:tc>
      </w:tr>
      <w:tr>
        <w:tc>
          <w:tcPr>
            <w:tcW w:type="dxa" w:w="5112"/>
          </w:tcPr>
          <w:p>
            <w:r>
              <w:t>CSQ-F-050</w:t>
            </w:r>
          </w:p>
        </w:tc>
        <w:tc>
          <w:tcPr>
            <w:tcW w:type="dxa" w:w="5112"/>
          </w:tcPr>
          <w:p>
            <w:r>
              <w:t>Administrator removal of materials and quizzes</w:t>
            </w:r>
          </w:p>
        </w:tc>
      </w:tr>
      <w:tr>
        <w:tc>
          <w:tcPr>
            <w:tcW w:type="dxa" w:w="5112"/>
          </w:tcPr>
          <w:p>
            <w:r>
              <w:t>CSQ-NF-001 to CSQ-NF-007</w:t>
            </w:r>
          </w:p>
        </w:tc>
        <w:tc>
          <w:tcPr>
            <w:tcW w:type="dxa" w:w="5112"/>
          </w:tcPr>
          <w:p>
            <w:r>
              <w:t>Search, grading and page-load performance; availability; usability; browser/width compatibility; backup/recovery</w:t>
            </w:r>
          </w:p>
        </w:tc>
      </w:tr>
      <w:tr>
        <w:tc>
          <w:tcPr>
            <w:tcW w:type="dxa" w:w="5112"/>
          </w:tcPr>
          <w:p>
            <w:r>
              <w:t>CSQ-SR-001 to CSQ-SR-007</w:t>
            </w:r>
          </w:p>
        </w:tc>
        <w:tc>
          <w:tcPr>
            <w:tcW w:type="dxa" w:w="5112"/>
          </w:tcPr>
          <w:p>
            <w:r>
              <w:t>Password protection, RBAC enforcement, token validation, file validation, HTTPS/TLS, audit logging and server-side input validation</w:t>
            </w:r>
          </w:p>
        </w:tc>
      </w:tr>
    </w:tbl>
    <w:p>
      <w:pPr>
        <w:pStyle w:val="Heading1"/>
      </w:pPr>
      <w:r>
        <w:t>4. Features Not to be Tested</w:t>
      </w:r>
    </w:p>
    <w:p>
      <w:pPr>
        <w:pStyle w:val="ListBullet"/>
      </w:pPr>
      <w:r>
        <w:t>Live classes, video lectures and chat functionality, because they are explicitly out of scope.</w:t>
      </w:r>
    </w:p>
    <w:p>
      <w:pPr>
        <w:pStyle w:val="ListBullet"/>
      </w:pPr>
      <w:r>
        <w:t>Payments or payment gateways.</w:t>
      </w:r>
    </w:p>
    <w:p>
      <w:pPr>
        <w:pStyle w:val="ListBullet"/>
      </w:pPr>
      <w:r>
        <w:t>Native mobile application functionality; the browser-based responsive UI is tested instead.</w:t>
      </w:r>
    </w:p>
    <w:p>
      <w:pPr>
        <w:pStyle w:val="ListBullet"/>
      </w:pPr>
      <w:r>
        <w:t>Grading of written answers.</w:t>
      </w:r>
    </w:p>
    <w:p>
      <w:pPr>
        <w:pStyle w:val="ListBullet"/>
      </w:pPr>
      <w:r>
        <w:t>Copyright or plagiarism checking of uploaded material.</w:t>
      </w:r>
    </w:p>
    <w:p>
      <w:pPr>
        <w:pStyle w:val="ListBullet"/>
      </w:pPr>
      <w:r>
        <w:t>External third-party service integrations, because the design is self-contained and has no external service dependency.</w:t>
      </w:r>
    </w:p>
    <w:p>
      <w:pPr>
        <w:pStyle w:val="ListBullet"/>
      </w:pPr>
      <w:r>
        <w:t>Internal MongoDB/Node.js implementation behaviour unrelated to specified externally observable requirements.</w:t>
      </w:r>
    </w:p>
    <w:p>
      <w:pPr>
        <w:pStyle w:val="Heading1"/>
      </w:pPr>
      <w:r>
        <w:t>5. Test Approach / Strategy</w:t>
      </w:r>
    </w:p>
    <w:p>
      <w:r>
        <w:t>Levels:</w:t>
      </w:r>
    </w:p>
    <w:p>
      <w:pPr>
        <w:pStyle w:val="ListBullet"/>
      </w:pPr>
      <w:r>
        <w:t>Unit testing: controllers, services, validation rules, grading logic, timer calculations, report calculations and utility functions.</w:t>
      </w:r>
    </w:p>
    <w:p>
      <w:pPr>
        <w:pStyle w:val="ListBullet"/>
      </w:pPr>
      <w:r>
        <w:t>Integration/API testing: React/API interaction, middleware-to-module behaviour, module-to-MongoDB behaviour and file-storage integration.</w:t>
      </w:r>
    </w:p>
    <w:p>
      <w:pPr>
        <w:pStyle w:val="ListBullet"/>
      </w:pPr>
      <w:r>
        <w:t>System testing: end-to-end user flows for Student, Contributor and Admin roles.</w:t>
      </w:r>
    </w:p>
    <w:p>
      <w:pPr>
        <w:pStyle w:val="ListBullet"/>
      </w:pPr>
      <w:r>
        <w:t>Acceptance testing: execution of SRS acceptance criteria and quality-attribute acceptance suites.</w:t>
      </w:r>
    </w:p>
    <w:p>
      <w:r>
        <w:t>Types:</w:t>
      </w:r>
    </w:p>
    <w:p>
      <w:pPr>
        <w:pStyle w:val="ListBullet"/>
      </w:pPr>
      <w:r>
        <w:t>Functional testing.</w:t>
      </w:r>
    </w:p>
    <w:p>
      <w:pPr>
        <w:pStyle w:val="ListBullet"/>
      </w:pPr>
      <w:r>
        <w:t>Negative and boundary-value testing.</w:t>
      </w:r>
    </w:p>
    <w:p>
      <w:pPr>
        <w:pStyle w:val="ListBullet"/>
      </w:pPr>
      <w:r>
        <w:t>Security testing.</w:t>
      </w:r>
    </w:p>
    <w:p>
      <w:pPr>
        <w:pStyle w:val="ListBullet"/>
      </w:pPr>
      <w:r>
        <w:t>Performance and load testing.</w:t>
      </w:r>
    </w:p>
    <w:p>
      <w:pPr>
        <w:pStyle w:val="ListBullet"/>
      </w:pPr>
      <w:r>
        <w:t>Regression testing.</w:t>
      </w:r>
    </w:p>
    <w:p>
      <w:pPr>
        <w:pStyle w:val="ListBullet"/>
      </w:pPr>
      <w:r>
        <w:t>Usability and accessibility testing.</w:t>
      </w:r>
    </w:p>
    <w:p>
      <w:pPr>
        <w:pStyle w:val="ListBullet"/>
      </w:pPr>
      <w:r>
        <w:t>Compatibility testing.</w:t>
      </w:r>
    </w:p>
    <w:p>
      <w:pPr>
        <w:pStyle w:val="ListBullet"/>
      </w:pPr>
      <w:r>
        <w:t>Recovery and operational testing.</w:t>
      </w:r>
    </w:p>
    <w:p>
      <w:r>
        <w:t>Entry Criteria:</w:t>
      </w:r>
    </w:p>
    <w:p>
      <w:pPr>
        <w:pStyle w:val="ListBullet"/>
      </w:pPr>
      <w:r>
        <w:t>A deployable build implementing the planned requirements is available.</w:t>
      </w:r>
    </w:p>
    <w:p>
      <w:pPr>
        <w:pStyle w:val="ListBullet"/>
      </w:pPr>
      <w:r>
        <w:t>MongoDB, server storage, Nginx/TLS and application configuration are available.</w:t>
      </w:r>
    </w:p>
    <w:p>
      <w:pPr>
        <w:pStyle w:val="ListBullet"/>
      </w:pPr>
      <w:r>
        <w:t>Representative Student, Contributor and Admin test accounts exist.</w:t>
      </w:r>
    </w:p>
    <w:p>
      <w:pPr>
        <w:pStyle w:val="ListBullet"/>
      </w:pPr>
      <w:r>
        <w:t>Required test files and question/quiz datasets are prepared.</w:t>
      </w:r>
    </w:p>
    <w:p>
      <w:pPr>
        <w:pStyle w:val="ListBullet"/>
      </w:pPr>
      <w:r>
        <w:t>The test environment is stable enough to execute smoke tests.</w:t>
      </w:r>
    </w:p>
    <w:p>
      <w:r>
        <w:t>Exit Criteria:</w:t>
      </w:r>
    </w:p>
    <w:p>
      <w:pPr>
        <w:pStyle w:val="ListBullet"/>
      </w:pPr>
      <w:r>
        <w:t>100% of planned test cases have been executed or have a documented disposition.</w:t>
      </w:r>
    </w:p>
    <w:p>
      <w:pPr>
        <w:pStyle w:val="ListBullet"/>
      </w:pPr>
      <w:r>
        <w:t>All High-priority functional requirements are verified.</w:t>
      </w:r>
    </w:p>
    <w:p>
      <w:pPr>
        <w:pStyle w:val="ListBullet"/>
      </w:pPr>
      <w:r>
        <w:t>No High-priority NFR has failed.</w:t>
      </w:r>
    </w:p>
    <w:p>
      <w:pPr>
        <w:pStyle w:val="ListBullet"/>
      </w:pPr>
      <w:r>
        <w:t>TC-Sec-01 through TC-Sec-07 pass with no open critical security defect.</w:t>
      </w:r>
    </w:p>
    <w:p>
      <w:pPr>
        <w:pStyle w:val="ListBullet"/>
      </w:pPr>
      <w:r>
        <w:t>The RTM shows test coverage for every SRS requirement.</w:t>
      </w:r>
    </w:p>
    <w:p>
      <w:pPr>
        <w:pStyle w:val="ListBullet"/>
      </w:pPr>
      <w:r>
        <w:t>No open critical defect remains at acceptance sign-off.</w:t>
      </w:r>
    </w:p>
    <w:p>
      <w:pPr>
        <w:pStyle w:val="Heading2"/>
      </w:pPr>
      <w:r>
        <w:t>5.1 Security Validation</w:t>
      </w:r>
    </w:p>
    <w:p>
      <w:pPr>
        <w:pStyle w:val="ListBullet"/>
      </w:pPr>
      <w:r>
        <w:t>Verify passwords are stored only as salted bcrypt hashes and never appear in logs or API responses.</w:t>
      </w:r>
    </w:p>
    <w:p>
      <w:pPr>
        <w:pStyle w:val="ListBullet"/>
      </w:pPr>
      <w:r>
        <w:t>Verify role checks occur on every protected route and unauthorized requests receive HTTP 403.</w:t>
      </w:r>
    </w:p>
    <w:p>
      <w:pPr>
        <w:pStyle w:val="ListBullet"/>
      </w:pPr>
      <w:r>
        <w:t>Verify missing, altered, expired and revoked JWTs receive HTTP 401.</w:t>
      </w:r>
    </w:p>
    <w:p>
      <w:pPr>
        <w:pStyle w:val="ListBullet"/>
      </w:pPr>
      <w:r>
        <w:t>Verify file extension, declared MIME type, actual content type and 20 MB size limit are enforced.</w:t>
      </w:r>
    </w:p>
    <w:p>
      <w:pPr>
        <w:pStyle w:val="ListBullet"/>
      </w:pPr>
      <w:r>
        <w:t>Verify HTTP is redirected/refused and TLS 1.1 fails while TLS 1.2+ is accepted.</w:t>
      </w:r>
    </w:p>
    <w:p>
      <w:pPr>
        <w:pStyle w:val="ListBullet"/>
      </w:pPr>
      <w:r>
        <w:t>Verify audit entries are created for successful/failed login, upload and deletion.</w:t>
      </w:r>
    </w:p>
    <w:p>
      <w:pPr>
        <w:pStyle w:val="ListBullet"/>
      </w:pPr>
      <w:r>
        <w:t>Verify scripts and database-command inputs are rejected server-side with HTTP 400.</w:t>
      </w:r>
    </w:p>
    <w:p>
      <w:pPr>
        <w:pStyle w:val="ListBullet"/>
      </w:pPr>
      <w:r>
        <w:t>Verify protected data and endpoints do not disclose information across roles.</w:t>
      </w:r>
    </w:p>
    <w:p>
      <w:pPr>
        <w:pStyle w:val="Heading1"/>
      </w:pPr>
      <w:r>
        <w:t>6. Test Environment</w:t>
      </w:r>
    </w:p>
    <w:p>
      <w:r>
        <w:t>Hardware: Development/test server with at least 50 GB free storage; client devices representing desktop, tablet and phone viewport sizes.</w:t>
      </w:r>
    </w:p>
    <w:p>
      <w:r>
        <w:t>Software: Node.js 20 LTS or newer, MongoDB 6.0 or newer, Nginx, PM2, React client, supported browsers (latest two versions of Chrome, Firefox, Edge and Safari).</w:t>
      </w:r>
    </w:p>
    <w:p>
      <w:r>
        <w:t>Tools: Jest and Supertest for unit/API tests; Postman/Swagger for API verification; k6 or Artillery for load tests; browser developer tools and automated browser testing where used; MongoDB tools for backup/restore verification; defect tracker/project log.</w:t>
      </w:r>
    </w:p>
    <w:p>
      <w:r>
        <w:t>Network: 10 Mbps connection for timing requirements.</w:t>
      </w:r>
    </w:p>
    <w:p>
      <w:r>
        <w:t>Test Data: Student, Contributor and Admin accounts; valid and invalid passwords; materials in PDF/DOCX/PPTX; 20 MB and 21 MB files; renamed/disguised files; question sets with valid/invalid option counts; published and draft quizzes; attempts with known answer distributions; audit records; 10,000-material performance dataset.</w:t>
      </w:r>
    </w:p>
    <w:p>
      <w:pPr>
        <w:pStyle w:val="Heading1"/>
      </w:pPr>
      <w:r>
        <w:t>7. Test Schedule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Milestone</w:t>
            </w:r>
          </w:p>
        </w:tc>
        <w:tc>
          <w:tcPr>
            <w:tcW w:type="dxa" w:w="5112"/>
            <w:shd w:fill="D9EAF7"/>
          </w:tcPr>
          <w:p>
            <w:r>
              <w:rPr>
                <w:b/>
              </w:rPr>
              <w:t>Planned Date</w:t>
            </w:r>
          </w:p>
        </w:tc>
      </w:tr>
      <w:tr>
        <w:tc>
          <w:tcPr>
            <w:tcW w:type="dxa" w:w="5112"/>
          </w:tcPr>
          <w:p>
            <w:r>
              <w:t>Test-plan and test-case design</w:t>
            </w:r>
          </w:p>
        </w:tc>
        <w:tc>
          <w:tcPr>
            <w:tcW w:type="dxa" w:w="5112"/>
          </w:tcPr>
          <w:p>
            <w:r>
              <w:t>28-09-2026</w:t>
            </w:r>
          </w:p>
        </w:tc>
      </w:tr>
      <w:tr>
        <w:tc>
          <w:tcPr>
            <w:tcW w:type="dxa" w:w="5112"/>
          </w:tcPr>
          <w:p>
            <w:r>
              <w:t>Test-environment preparation</w:t>
            </w:r>
          </w:p>
        </w:tc>
        <w:tc>
          <w:tcPr>
            <w:tcW w:type="dxa" w:w="5112"/>
          </w:tcPr>
          <w:p>
            <w:r>
              <w:t>29-09-2026</w:t>
            </w:r>
          </w:p>
        </w:tc>
      </w:tr>
      <w:tr>
        <w:tc>
          <w:tcPr>
            <w:tcW w:type="dxa" w:w="5112"/>
          </w:tcPr>
          <w:p>
            <w:r>
              <w:t>Smoke and integration testing</w:t>
            </w:r>
          </w:p>
        </w:tc>
        <w:tc>
          <w:tcPr>
            <w:tcW w:type="dxa" w:w="5112"/>
          </w:tcPr>
          <w:p>
            <w:r>
              <w:t>30-09-2026 to 02-10-2026</w:t>
            </w:r>
          </w:p>
        </w:tc>
      </w:tr>
      <w:tr>
        <w:tc>
          <w:tcPr>
            <w:tcW w:type="dxa" w:w="5112"/>
          </w:tcPr>
          <w:p>
            <w:r>
              <w:t>Functional/system testing</w:t>
            </w:r>
          </w:p>
        </w:tc>
        <w:tc>
          <w:tcPr>
            <w:tcW w:type="dxa" w:w="5112"/>
          </w:tcPr>
          <w:p>
            <w:r>
              <w:t>03-10-2026 to 08-10-2026</w:t>
            </w:r>
          </w:p>
        </w:tc>
      </w:tr>
      <w:tr>
        <w:tc>
          <w:tcPr>
            <w:tcW w:type="dxa" w:w="5112"/>
          </w:tcPr>
          <w:p>
            <w:r>
              <w:t>Security, performance, compatibility and recovery testing</w:t>
            </w:r>
          </w:p>
        </w:tc>
        <w:tc>
          <w:tcPr>
            <w:tcW w:type="dxa" w:w="5112"/>
          </w:tcPr>
          <w:p>
            <w:r>
              <w:t>09-10-2026 to 12-10-2026</w:t>
            </w:r>
          </w:p>
        </w:tc>
      </w:tr>
      <w:tr>
        <w:tc>
          <w:tcPr>
            <w:tcW w:type="dxa" w:w="5112"/>
          </w:tcPr>
          <w:p>
            <w:r>
              <w:t>Defect retesting and regression</w:t>
            </w:r>
          </w:p>
        </w:tc>
        <w:tc>
          <w:tcPr>
            <w:tcW w:type="dxa" w:w="5112"/>
          </w:tcPr>
          <w:p>
            <w:r>
              <w:t>13-10-2026 to 15-10-2026</w:t>
            </w:r>
          </w:p>
        </w:tc>
      </w:tr>
      <w:tr>
        <w:tc>
          <w:tcPr>
            <w:tcW w:type="dxa" w:w="5112"/>
          </w:tcPr>
          <w:p>
            <w:r>
              <w:t>UAT and final acceptance</w:t>
            </w:r>
          </w:p>
        </w:tc>
        <w:tc>
          <w:tcPr>
            <w:tcW w:type="dxa" w:w="5112"/>
          </w:tcPr>
          <w:p>
            <w:r>
              <w:t>16-10-2026 to 18-10-2026</w:t>
            </w:r>
          </w:p>
        </w:tc>
      </w:tr>
    </w:tbl>
    <w:p>
      <w:pPr>
        <w:pStyle w:val="Heading1"/>
      </w:pPr>
      <w:r>
        <w:t>8. Test Deliverables</w:t>
      </w:r>
    </w:p>
    <w:p>
      <w:pPr>
        <w:pStyle w:val="ListBullet"/>
      </w:pPr>
      <w:r>
        <w:t>Software Test Plan.</w:t>
      </w:r>
    </w:p>
    <w:p>
      <w:pPr>
        <w:pStyle w:val="ListBullet"/>
      </w:pPr>
      <w:r>
        <w:t>Detailed Test Cases.</w:t>
      </w:r>
    </w:p>
    <w:p>
      <w:pPr>
        <w:pStyle w:val="ListBullet"/>
      </w:pPr>
      <w:r>
        <w:t>Sequence-diagram specifications/prompts and rendered UML diagrams.</w:t>
      </w:r>
    </w:p>
    <w:p>
      <w:pPr>
        <w:pStyle w:val="ListBullet"/>
      </w:pPr>
      <w:r>
        <w:t>Test scripts and automation where applicable.</w:t>
      </w:r>
    </w:p>
    <w:p>
      <w:pPr>
        <w:pStyle w:val="ListBullet"/>
      </w:pPr>
      <w:r>
        <w:t>Prepared test data.</w:t>
      </w:r>
    </w:p>
    <w:p>
      <w:pPr>
        <w:pStyle w:val="ListBullet"/>
      </w:pPr>
      <w:r>
        <w:t>Test execution logs and evidence.</w:t>
      </w:r>
    </w:p>
    <w:p>
      <w:pPr>
        <w:pStyle w:val="ListBullet"/>
      </w:pPr>
      <w:r>
        <w:t>Defect reports.</w:t>
      </w:r>
    </w:p>
    <w:p>
      <w:pPr>
        <w:pStyle w:val="ListBullet"/>
      </w:pPr>
      <w:r>
        <w:t>RTM/test-coverage report.</w:t>
      </w:r>
    </w:p>
    <w:p>
      <w:pPr>
        <w:pStyle w:val="ListBullet"/>
      </w:pPr>
      <w:r>
        <w:t>Test Summary Report and acceptance sign-off.</w:t>
      </w:r>
    </w:p>
    <w:p>
      <w:pPr>
        <w:pStyle w:val="Heading1"/>
      </w:pPr>
      <w:r>
        <w:t>9. Roles and Responsibilities</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Pr>
                <w:b/>
              </w:rPr>
              <w:t>Role</w:t>
            </w:r>
          </w:p>
        </w:tc>
        <w:tc>
          <w:tcPr>
            <w:tcW w:type="dxa" w:w="3408"/>
            <w:shd w:fill="D9EAF7"/>
          </w:tcPr>
          <w:p>
            <w:r>
              <w:rPr>
                <w:b/>
              </w:rPr>
              <w:t>Name</w:t>
            </w:r>
          </w:p>
        </w:tc>
        <w:tc>
          <w:tcPr>
            <w:tcW w:type="dxa" w:w="3408"/>
            <w:shd w:fill="D9EAF7"/>
          </w:tcPr>
          <w:p>
            <w:r>
              <w:rPr>
                <w:b/>
              </w:rPr>
              <w:t>Responsibility</w:t>
            </w:r>
          </w:p>
        </w:tc>
      </w:tr>
      <w:tr>
        <w:tc>
          <w:tcPr>
            <w:tcW w:type="dxa" w:w="3408"/>
          </w:tcPr>
          <w:p>
            <w:r>
              <w:t>QA Lead</w:t>
            </w:r>
          </w:p>
        </w:tc>
        <w:tc>
          <w:tcPr>
            <w:tcW w:type="dxa" w:w="3408"/>
          </w:tcPr>
          <w:p>
            <w:r>
              <w:t>Project team / assigned QA lead</w:t>
            </w:r>
          </w:p>
        </w:tc>
        <w:tc>
          <w:tcPr>
            <w:tcW w:type="dxa" w:w="3408"/>
          </w:tcPr>
          <w:p>
            <w:r>
              <w:t>Prepare plan, coordinate execution, track coverage and sign-off readiness.</w:t>
            </w:r>
          </w:p>
        </w:tc>
      </w:tr>
      <w:tr>
        <w:tc>
          <w:tcPr>
            <w:tcW w:type="dxa" w:w="3408"/>
          </w:tcPr>
          <w:p>
            <w:r>
              <w:t>Test Engineer</w:t>
            </w:r>
          </w:p>
        </w:tc>
        <w:tc>
          <w:tcPr>
            <w:tcW w:type="dxa" w:w="3408"/>
          </w:tcPr>
          <w:p>
            <w:r>
              <w:t>Project team / assigned testers</w:t>
            </w:r>
          </w:p>
        </w:tc>
        <w:tc>
          <w:tcPr>
            <w:tcW w:type="dxa" w:w="3408"/>
          </w:tcPr>
          <w:p>
            <w:r>
              <w:t>Design and execute test cases, collect evidence and log defects.</w:t>
            </w:r>
          </w:p>
        </w:tc>
      </w:tr>
      <w:tr>
        <w:tc>
          <w:tcPr>
            <w:tcW w:type="dxa" w:w="3408"/>
          </w:tcPr>
          <w:p>
            <w:r>
              <w:t>Developer</w:t>
            </w:r>
          </w:p>
        </w:tc>
        <w:tc>
          <w:tcPr>
            <w:tcW w:type="dxa" w:w="3408"/>
          </w:tcPr>
          <w:p>
            <w:r>
              <w:t>Project development team</w:t>
            </w:r>
          </w:p>
        </w:tc>
        <w:tc>
          <w:tcPr>
            <w:tcW w:type="dxa" w:w="3408"/>
          </w:tcPr>
          <w:p>
            <w:r>
              <w:t>Support environment setup, defect analysis, fixes and triage.</w:t>
            </w:r>
          </w:p>
        </w:tc>
      </w:tr>
      <w:tr>
        <w:tc>
          <w:tcPr>
            <w:tcW w:type="dxa" w:w="3408"/>
          </w:tcPr>
          <w:p>
            <w:r>
              <w:t>Product Owner / Instructor</w:t>
            </w:r>
          </w:p>
        </w:tc>
        <w:tc>
          <w:tcPr>
            <w:tcW w:type="dxa" w:w="3408"/>
          </w:tcPr>
          <w:p>
            <w:r>
              <w:t>Assigned evaluator</w:t>
            </w:r>
          </w:p>
        </w:tc>
        <w:tc>
          <w:tcPr>
            <w:tcW w:type="dxa" w:w="3408"/>
          </w:tcPr>
          <w:p>
            <w:r>
              <w:t>Review acceptance evidence and approve final readiness.</w:t>
            </w:r>
          </w:p>
        </w:tc>
      </w:tr>
    </w:tbl>
    <w:p>
      <w:pPr>
        <w:pStyle w:val="Heading1"/>
      </w:pPr>
      <w:r>
        <w:t>10. Risks and Mitigation</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Risk</w:t>
            </w:r>
          </w:p>
        </w:tc>
        <w:tc>
          <w:tcPr>
            <w:tcW w:type="dxa" w:w="5112"/>
            <w:shd w:fill="D9EAF7"/>
          </w:tcPr>
          <w:p>
            <w:r>
              <w:rPr>
                <w:b/>
              </w:rPr>
              <w:t>Mitigation</w:t>
            </w:r>
          </w:p>
        </w:tc>
      </w:tr>
      <w:tr>
        <w:tc>
          <w:tcPr>
            <w:tcW w:type="dxa" w:w="5112"/>
          </w:tcPr>
          <w:p>
            <w:r>
              <w:t>Stable build delayed</w:t>
            </w:r>
          </w:p>
        </w:tc>
        <w:tc>
          <w:tcPr>
            <w:tcW w:type="dxa" w:w="5112"/>
          </w:tcPr>
          <w:p>
            <w:r>
              <w:t>Request incremental smoke builds and begin test-data preparation independently.</w:t>
            </w:r>
          </w:p>
        </w:tc>
      </w:tr>
      <w:tr>
        <w:tc>
          <w:tcPr>
            <w:tcW w:type="dxa" w:w="5112"/>
          </w:tcPr>
          <w:p>
            <w:r>
              <w:t>Test environment unavailable</w:t>
            </w:r>
          </w:p>
        </w:tc>
        <w:tc>
          <w:tcPr>
            <w:tcW w:type="dxa" w:w="5112"/>
          </w:tcPr>
          <w:p>
            <w:r>
              <w:t>Maintain a reproducible local/test deployment and backup configuration.</w:t>
            </w:r>
          </w:p>
        </w:tc>
      </w:tr>
      <w:tr>
        <w:tc>
          <w:tcPr>
            <w:tcW w:type="dxa" w:w="5112"/>
          </w:tcPr>
          <w:p>
            <w:r>
              <w:t>Large-file upload instability</w:t>
            </w:r>
          </w:p>
        </w:tc>
        <w:tc>
          <w:tcPr>
            <w:tcW w:type="dxa" w:w="5112"/>
          </w:tcPr>
          <w:p>
            <w:r>
              <w:t>Use representative 20 MB files and verify streaming/size rejection separately.</w:t>
            </w:r>
          </w:p>
        </w:tc>
      </w:tr>
      <w:tr>
        <w:tc>
          <w:tcPr>
            <w:tcW w:type="dxa" w:w="5112"/>
          </w:tcPr>
          <w:p>
            <w:r>
              <w:t>Performance target not reproducible</w:t>
            </w:r>
          </w:p>
        </w:tc>
        <w:tc>
          <w:tcPr>
            <w:tcW w:type="dxa" w:w="5112"/>
          </w:tcPr>
          <w:p>
            <w:r>
              <w:t>Fix the 10 Mbps network condition, dataset size and load profile before each run.</w:t>
            </w:r>
          </w:p>
        </w:tc>
      </w:tr>
      <w:tr>
        <w:tc>
          <w:tcPr>
            <w:tcW w:type="dxa" w:w="5112"/>
          </w:tcPr>
          <w:p>
            <w:r>
              <w:t>Timer/network timing variance</w:t>
            </w:r>
          </w:p>
        </w:tc>
        <w:tc>
          <w:tcPr>
            <w:tcW w:type="dxa" w:w="5112"/>
          </w:tcPr>
          <w:p>
            <w:r>
              <w:t>Use server time as the oracle and include the documented 5-second network grace behaviour.</w:t>
            </w:r>
          </w:p>
        </w:tc>
      </w:tr>
      <w:tr>
        <w:tc>
          <w:tcPr>
            <w:tcW w:type="dxa" w:w="5112"/>
          </w:tcPr>
          <w:p>
            <w:r>
              <w:t>Data loss during testing</w:t>
            </w:r>
          </w:p>
        </w:tc>
        <w:tc>
          <w:tcPr>
            <w:tcW w:type="dxa" w:w="5112"/>
          </w:tcPr>
          <w:p>
            <w:r>
              <w:t>Use disposable test data and verify backup/restore before destructive recovery tests.</w:t>
            </w:r>
          </w:p>
        </w:tc>
      </w:tr>
      <w:tr>
        <w:tc>
          <w:tcPr>
            <w:tcW w:type="dxa" w:w="5112"/>
          </w:tcPr>
          <w:p>
            <w:r>
              <w:t>Security defect blocks system tests</w:t>
            </w:r>
          </w:p>
        </w:tc>
        <w:tc>
          <w:tcPr>
            <w:tcW w:type="dxa" w:w="5112"/>
          </w:tcPr>
          <w:p>
            <w:r>
              <w:t>Run security smoke tests early so critical access-control issues are identified before full regression.</w:t>
            </w:r>
          </w:p>
        </w:tc>
      </w:tr>
    </w:tbl>
    <w:p>
      <w:pPr>
        <w:pStyle w:val="Heading1"/>
      </w:pPr>
      <w:r>
        <w:t>11. Assumptions &amp; Dependencies</w:t>
      </w:r>
    </w:p>
    <w:p>
      <w:pPr>
        <w:pStyle w:val="ListBullet"/>
      </w:pPr>
      <w:r>
        <w:t>Node.js 20 LTS or newer and MongoDB 6.0 or newer are available.</w:t>
      </w:r>
    </w:p>
    <w:p>
      <w:pPr>
        <w:pStyle w:val="ListBullet"/>
      </w:pPr>
      <w:r>
        <w:t>A valid TLS certificate and Nginx configuration are available for HTTPS tests.</w:t>
      </w:r>
    </w:p>
    <w:p>
      <w:pPr>
        <w:pStyle w:val="ListBullet"/>
      </w:pPr>
      <w:r>
        <w:t>Test users have unique email addresses.</w:t>
      </w:r>
    </w:p>
    <w:p>
      <w:pPr>
        <w:pStyle w:val="ListBullet"/>
      </w:pPr>
      <w:r>
        <w:t>The server has at least 50 GB free storage.</w:t>
      </w:r>
    </w:p>
    <w:p>
      <w:pPr>
        <w:pStyle w:val="ListBullet"/>
      </w:pPr>
      <w:r>
        <w:t>Timing tests use the specified 10 Mbps network condition.</w:t>
      </w:r>
    </w:p>
    <w:p>
      <w:pPr>
        <w:pStyle w:val="ListBullet"/>
      </w:pPr>
      <w:r>
        <w:t>The platform remains self-contained with no external service dependency.</w:t>
      </w:r>
    </w:p>
    <w:p>
      <w:pPr>
        <w:pStyle w:val="ListBullet"/>
      </w:pPr>
      <w:r>
        <w:t>Test data can be safely created, modified and deleted in the test database.</w:t>
      </w:r>
    </w:p>
    <w:p>
      <w:pPr>
        <w:pStyle w:val="Heading1"/>
      </w:pPr>
      <w:r>
        <w:t>12. Suspension &amp; Resumption Criteria</w:t>
      </w:r>
    </w:p>
    <w:p>
      <w:r>
        <w:t>Suspend testing if:</w:t>
      </w:r>
    </w:p>
    <w:p>
      <w:pPr>
        <w:pStyle w:val="ListBullet"/>
      </w:pPr>
      <w:r>
        <w:t>The test environment is unavailable for more than 4 hours.</w:t>
      </w:r>
    </w:p>
    <w:p>
      <w:pPr>
        <w:pStyle w:val="ListBullet"/>
      </w:pPr>
      <w:r>
        <w:t>The build is unstable enough to block more than 30% of planned cases.</w:t>
      </w:r>
    </w:p>
    <w:p>
      <w:pPr>
        <w:pStyle w:val="ListBullet"/>
      </w:pPr>
      <w:r>
        <w:t>A critical defect prevents authentication or prevents access to the primary test modules.</w:t>
      </w:r>
    </w:p>
    <w:p>
      <w:pPr>
        <w:pStyle w:val="ListBullet"/>
      </w:pPr>
      <w:r>
        <w:t>Required database, file storage or TLS infrastructure is unavailable.</w:t>
      </w:r>
    </w:p>
    <w:p>
      <w:r>
        <w:t>Resume testing if:</w:t>
      </w:r>
    </w:p>
    <w:p>
      <w:pPr>
        <w:pStyle w:val="ListBullet"/>
      </w:pPr>
      <w:r>
        <w:t>Blocking defects are resolved or an approved workaround is available.</w:t>
      </w:r>
    </w:p>
    <w:p>
      <w:pPr>
        <w:pStyle w:val="ListBullet"/>
      </w:pPr>
      <w:r>
        <w:t>The environment is stabilized and smoke tests pass.</w:t>
      </w:r>
    </w:p>
    <w:p>
      <w:pPr>
        <w:pStyle w:val="ListBullet"/>
      </w:pPr>
      <w:r>
        <w:t>Required test data and infrastructure are restored.</w:t>
      </w:r>
    </w:p>
    <w:p>
      <w:pPr>
        <w:pStyle w:val="Heading1"/>
      </w:pPr>
      <w:r>
        <w:t>13. Test Case Management &amp; Traceability</w:t>
      </w:r>
    </w:p>
    <w:p>
      <w:r>
        <w:t>The test suite follows the test-case identifiers already referenced by the SRS RTM. Each SRS functional, non-functional and security requirement is mapped to its corresponding test case.</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SRS Requirement(s)</w:t>
            </w:r>
          </w:p>
        </w:tc>
        <w:tc>
          <w:tcPr>
            <w:tcW w:type="dxa" w:w="5112"/>
            <w:shd w:fill="D9EAF7"/>
          </w:tcPr>
          <w:p>
            <w:r>
              <w:rPr>
                <w:b/>
              </w:rPr>
              <w:t>Test Case(s)</w:t>
            </w:r>
          </w:p>
        </w:tc>
      </w:tr>
      <w:tr>
        <w:tc>
          <w:tcPr>
            <w:tcW w:type="dxa" w:w="5112"/>
          </w:tcPr>
          <w:p>
            <w:r>
              <w:t>CSQ-F-001 to 005</w:t>
            </w:r>
          </w:p>
        </w:tc>
        <w:tc>
          <w:tcPr>
            <w:tcW w:type="dxa" w:w="5112"/>
          </w:tcPr>
          <w:p>
            <w:r>
              <w:t>TC-Auth-01 to TC-Auth-05</w:t>
            </w:r>
          </w:p>
        </w:tc>
      </w:tr>
      <w:tr>
        <w:tc>
          <w:tcPr>
            <w:tcW w:type="dxa" w:w="5112"/>
          </w:tcPr>
          <w:p>
            <w:r>
              <w:t>CSQ-F-010 to 012</w:t>
            </w:r>
          </w:p>
        </w:tc>
        <w:tc>
          <w:tcPr>
            <w:tcW w:type="dxa" w:w="5112"/>
          </w:tcPr>
          <w:p>
            <w:r>
              <w:t>TC-Mat-01 to TC-Mat-03</w:t>
            </w:r>
          </w:p>
        </w:tc>
      </w:tr>
      <w:tr>
        <w:tc>
          <w:tcPr>
            <w:tcW w:type="dxa" w:w="5112"/>
          </w:tcPr>
          <w:p>
            <w:r>
              <w:t>CSQ-F-020 to 022</w:t>
            </w:r>
          </w:p>
        </w:tc>
        <w:tc>
          <w:tcPr>
            <w:tcW w:type="dxa" w:w="5112"/>
          </w:tcPr>
          <w:p>
            <w:r>
              <w:t>TC-QB-01 to TC-QB-03</w:t>
            </w:r>
          </w:p>
        </w:tc>
      </w:tr>
      <w:tr>
        <w:tc>
          <w:tcPr>
            <w:tcW w:type="dxa" w:w="5112"/>
          </w:tcPr>
          <w:p>
            <w:r>
              <w:t>CSQ-F-030 to 034</w:t>
            </w:r>
          </w:p>
        </w:tc>
        <w:tc>
          <w:tcPr>
            <w:tcW w:type="dxa" w:w="5112"/>
          </w:tcPr>
          <w:p>
            <w:r>
              <w:t>TC-Quiz-01 to TC-Quiz-05</w:t>
            </w:r>
          </w:p>
        </w:tc>
      </w:tr>
      <w:tr>
        <w:tc>
          <w:tcPr>
            <w:tcW w:type="dxa" w:w="5112"/>
          </w:tcPr>
          <w:p>
            <w:r>
              <w:t>CSQ-F-040 to 041</w:t>
            </w:r>
          </w:p>
        </w:tc>
        <w:tc>
          <w:tcPr>
            <w:tcW w:type="dxa" w:w="5112"/>
          </w:tcPr>
          <w:p>
            <w:r>
              <w:t>TC-Rep-01 to TC-Rep-02</w:t>
            </w:r>
          </w:p>
        </w:tc>
      </w:tr>
      <w:tr>
        <w:tc>
          <w:tcPr>
            <w:tcW w:type="dxa" w:w="5112"/>
          </w:tcPr>
          <w:p>
            <w:r>
              <w:t>CSQ-F-050</w:t>
            </w:r>
          </w:p>
        </w:tc>
        <w:tc>
          <w:tcPr>
            <w:tcW w:type="dxa" w:w="5112"/>
          </w:tcPr>
          <w:p>
            <w:r>
              <w:t>TC-Adm-01</w:t>
            </w:r>
          </w:p>
        </w:tc>
      </w:tr>
      <w:tr>
        <w:tc>
          <w:tcPr>
            <w:tcW w:type="dxa" w:w="5112"/>
          </w:tcPr>
          <w:p>
            <w:r>
              <w:t>CSQ-NF-001 to 002, 006</w:t>
            </w:r>
          </w:p>
        </w:tc>
        <w:tc>
          <w:tcPr>
            <w:tcW w:type="dxa" w:w="5112"/>
          </w:tcPr>
          <w:p>
            <w:r>
              <w:t>TC-Perf-01 to TC-Perf-03</w:t>
            </w:r>
          </w:p>
        </w:tc>
      </w:tr>
      <w:tr>
        <w:tc>
          <w:tcPr>
            <w:tcW w:type="dxa" w:w="5112"/>
          </w:tcPr>
          <w:p>
            <w:r>
              <w:t>CSQ-NF-003, 007</w:t>
            </w:r>
          </w:p>
        </w:tc>
        <w:tc>
          <w:tcPr>
            <w:tcW w:type="dxa" w:w="5112"/>
          </w:tcPr>
          <w:p>
            <w:r>
              <w:t>TC-Ops-01 to TC-Ops-02</w:t>
            </w:r>
          </w:p>
        </w:tc>
      </w:tr>
      <w:tr>
        <w:tc>
          <w:tcPr>
            <w:tcW w:type="dxa" w:w="5112"/>
          </w:tcPr>
          <w:p>
            <w:r>
              <w:t>CSQ-NF-004</w:t>
            </w:r>
          </w:p>
        </w:tc>
        <w:tc>
          <w:tcPr>
            <w:tcW w:type="dxa" w:w="5112"/>
          </w:tcPr>
          <w:p>
            <w:r>
              <w:t>TC-UX-01</w:t>
            </w:r>
          </w:p>
        </w:tc>
      </w:tr>
      <w:tr>
        <w:tc>
          <w:tcPr>
            <w:tcW w:type="dxa" w:w="5112"/>
          </w:tcPr>
          <w:p>
            <w:r>
              <w:t>CSQ-NF-005</w:t>
            </w:r>
          </w:p>
        </w:tc>
        <w:tc>
          <w:tcPr>
            <w:tcW w:type="dxa" w:w="5112"/>
          </w:tcPr>
          <w:p>
            <w:r>
              <w:t>TC-Comp-01</w:t>
            </w:r>
          </w:p>
        </w:tc>
      </w:tr>
      <w:tr>
        <w:tc>
          <w:tcPr>
            <w:tcW w:type="dxa" w:w="5112"/>
          </w:tcPr>
          <w:p>
            <w:r>
              <w:t>CSQ-SR-001 to 007</w:t>
            </w:r>
          </w:p>
        </w:tc>
        <w:tc>
          <w:tcPr>
            <w:tcW w:type="dxa" w:w="5112"/>
          </w:tcPr>
          <w:p>
            <w:r>
              <w:t>TC-Sec-01 to TC-Sec-07</w:t>
            </w:r>
          </w:p>
        </w:tc>
      </w:tr>
    </w:tbl>
    <w:p>
      <w:pPr>
        <w:pStyle w:val="Heading1"/>
      </w:pPr>
      <w:r>
        <w:t>14. Test Metrics &amp; Reporting</w:t>
      </w:r>
    </w:p>
    <w:p>
      <w:pPr>
        <w:pStyle w:val="ListBullet"/>
      </w:pPr>
      <w:r>
        <w:t>Percentage of planned test cases executed.</w:t>
      </w:r>
    </w:p>
    <w:p>
      <w:pPr>
        <w:pStyle w:val="ListBullet"/>
      </w:pPr>
      <w:r>
        <w:t>Pass/fail/block percentage.</w:t>
      </w:r>
    </w:p>
    <w:p>
      <w:pPr>
        <w:pStyle w:val="ListBullet"/>
      </w:pPr>
      <w:r>
        <w:t>Requirement coverage percentage.</w:t>
      </w:r>
    </w:p>
    <w:p>
      <w:pPr>
        <w:pStyle w:val="ListBullet"/>
      </w:pPr>
      <w:r>
        <w:t>Defect count by severity and priority.</w:t>
      </w:r>
    </w:p>
    <w:p>
      <w:pPr>
        <w:pStyle w:val="ListBullet"/>
      </w:pPr>
      <w:r>
        <w:t>Defect density and defect aging.</w:t>
      </w:r>
    </w:p>
    <w:p>
      <w:pPr>
        <w:pStyle w:val="ListBullet"/>
      </w:pPr>
      <w:r>
        <w:t>Performance percentiles for search, quiz results and page loads.</w:t>
      </w:r>
    </w:p>
    <w:p>
      <w:pPr>
        <w:pStyle w:val="ListBullet"/>
      </w:pPr>
      <w:r>
        <w:t>Security-test pass rate.</w:t>
      </w:r>
    </w:p>
    <w:p>
      <w:pPr>
        <w:pStyle w:val="ListBullet"/>
      </w:pPr>
      <w:r>
        <w:t>Usability completion rate.</w:t>
      </w:r>
    </w:p>
    <w:p>
      <w:pPr>
        <w:pStyle w:val="ListBullet"/>
      </w:pPr>
      <w:r>
        <w:t>Backup/restore completion time.</w:t>
      </w:r>
    </w:p>
    <w:p>
      <w:r>
        <w:t>Reports:</w:t>
      </w:r>
    </w:p>
    <w:p>
      <w:pPr>
        <w:pStyle w:val="ListBullet"/>
      </w:pPr>
      <w:r>
        <w:t>Daily execution status during active testing.</w:t>
      </w:r>
    </w:p>
    <w:p>
      <w:pPr>
        <w:pStyle w:val="ListBullet"/>
      </w:pPr>
      <w:r>
        <w:t>Defect reports and retest records.</w:t>
      </w:r>
    </w:p>
    <w:p>
      <w:pPr>
        <w:pStyle w:val="ListBullet"/>
      </w:pPr>
      <w:r>
        <w:t>RTM coverage report.</w:t>
      </w:r>
    </w:p>
    <w:p>
      <w:pPr>
        <w:pStyle w:val="ListBullet"/>
      </w:pPr>
      <w:r>
        <w:t>Final Test Summary Report.</w:t>
      </w:r>
    </w:p>
    <w:p>
      <w:pPr>
        <w:pStyle w:val="Heading1"/>
      </w:pPr>
      <w:r>
        <w:t>15. Approvals</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Pr>
                <w:b/>
              </w:rPr>
              <w:t>Role</w:t>
            </w:r>
          </w:p>
        </w:tc>
        <w:tc>
          <w:tcPr>
            <w:tcW w:type="dxa" w:w="3408"/>
            <w:shd w:fill="D9EAF7"/>
          </w:tcPr>
          <w:p>
            <w:r>
              <w:rPr>
                <w:b/>
              </w:rPr>
              <w:t>Name</w:t>
            </w:r>
          </w:p>
        </w:tc>
        <w:tc>
          <w:tcPr>
            <w:tcW w:type="dxa" w:w="3408"/>
            <w:shd w:fill="D9EAF7"/>
          </w:tcPr>
          <w:p>
            <w:r>
              <w:rPr>
                <w:b/>
              </w:rPr>
              <w:t>Signature / Date</w:t>
            </w:r>
          </w:p>
        </w:tc>
      </w:tr>
      <w:tr>
        <w:tc>
          <w:tcPr>
            <w:tcW w:type="dxa" w:w="3408"/>
          </w:tcPr>
          <w:p>
            <w:r>
              <w:t>QA Lead</w:t>
            </w:r>
          </w:p>
        </w:tc>
        <w:tc>
          <w:tcPr>
            <w:tcW w:type="dxa" w:w="3408"/>
          </w:tcPr>
          <w:p>
            <w:r/>
          </w:p>
        </w:tc>
        <w:tc>
          <w:tcPr>
            <w:tcW w:type="dxa" w:w="3408"/>
          </w:tcPr>
          <w:p>
            <w:r/>
          </w:p>
        </w:tc>
      </w:tr>
      <w:tr>
        <w:tc>
          <w:tcPr>
            <w:tcW w:type="dxa" w:w="3408"/>
          </w:tcPr>
          <w:p>
            <w:r>
              <w:t>Dev Lead</w:t>
            </w:r>
          </w:p>
        </w:tc>
        <w:tc>
          <w:tcPr>
            <w:tcW w:type="dxa" w:w="3408"/>
          </w:tcPr>
          <w:p>
            <w:r/>
          </w:p>
        </w:tc>
        <w:tc>
          <w:tcPr>
            <w:tcW w:type="dxa" w:w="3408"/>
          </w:tcPr>
          <w:p>
            <w:r/>
          </w:p>
        </w:tc>
      </w:tr>
      <w:tr>
        <w:tc>
          <w:tcPr>
            <w:tcW w:type="dxa" w:w="3408"/>
          </w:tcPr>
          <w:p>
            <w:r>
              <w:t>Product Owner / Instructor</w:t>
            </w:r>
          </w:p>
        </w:tc>
        <w:tc>
          <w:tcPr>
            <w:tcW w:type="dxa" w:w="3408"/>
          </w:tcPr>
          <w:p>
            <w:r/>
          </w:p>
        </w:tc>
        <w:tc>
          <w:tcPr>
            <w:tcW w:type="dxa" w:w="3408"/>
          </w:tcPr>
          <w:p>
            <w:r/>
          </w:p>
        </w:tc>
      </w:tr>
    </w:tbl>
    <w:p>
      <w:pPr>
        <w:pStyle w:val="Heading1"/>
      </w:pPr>
      <w:r>
        <w:t>Review Comments / Items for Scrutiny</w:t>
      </w:r>
    </w:p>
    <w:p>
      <w:pPr>
        <w:pStyle w:val="ListBullet"/>
      </w:pPr>
      <w:r>
        <w:t>The SRS/SAD are dated 28-09-2026 and marked as draft for Part-1 submission; the schedule in this STP is therefore a proposed execution schedule rather than a source-defined project schedule.</w:t>
      </w:r>
    </w:p>
    <w:p>
      <w:pPr>
        <w:pStyle w:val="ListBullet"/>
      </w:pPr>
      <w:r>
        <w:t>The SAD states that its scope realises 18 functional requirements, while the SRS RTM contains 19 functional requirements (CSQ-F-001 through CSQ-F-050 with the defined IDs, including CSQ-F-034).</w:t>
      </w:r>
    </w:p>
    <w:p>
      <w:pPr>
        <w:pStyle w:val="ListBullet"/>
      </w:pPr>
      <w:r>
        <w:t>The SRS says CSQ-F-020 has input checks under CSQ-SR-009, but the security-requirement table defines CSQ-SR-001 through CSQ-SR-007. This identifier should be reconciled before final submission.</w:t>
      </w:r>
    </w:p>
    <w:p>
      <w:pPr>
        <w:pStyle w:val="ListBullet"/>
      </w:pPr>
      <w:r>
        <w:t>The SAD open-issues section proposes blocking edits to questions already used in published quizzes, but the SRS only explicitly blocks deletion. The test case for editing should therefore verify the approved final behaviour once the requirement is settled.</w:t>
      </w:r>
    </w:p>
    <w:p>
      <w:pPr>
        <w:pStyle w:val="ListBullet"/>
      </w:pPr>
      <w:r>
        <w:t>The SAD adds a 5-second network grace period for quiz submission and silent JWT refresh for long quizzes. These are design decisions and should be tested as design behaviour without being treated as additional SRS functional requirements unless formally added.</w:t>
      </w:r>
    </w:p>
    <w:p>
      <w:pPr>
        <w:pStyle w:val="ListBullet"/>
      </w:pPr>
      <w:r>
        <w:t>The SAD recommends copying the uploads directory with the database backup, while the SRS recovery requirement explicitly specifies the database. The final acceptance criterion should state whether uploaded files are part of the mandatory restore drill.</w:t>
      </w:r>
    </w:p>
    <w:p>
      <w:pPr>
        <w:pStyle w:val="ListBullet"/>
      </w:pPr>
      <w:r>
        <w:t>The SRS administration section refers to inappropriate users, but CSQ-F-050 and the SAD design cover removal of materials and quizzes, not user moderation.</w:t>
      </w:r>
    </w:p>
    <w:p>
      <w:pPr>
        <w:pStyle w:val="ListBullet"/>
      </w:pPr>
      <w:r>
        <w:t>Sequence diagrams in the SAD cover Login, Upload Material, and Attempt/Auto-submit/Auto-grade; the Gemini prompts supplied separately preserve those three flows.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