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Edumada — Fonctionnalités des 4 comptes</w:t>
      </w:r>
    </w:p>
    <w:p>
      <w:pPr>
        <w:pBdr>
          <w:bottom w:val="single" w:color="FF3B52" w:sz="12" w:space="6"/>
        </w:pBdr>
        <w:spacing w:after="120"/>
      </w:pPr>
      <w:r>
        <w:rPr>
          <w:color w:val="555555"/>
        </w:rPr>
        <w:t xml:space="preserve">État au 19 octobre 2026. Prix de lancement indicatifs, susceptibles d’évoluer.</w:t>
      </w:r>
    </w:p>
    <w:p>
      <w:pPr>
        <w:pStyle w:val="Heading2"/>
        <w:spacing w:after="60" w:before="280"/>
      </w:pPr>
      <w:r>
        <w:t xml:space="preserve">1. Étudiant ou parent</w:t>
      </w:r>
    </w:p>
    <w:p>
      <w:pPr>
        <w:spacing w:after="120"/>
      </w:pPr>
      <w:r>
        <w:rPr>
          <w:i/>
          <w:iCs/>
          <w:color w:val="555555"/>
        </w:rPr>
        <w:t xml:space="preserve">Gratuit, toujours.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Rechercher et filtrer les formations et les établissements (domaine, ville, budget, durée, diplôme…)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Consulter les fiches des établissements et des formations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Enregistrer des formations en favoris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Envoyer une demande d’information à un établissement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Postuler en ligne, avec des documents joints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Suivre ses démarches et les réponses des établissements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Laisser un avis sur un établissement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Gérer son profil, son mot de passe, et supprimer son compte</w:t>
      </w:r>
    </w:p>
    <w:p>
      <w:pPr>
        <w:pStyle w:val="Heading2"/>
        <w:spacing w:after="60" w:before="280"/>
      </w:pPr>
      <w:r>
        <w:t xml:space="preserve">2. Établissement — Gratuit</w:t>
      </w:r>
    </w:p>
    <w:p>
      <w:pPr>
        <w:spacing w:after="120"/>
      </w:pPr>
      <w:r>
        <w:rPr>
          <w:i/>
          <w:iCs/>
          <w:color w:val="555555"/>
        </w:rPr>
        <w:t xml:space="preserve">0 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Inscription dédiée : responsable du compte et informations de l’établissement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Fiche essentielle : présentation, photo de couverture, carte, pièces à fournir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Coordonnées affichées : adresse, téléphone et e-mail public (pas de site web ni de réseaux sociaux)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 de galerie photos, 2 infrastructures au maximum, pas d’avis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Revendiquer une fiche qui existe déjà sur Edumada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offre publiée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Présence dans les résultats de recherche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Demandes des étudiants reçues par e-mail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Demande du badge « établissement vérifié » (après contrôle, il ne s’achète pas)</w:t>
      </w:r>
    </w:p>
    <w:p>
      <w:pPr>
        <w:pStyle w:val="Heading2"/>
        <w:spacing w:after="60" w:before="280"/>
      </w:pPr>
      <w:r>
        <w:t xml:space="preserve">3. Établissement — Pro</w:t>
      </w:r>
    </w:p>
    <w:p>
      <w:pPr>
        <w:spacing w:after="120"/>
      </w:pPr>
      <w:r>
        <w:rPr>
          <w:i/>
          <w:iCs/>
          <w:color w:val="555555"/>
        </w:rPr>
        <w:t xml:space="preserve">75 000 Ar par mois, ou 600 000 Ar par 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Tout ce que contient la formule Gratuit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Offres illimitées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Galerie photos, site web et réseaux sociaux, infrastructures illimitées sur la fiche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 des étudiants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Boîte de réception des demandes et des candidatures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Statuts, filtres et export CSV des demandes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Statistiques standard : vues de la fiche, clics de contact, demandes reçues</w:t>
      </w:r>
    </w:p>
    <w:p>
      <w:pPr>
        <w:pStyle w:val="Heading2"/>
        <w:spacing w:after="60" w:before="280"/>
      </w:pPr>
      <w:r>
        <w:t xml:space="preserve">4. Établissement — Premium</w:t>
      </w:r>
    </w:p>
    <w:p>
      <w:pPr>
        <w:spacing w:after="120"/>
      </w:pPr>
      <w:r>
        <w:rPr>
          <w:i/>
          <w:iCs/>
          <w:color w:val="555555"/>
        </w:rPr>
        <w:t xml:space="preserve">175 000 Ar par mois.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Tout ce que contient la formule Pro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Campagnes sponsorisées, toujours signalées comme telles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Statistiques avancées par campagne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Accompagnement prioritaire</w:t>
      </w:r>
    </w:p>
    <w:p>
      <w:pPr>
        <w:pStyle w:val="Heading2"/>
        <w:spacing w:after="60" w:before="280"/>
      </w:pPr>
      <w:r>
        <w:t xml:space="preserve">Pour toutes les formules payantes</w:t>
      </w:r>
    </w:p>
    <w:p>
      <w:pPr>
        <w:spacing w:after="120"/>
      </w:pPr>
      <w:r>
        <w:rPr>
          <w:i/>
          <w:iCs/>
          <w:color w:val="555555"/>
        </w:rPr>
        <w:t xml:space="preserve">Paiement et fin d’abonnement.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Paiement par MVola, Orange Money, Airtel Money, virement ou espèces, confirmé par Edumada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Rappels 30, 7 et 1 jour avant la fin de l’abonnement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À l’expiration, la fiche reste en ligne avec la formule Gratuit</w:t>
      </w:r>
    </w:p>
    <w:p>
      <w:pPr>
        <w:pStyle w:val="Heading2"/>
        <w:pageBreakBefore/>
        <w:spacing w:after="160"/>
      </w:pPr>
      <w:r>
        <w:t xml:space="preserve">Tableau comparatif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15"/>
        <w:gridCol w:w="1415"/>
        <w:gridCol w:w="1415"/>
        <w:gridCol w:w="1415"/>
      </w:tblGrid>
      <w:tr>
        <w:trPr>
          <w:tblHeader/>
        </w:trPr>
        <w:tc>
          <w:tcPr>
            <w:tcW w:type="dxa" w:w="3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0F4C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Fonctionnalité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0F4C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Étudiant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0F4C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Gratuit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0F4C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0F4C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Premium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Recherche, fiches, favoris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3B52"/>
                <w:sz w:val="19"/>
                <w:szCs w:val="19"/>
              </w:rPr>
              <w:t xml:space="preserve">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Demandes et candidatures en ligne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3B52"/>
                <w:sz w:val="19"/>
                <w:szCs w:val="19"/>
              </w:rPr>
              <w:t xml:space="preserve">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Fiche établissement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Essentielle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Complète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Complète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Offres publiées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Illimitées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Illimitées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Galerie photos, site web, réseaux sociaux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3B52"/>
                <w:sz w:val="19"/>
                <w:szCs w:val="19"/>
              </w:rPr>
              <w:t xml:space="preserve">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3B52"/>
                <w:sz w:val="19"/>
                <w:szCs w:val="19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Infrastructures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Illimitées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Illimitées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Avis des étudiants sur la fiche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3B52"/>
                <w:sz w:val="19"/>
                <w:szCs w:val="19"/>
              </w:rPr>
              <w:t xml:space="preserve">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3B52"/>
                <w:sz w:val="19"/>
                <w:szCs w:val="19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Demandes reçues par e-mail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3B52"/>
                <w:sz w:val="19"/>
                <w:szCs w:val="19"/>
              </w:rPr>
              <w:t xml:space="preserve">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3B52"/>
                <w:sz w:val="19"/>
                <w:szCs w:val="19"/>
              </w:rPr>
              <w:t xml:space="preserve">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3B52"/>
                <w:sz w:val="19"/>
                <w:szCs w:val="19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Boîte de réception, statuts, export CSV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3B52"/>
                <w:sz w:val="19"/>
                <w:szCs w:val="19"/>
              </w:rPr>
              <w:t xml:space="preserve">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3B52"/>
                <w:sz w:val="19"/>
                <w:szCs w:val="19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Statistiques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Avancées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Campagnes sponsorisées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3B52"/>
                <w:sz w:val="19"/>
                <w:szCs w:val="19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Accompagnement prioritaire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–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3B52"/>
                <w:sz w:val="19"/>
                <w:szCs w:val="19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Prix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Gratuit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 Ar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75 000 Ar/mois</w:t>
            </w:r>
          </w:p>
        </w:tc>
        <w:tc>
          <w:tcPr>
            <w:tcW w:type="dxa" w:w="1415"/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175 000 Ar/mois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0F4C5C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0F4C5C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Edumada — Fonctionnalités des 4 comptes</dc:title>
  <dc:creator>Edumada</dc:creator>
  <cp:lastModifiedBy>Un-named</cp:lastModifiedBy>
  <cp:revision>1</cp:revision>
  <dcterms:created xsi:type="dcterms:W3CDTF">2026-10-19T15:37:04.654Z</dcterms:created>
  <dcterms:modified xsi:type="dcterms:W3CDTF">2026-10-19T15:37:04.655Z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