
<file path=[Content_Types].xml><?xml version="1.0" encoding="utf-8"?>
<Types xmlns="http://schemas.openxmlformats.org/package/2006/content-types">
  <Default ContentType="application/vnd.openxmlformats-officedocument.oleObject" Extension="bin"/>
  <Default ContentType="image/jpeg" Extension="jpeg"/>
  <Default ContentType="image/png" Extension="png"/>
  <Default ContentType="application/vnd.openxmlformats-package.relationships+xml" Extension="rels"/>
  <Default ContentType="image/x-wmf" Extension="wmf"/>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xsi="http://www.w3.org/2001/XMLSchema-instance" mc:Ignorable="w14 w15 wp14">
  <w:body>
    <w:p>
      <w:r/>
      <w:bookmarkStart w:id="0" w:name="_Hlk483172806"/>
      <w:r/>
      <w:bookmarkEnd w:id="0"/>
      <w:r/>
      <w:r/>
    </w:p>
    <w:p>
      <w:pPr>
        <w:pStyle w:val="978"/>
        <w:rPr>
          <w:color w:val="auto"/>
        </w:rPr>
      </w:pPr>
      <w:r>
        <w:rPr>
          <w:color w:val="auto"/>
        </w:rPr>
      </w:r>
      <w:r/>
    </w:p>
    <w:tbl>
      <w:tblPr>
        <w:tblW w:w="5000" w:type="pct"/>
        <w:tblInd w:w="-39" w:type="dxa"/>
        <w:tblBorders>
          <w:left w:val="single" w:color="000001" w:sz="16" w:space="0"/>
          <w:top w:val="single" w:color="000001" w:sz="16" w:space="0"/>
          <w:right w:val="single" w:color="000001" w:sz="16" w:space="0"/>
          <w:bottom w:val="single" w:color="000001" w:sz="16" w:space="0"/>
          <w:insideV w:val="single" w:color="000001" w:sz="16" w:space="0"/>
          <w:insideH w:val="single" w:color="000001" w:sz="16" w:space="0"/>
        </w:tblBorders>
        <w:tblCellMar>
          <w:left w:w="-5" w:type="dxa"/>
          <w:top w:w="55" w:type="dxa"/>
          <w:right w:w="55" w:type="dxa"/>
          <w:bottom w:w="55" w:type="dxa"/>
        </w:tblCellMar>
        <w:tblLook w:val="04A0" w:firstRow="1" w:lastRow="0" w:firstColumn="1" w:lastColumn="0" w:noHBand="0" w:noVBand="1"/>
      </w:tblPr>
      <w:tblGrid>
        <w:gridCol w:w="9693"/>
      </w:tblGrid>
      <w:tr>
        <w:trPr/>
        <w:tc>
          <w:tcPr>
            <w:shd w:val="clear" w:fill="FFFFFF" w:color="auto"/>
            <w:tcBorders>
              <w:left w:val="none" w:color="000000" w:sz="4" w:space="0"/>
              <w:top w:val="none" w:color="000000" w:sz="4" w:space="0"/>
              <w:right w:val="none" w:color="000000" w:sz="4" w:space="0"/>
              <w:bottom w:val="none" w:color="000000" w:sz="4" w:space="0"/>
            </w:tcBorders>
            <w:tcMar>
              <w:left w:w="-5" w:type="dxa"/>
            </w:tcMar>
            <w:tcW w:w="9638" w:type="dxa"/>
            <w:textDirection w:val="lrTb"/>
            <w:noWrap w:val="false"/>
          </w:tcPr>
          <w:p>
            <w:pPr>
              <w:pStyle w:val="978"/>
              <w:rPr>
                <w:color w:val="auto"/>
              </w:rPr>
            </w:pPr>
            <w:r>
              <w:rPr>
                <w:color w:val="auto"/>
              </w:rPr>
            </w:r>
            <w:r/>
          </w:p>
          <w:p>
            <w:pPr>
              <w:pStyle w:val="973"/>
              <w:jc w:val="center"/>
              <w:rPr>
                <w:rStyle w:val="1016"/>
                <w:color w:val="005191"/>
                <w:sz w:val="72"/>
              </w:rPr>
            </w:pPr>
            <w:r>
              <w:rPr>
                <w:rStyle w:val="1016"/>
                <w:color w:val="005191" w:themeColor="accent1"/>
                <w:sz w:val="72"/>
              </w:rPr>
              <w:t xml:space="preserve">Python-Project</w:t>
            </w:r>
            <w:r/>
          </w:p>
          <w:p>
            <w:pPr>
              <w:pStyle w:val="1002"/>
              <w:rPr>
                <w:rStyle w:val="1016"/>
                <w:color w:val="4BACC6"/>
                <w:sz w:val="28"/>
              </w:rPr>
            </w:pPr>
            <w:r>
              <w:rPr>
                <w:rStyle w:val="1016"/>
                <w:color w:val="4BACC6" w:themeColor="accent5"/>
                <w:sz w:val="28"/>
              </w:rPr>
              <w:t xml:space="preserve">Version 1.0</w:t>
            </w:r>
            <w:r/>
          </w:p>
          <w:p>
            <w:r/>
            <w:r/>
          </w:p>
          <w:p>
            <w:pPr>
              <w:pStyle w:val="978"/>
              <w:rPr>
                <w:rStyle w:val="1016"/>
                <w:color w:val="auto"/>
              </w:rPr>
            </w:pPr>
            <w:r>
              <w:rPr>
                <w:rStyle w:val="876"/>
              </w:rPr>
              <w:t xml:space="preserve">Code</w:t>
            </w:r>
            <w:r>
              <w:rPr>
                <w:rStyle w:val="1016"/>
                <w:color w:val="auto"/>
              </w:rPr>
              <w:t xml:space="preserve"> </w:t>
            </w:r>
            <w:r>
              <w:rPr>
                <w:rStyle w:val="876"/>
              </w:rPr>
              <w:t xml:space="preserve">analysis</w:t>
            </w:r>
            <w:r/>
          </w:p>
          <w:p>
            <w:pPr>
              <w:pStyle w:val="978"/>
              <w:rPr>
                <w:color w:val="auto"/>
              </w:rPr>
            </w:pPr>
            <w:r>
              <w:rPr>
                <w:color w:val="auto"/>
              </w:rPr>
            </w:r>
            <w:r/>
          </w:p>
        </w:tc>
      </w:tr>
    </w:tbl>
    <w:p>
      <w:pPr>
        <w:pStyle w:val="978"/>
      </w:pPr>
      <w:r/>
      <w:r/>
    </w:p>
    <w:p>
      <w:pPr>
        <w:jc w:val="center"/>
        <w:rPr>
          <w:sz w:val="60"/>
          <w:szCs w:val="60"/>
        </w:rPr>
      </w:pPr>
      <w:r>
        <w:rPr>
          <w:sz w:val="60"/>
          <w:szCs w:val="60"/>
        </w:rPr>
      </w:r>
      <w:r/>
    </w:p>
    <w:tbl>
      <w:tblPr>
        <w:tblW w:w="5000" w:type="pct"/>
        <w:tblInd w:w="-14" w:type="dxa"/>
        <w:tblBorders>
          <w:left w:val="single" w:color="00000A" w:sz="6" w:space="0"/>
          <w:top w:val="single" w:color="00000A" w:sz="6" w:space="0"/>
          <w:right w:val="single" w:color="00000A" w:sz="6" w:space="0"/>
          <w:bottom w:val="single" w:color="00000A" w:sz="6" w:space="0"/>
          <w:insideV w:val="single" w:color="00000A" w:sz="6" w:space="0"/>
          <w:insideH w:val="single" w:color="00000A" w:sz="6" w:space="0"/>
        </w:tblBorders>
        <w:tblCellMar>
          <w:left w:w="46" w:type="dxa"/>
          <w:right w:w="70" w:type="dxa"/>
        </w:tblCellMar>
        <w:tblLook w:val="0000" w:firstRow="0" w:lastRow="0" w:firstColumn="0" w:lastColumn="0" w:noHBand="0" w:noVBand="0"/>
      </w:tblPr>
      <w:tblGrid>
        <w:gridCol w:w="9754"/>
      </w:tblGrid>
      <w:tr>
        <w:trPr>
          <w:cantSplit/>
          <w:trHeight w:val="80"/>
        </w:trPr>
        <w:tc>
          <w:tcPr>
            <w:shd w:val="clear" w:fill="auto" w:color="auto"/>
            <w:tcBorders>
              <w:left w:val="none" w:color="000000" w:sz="4" w:space="0"/>
              <w:top w:val="none" w:color="000000" w:sz="4" w:space="0"/>
              <w:right w:val="none" w:color="000000" w:sz="4" w:space="0"/>
              <w:bottom w:val="none" w:color="000000" w:sz="4" w:space="0"/>
            </w:tcBorders>
            <w:tcMar>
              <w:left w:w="46" w:type="dxa"/>
            </w:tcMar>
            <w:tcW w:w="9638" w:type="dxa"/>
            <w:textDirection w:val="lrTb"/>
            <w:noWrap w:val="false"/>
          </w:tcPr>
          <w:p>
            <w:pPr>
              <w:ind w:left="170"/>
              <w:tabs>
                <w:tab w:val="left" w:pos="5103" w:leader="none"/>
              </w:tabs>
              <w:rPr>
                <w:b/>
                <w:lang w:val="en-US"/>
              </w:rPr>
            </w:pPr>
            <w:r>
              <w:rPr>
                <w:b/>
                <w:lang w:val="en-US"/>
              </w:rPr>
            </w:r>
            <w:r/>
          </w:p>
          <w:p>
            <w:pPr>
              <w:ind w:left="170"/>
              <w:tabs>
                <w:tab w:val="left" w:pos="5103" w:leader="none"/>
              </w:tabs>
              <w:rPr>
                <w:b/>
                <w:lang w:val="en-US"/>
              </w:rPr>
            </w:pPr>
            <w:r>
              <w:rPr>
                <w:b/>
                <w:lang w:val="en-US"/>
              </w:rPr>
              <w:t xml:space="preserve">By: default</w:t>
            </w:r>
            <w:r/>
          </w:p>
          <w:p>
            <w:pPr>
              <w:ind w:left="170"/>
              <w:tabs>
                <w:tab w:val="left" w:pos="5103" w:leader="none"/>
              </w:tabs>
              <w:rPr>
                <w:b/>
                <w:lang w:val="en-US"/>
              </w:rPr>
            </w:pPr>
            <w:r>
              <w:rPr>
                <w:b/>
                <w:lang w:val="en-US"/>
              </w:rPr>
            </w:r>
            <w:r/>
          </w:p>
          <w:p>
            <w:pPr>
              <w:ind w:left="170"/>
              <w:tabs>
                <w:tab w:val="left" w:pos="5103" w:leader="none"/>
              </w:tabs>
              <w:rPr>
                <w:lang w:val="en-US"/>
              </w:rPr>
            </w:pPr>
            <w:r>
              <w:rPr>
                <w:b/>
                <w:lang w:val="en-US"/>
              </w:rPr>
              <w:t xml:space="preserve">2022-04-14</w:t>
            </w:r>
            <w:r/>
          </w:p>
          <w:p>
            <w:pPr>
              <w:tabs>
                <w:tab w:val="left" w:pos="5103" w:leader="none"/>
              </w:tabs>
              <w:rPr>
                <w:lang w:val="en-US"/>
              </w:rPr>
            </w:pPr>
            <w:r>
              <w:rPr>
                <w:lang w:val="en-US"/>
              </w:rPr>
            </w:r>
            <w:r/>
          </w:p>
        </w:tc>
      </w:tr>
    </w:tbl>
    <w:p>
      <w:pPr>
        <w:rPr>
          <w:lang w:val="en-US"/>
        </w:rPr>
      </w:pPr>
      <w:r>
        <w:rPr>
          <w:lang w:val="en-US"/>
        </w:rPr>
        <w:br w:type="page"/>
      </w:r>
      <w:r/>
    </w:p>
    <w:sdt>
      <w:sdtPr>
        <w15:appearance w15:val="boundingBox"/>
        <w:id w:val="1249220033"/>
        <w:docPartObj>
          <w:docPartGallery w:val="Table of Contents"/>
          <w:docPartUnique w:val="true"/>
        </w:docPartObj>
        <w:rPr>
          <w:rFonts w:eastAsiaTheme="minorHAnsi"/>
          <w:b w:val="false"/>
          <w:bCs w:val="false"/>
          <w:caps w:val="false"/>
          <w:color w:val="00000A"/>
          <w:spacing w:val="0"/>
          <w:sz w:val="20"/>
          <w:szCs w:val="20"/>
        </w:rPr>
      </w:sdtPr>
      <w:sdtContent>
        <w:p>
          <w:pPr>
            <w:pStyle w:val="850"/>
          </w:pPr>
          <w:r/>
          <w:bookmarkStart w:id="17" w:name="_Toc79573867"/>
          <w:r>
            <w:t xml:space="preserve">Content</w:t>
          </w:r>
          <w:bookmarkEnd w:id="17"/>
          <w:r/>
          <w:r/>
        </w:p>
        <w:p>
          <w:pPr>
            <w:pStyle w:val="1000"/>
            <w:tabs>
              <w:tab w:val="right" w:pos="9628" w:leader="dot"/>
            </w:tabs>
            <w:rPr>
              <w:sz w:val="22"/>
              <w:szCs w:val="22"/>
            </w:rPr>
          </w:pPr>
          <w:r>
            <w:fldChar w:fldCharType="begin"/>
          </w:r>
          <w:r>
            <w:instrText xml:space="preserve">TOC \z \o "1-3" \u \h</w:instrText>
          </w:r>
          <w:r>
            <w:fldChar w:fldCharType="separate"/>
          </w:r>
          <w:hyperlink w:tooltip="#_Toc79573867" w:anchor="_Toc79573867" w:history="1">
            <w:r>
              <w:rPr>
                <w:rStyle w:val="1001"/>
              </w:rPr>
            </w:r>
            <w:r>
              <w:rPr>
                <w:rStyle w:val="1001"/>
              </w:rPr>
              <w:t xml:space="preserve">Content</w:t>
            </w:r>
            <w:r>
              <w:rPr>
                <w:rStyle w:val="1001"/>
              </w:rPr>
            </w:r>
            <w:r>
              <w:tab/>
            </w:r>
            <w:r>
              <w:fldChar w:fldCharType="begin"/>
              <w:instrText xml:space="preserve">PAGEREF _Toc79573867 \h</w:instrText>
              <w:fldChar w:fldCharType="separate"/>
              <w:t xml:space="preserve">1</w:t>
              <w:fldChar w:fldCharType="end"/>
            </w:r>
          </w:hyperlink>
          <w:r/>
          <w:r/>
        </w:p>
        <w:p>
          <w:pPr>
            <w:pStyle w:val="1000"/>
            <w:tabs>
              <w:tab w:val="right" w:pos="9628" w:leader="dot"/>
            </w:tabs>
          </w:pPr>
          <w:r/>
          <w:hyperlink w:tooltip="#_Toc79573868" w:anchor="_Toc79573868" w:history="1">
            <w:r>
              <w:rPr>
                <w:rStyle w:val="1001"/>
              </w:rPr>
            </w:r>
            <w:r>
              <w:rPr>
                <w:rStyle w:val="1001"/>
                <w:lang w:val="en-US"/>
              </w:rPr>
              <w:t xml:space="preserve">Introduction</w:t>
            </w:r>
            <w:r>
              <w:rPr>
                <w:rStyle w:val="1001"/>
              </w:rPr>
            </w:r>
            <w:r>
              <w:tab/>
            </w:r>
            <w:r>
              <w:fldChar w:fldCharType="begin"/>
              <w:instrText xml:space="preserve">PAGEREF _Toc79573868 \h</w:instrText>
              <w:fldChar w:fldCharType="separate"/>
              <w:t xml:space="preserve">2</w:t>
              <w:fldChar w:fldCharType="end"/>
            </w:r>
          </w:hyperlink>
          <w:r>
            <w:rPr>
              <w:lang w:val="en-US"/>
            </w:rPr>
          </w:r>
          <w:r/>
        </w:p>
        <w:p>
          <w:pPr>
            <w:pStyle w:val="1000"/>
            <w:tabs>
              <w:tab w:val="right" w:pos="9628" w:leader="dot"/>
            </w:tabs>
          </w:pPr>
          <w:r/>
          <w:hyperlink w:tooltip="#_Toc79573869" w:anchor="_Toc79573869" w:history="1">
            <w:r>
              <w:rPr>
                <w:rStyle w:val="1001"/>
              </w:rPr>
            </w:r>
            <w:r>
              <w:rPr>
                <w:rStyle w:val="1001"/>
              </w:rPr>
              <w:t xml:space="preserve">Configuration</w:t>
            </w:r>
            <w:r>
              <w:rPr>
                <w:rStyle w:val="1001"/>
              </w:rPr>
            </w:r>
            <w:r>
              <w:tab/>
            </w:r>
            <w:r>
              <w:fldChar w:fldCharType="begin"/>
              <w:instrText xml:space="preserve">PAGEREF _Toc79573869 \h</w:instrText>
              <w:fldChar w:fldCharType="separate"/>
              <w:t xml:space="preserve">2</w:t>
              <w:fldChar w:fldCharType="end"/>
            </w:r>
          </w:hyperlink>
          <w:r/>
          <w:r/>
        </w:p>
        <w:p>
          <w:pPr>
            <w:pStyle w:val="1000"/>
            <w:tabs>
              <w:tab w:val="right" w:pos="9628" w:leader="dot"/>
            </w:tabs>
          </w:pPr>
          <w:r/>
          <w:hyperlink w:tooltip="#_Toc79573870" w:anchor="_Toc79573870" w:history="1">
            <w:r>
              <w:rPr>
                <w:rStyle w:val="1001"/>
              </w:rPr>
            </w:r>
            <w:r>
              <w:rPr>
                <w:rStyle w:val="1001"/>
              </w:rPr>
              <w:t xml:space="preserve">Synthesis</w:t>
            </w:r>
            <w:r>
              <w:rPr>
                <w:rStyle w:val="1001"/>
              </w:rPr>
            </w:r>
            <w:r>
              <w:tab/>
            </w:r>
            <w:r>
              <w:fldChar w:fldCharType="begin"/>
              <w:instrText xml:space="preserve">PAGEREF _Toc79573870 \h</w:instrText>
              <w:fldChar w:fldCharType="separate"/>
              <w:t xml:space="preserve">3</w:t>
              <w:fldChar w:fldCharType="end"/>
            </w:r>
          </w:hyperlink>
          <w:r/>
          <w:r/>
        </w:p>
        <w:p>
          <w:pPr>
            <w:pStyle w:val="1018"/>
            <w:tabs>
              <w:tab w:val="right" w:pos="9628" w:leader="dot"/>
            </w:tabs>
          </w:pPr>
          <w:r/>
          <w:hyperlink w:tooltip="#_Toc79573871" w:anchor="_Toc79573871" w:history="1">
            <w:r>
              <w:rPr>
                <w:rStyle w:val="1001"/>
              </w:rPr>
            </w:r>
            <w:r>
              <w:rPr>
                <w:rStyle w:val="1001"/>
              </w:rPr>
              <w:t xml:space="preserve">Analysis Status</w:t>
            </w:r>
            <w:r>
              <w:rPr>
                <w:rStyle w:val="1001"/>
              </w:rPr>
            </w:r>
            <w:r>
              <w:tab/>
            </w:r>
            <w:r>
              <w:fldChar w:fldCharType="begin"/>
              <w:instrText xml:space="preserve">PAGEREF _Toc79573871 \h</w:instrText>
              <w:fldChar w:fldCharType="separate"/>
              <w:t xml:space="preserve">3</w:t>
              <w:fldChar w:fldCharType="end"/>
            </w:r>
          </w:hyperlink>
          <w:r/>
          <w:r/>
        </w:p>
        <w:p>
          <w:pPr>
            <w:pStyle w:val="1018"/>
            <w:tabs>
              <w:tab w:val="right" w:pos="9628" w:leader="dot"/>
            </w:tabs>
          </w:pPr>
          <w:r/>
          <w:hyperlink w:tooltip="#_Toc79573872" w:anchor="_Toc79573872" w:history="1">
            <w:r>
              <w:rPr>
                <w:rStyle w:val="1001"/>
              </w:rPr>
            </w:r>
            <w:r>
              <w:rPr>
                <w:rStyle w:val="1001"/>
                <w:lang w:val="en-US"/>
              </w:rPr>
              <w:t xml:space="preserve">Quality gate status</w:t>
            </w:r>
            <w:r>
              <w:rPr>
                <w:rStyle w:val="1001"/>
              </w:rPr>
            </w:r>
            <w:r>
              <w:tab/>
            </w:r>
            <w:r>
              <w:fldChar w:fldCharType="begin"/>
              <w:instrText xml:space="preserve">PAGEREF _Toc79573872 \h</w:instrText>
              <w:fldChar w:fldCharType="separate"/>
              <w:t xml:space="preserve">3</w:t>
              <w:fldChar w:fldCharType="end"/>
            </w:r>
          </w:hyperlink>
          <w:r>
            <w:rPr>
              <w:lang w:val="en-US"/>
            </w:rPr>
          </w:r>
          <w:r/>
        </w:p>
        <w:p>
          <w:pPr>
            <w:pStyle w:val="1018"/>
            <w:tabs>
              <w:tab w:val="right" w:pos="9628" w:leader="dot"/>
            </w:tabs>
          </w:pPr>
          <w:r/>
          <w:hyperlink w:tooltip="#_Toc79573873" w:anchor="_Toc79573873" w:history="1">
            <w:r>
              <w:rPr>
                <w:rStyle w:val="1001"/>
              </w:rPr>
            </w:r>
            <w:r>
              <w:rPr>
                <w:rStyle w:val="1001"/>
              </w:rPr>
              <w:t xml:space="preserve">Metrics</w:t>
            </w:r>
            <w:r>
              <w:rPr>
                <w:rStyle w:val="1001"/>
              </w:rPr>
            </w:r>
            <w:r>
              <w:tab/>
            </w:r>
            <w:r>
              <w:fldChar w:fldCharType="begin"/>
              <w:instrText xml:space="preserve">PAGEREF _Toc79573873 \h</w:instrText>
              <w:fldChar w:fldCharType="separate"/>
              <w:t xml:space="preserve">3</w:t>
              <w:fldChar w:fldCharType="end"/>
            </w:r>
          </w:hyperlink>
          <w:r/>
          <w:r/>
        </w:p>
        <w:p>
          <w:pPr>
            <w:pStyle w:val="1018"/>
            <w:tabs>
              <w:tab w:val="right" w:pos="9628" w:leader="dot"/>
            </w:tabs>
          </w:pPr>
          <w:r/>
          <w:hyperlink w:tooltip="#_Toc79573874" w:anchor="_Toc79573874" w:history="1">
            <w:r>
              <w:rPr>
                <w:rStyle w:val="1001"/>
              </w:rPr>
            </w:r>
            <w:r>
              <w:rPr>
                <w:rStyle w:val="1001"/>
              </w:rPr>
              <w:t xml:space="preserve">Tests</w:t>
            </w:r>
            <w:r>
              <w:rPr>
                <w:rStyle w:val="1001"/>
              </w:rPr>
            </w:r>
            <w:r>
              <w:tab/>
            </w:r>
            <w:r>
              <w:fldChar w:fldCharType="begin"/>
              <w:instrText xml:space="preserve">PAGEREF _Toc79573874 \h</w:instrText>
              <w:fldChar w:fldCharType="separate"/>
              <w:t xml:space="preserve">3</w:t>
              <w:fldChar w:fldCharType="end"/>
            </w:r>
          </w:hyperlink>
          <w:r/>
          <w:r/>
        </w:p>
        <w:p>
          <w:pPr>
            <w:pStyle w:val="1018"/>
            <w:tabs>
              <w:tab w:val="right" w:pos="9628" w:leader="dot"/>
            </w:tabs>
          </w:pPr>
          <w:r/>
          <w:hyperlink w:tooltip="#_Toc79573875" w:anchor="_Toc79573875" w:history="1">
            <w:r>
              <w:rPr>
                <w:rStyle w:val="1001"/>
              </w:rPr>
            </w:r>
            <w:r>
              <w:rPr>
                <w:rStyle w:val="1001"/>
              </w:rPr>
              <w:t xml:space="preserve">Detailed t</w:t>
            </w:r>
            <w:r>
              <w:rPr>
                <w:rStyle w:val="1001"/>
              </w:rPr>
              <w:t xml:space="preserve">echnical debt</w:t>
            </w:r>
            <w:r>
              <w:rPr>
                <w:rStyle w:val="1001"/>
              </w:rPr>
            </w:r>
            <w:r>
              <w:tab/>
            </w:r>
            <w:r>
              <w:fldChar w:fldCharType="begin"/>
              <w:instrText xml:space="preserve">PAGEREF _Toc79573875 \h</w:instrText>
              <w:fldChar w:fldCharType="separate"/>
              <w:t xml:space="preserve">3</w:t>
              <w:fldChar w:fldCharType="end"/>
            </w:r>
          </w:hyperlink>
          <w:r/>
          <w:r/>
        </w:p>
        <w:p>
          <w:pPr>
            <w:pStyle w:val="1018"/>
            <w:tabs>
              <w:tab w:val="right" w:pos="9628" w:leader="dot"/>
            </w:tabs>
          </w:pPr>
          <w:r/>
          <w:hyperlink w:tooltip="#_Toc79573876" w:anchor="_Toc79573876" w:history="1">
            <w:r>
              <w:rPr>
                <w:rStyle w:val="1001"/>
              </w:rPr>
            </w:r>
            <w:r>
              <w:rPr>
                <w:rStyle w:val="1001"/>
              </w:rPr>
              <w:t xml:space="preserve">Metrics</w:t>
            </w:r>
            <w:r>
              <w:rPr>
                <w:rStyle w:val="1001"/>
              </w:rPr>
              <w:t xml:space="preserve"> R</w:t>
            </w:r>
            <w:r>
              <w:rPr>
                <w:rStyle w:val="1001"/>
              </w:rPr>
              <w:t xml:space="preserve">ange</w:t>
            </w:r>
            <w:r>
              <w:rPr>
                <w:rStyle w:val="1001"/>
              </w:rPr>
            </w:r>
            <w:r>
              <w:tab/>
            </w:r>
            <w:r>
              <w:fldChar w:fldCharType="begin"/>
              <w:instrText xml:space="preserve">PAGEREF _Toc79573876 \h</w:instrText>
              <w:fldChar w:fldCharType="separate"/>
              <w:t xml:space="preserve">5</w:t>
              <w:fldChar w:fldCharType="end"/>
            </w:r>
          </w:hyperlink>
          <w:r/>
          <w:r/>
        </w:p>
        <w:p>
          <w:pPr>
            <w:pStyle w:val="1018"/>
            <w:tabs>
              <w:tab w:val="right" w:pos="9628" w:leader="dot"/>
            </w:tabs>
          </w:pPr>
          <w:r/>
          <w:hyperlink w:tooltip="#_Toc79573877" w:anchor="_Toc79573877" w:history="1">
            <w:r>
              <w:rPr>
                <w:rStyle w:val="1001"/>
              </w:rPr>
            </w:r>
            <w:r>
              <w:rPr>
                <w:rStyle w:val="1001"/>
                <w:lang w:val="en-US"/>
              </w:rPr>
              <w:t xml:space="preserve">Volume</w:t>
            </w:r>
            <w:r>
              <w:rPr>
                <w:rStyle w:val="1001"/>
              </w:rPr>
            </w:r>
            <w:r>
              <w:tab/>
            </w:r>
            <w:r>
              <w:fldChar w:fldCharType="begin"/>
              <w:instrText xml:space="preserve">PAGEREF _Toc79573877 \h</w:instrText>
              <w:fldChar w:fldCharType="separate"/>
              <w:t xml:space="preserve">5</w:t>
              <w:fldChar w:fldCharType="end"/>
            </w:r>
          </w:hyperlink>
          <w:r>
            <w:rPr>
              <w:lang w:val="en-US"/>
            </w:rPr>
          </w:r>
          <w:r/>
        </w:p>
        <w:p>
          <w:pPr>
            <w:pStyle w:val="1000"/>
            <w:tabs>
              <w:tab w:val="right" w:pos="9628" w:leader="dot"/>
            </w:tabs>
          </w:pPr>
          <w:r/>
          <w:hyperlink w:tooltip="#_Toc79573878" w:anchor="_Toc79573878" w:history="1">
            <w:r>
              <w:rPr>
                <w:rStyle w:val="1001"/>
              </w:rPr>
            </w:r>
            <w:r>
              <w:rPr>
                <w:rStyle w:val="1001"/>
                <w:lang w:val="en-US"/>
              </w:rPr>
              <w:t xml:space="preserve">Issues</w:t>
            </w:r>
            <w:r>
              <w:rPr>
                <w:rStyle w:val="1001"/>
              </w:rPr>
            </w:r>
            <w:r>
              <w:tab/>
            </w:r>
            <w:r>
              <w:fldChar w:fldCharType="begin"/>
              <w:instrText xml:space="preserve">PAGEREF _Toc79573878 \h</w:instrText>
              <w:fldChar w:fldCharType="separate"/>
              <w:t xml:space="preserve">6</w:t>
              <w:fldChar w:fldCharType="end"/>
            </w:r>
          </w:hyperlink>
          <w:r>
            <w:rPr>
              <w:lang w:val="en-US"/>
            </w:rPr>
          </w:r>
          <w:r/>
        </w:p>
        <w:p>
          <w:pPr>
            <w:pStyle w:val="1018"/>
            <w:tabs>
              <w:tab w:val="right" w:pos="9628" w:leader="dot"/>
            </w:tabs>
          </w:pPr>
          <w:r/>
          <w:hyperlink w:tooltip="#_Toc79573879" w:anchor="_Toc79573879" w:history="1">
            <w:r>
              <w:rPr>
                <w:rStyle w:val="1001"/>
              </w:rPr>
            </w:r>
            <w:r>
              <w:rPr>
                <w:rStyle w:val="1001"/>
                <w:lang w:val="en-US"/>
              </w:rPr>
              <w:t xml:space="preserve">Charts</w:t>
            </w:r>
            <w:r>
              <w:rPr>
                <w:rStyle w:val="1001"/>
              </w:rPr>
            </w:r>
            <w:r>
              <w:tab/>
            </w:r>
            <w:r>
              <w:fldChar w:fldCharType="begin"/>
              <w:instrText xml:space="preserve">PAGEREF _Toc79573879 \h</w:instrText>
              <w:fldChar w:fldCharType="separate"/>
              <w:t xml:space="preserve">6</w:t>
              <w:fldChar w:fldCharType="end"/>
            </w:r>
          </w:hyperlink>
          <w:r>
            <w:rPr>
              <w:lang w:val="en-US"/>
            </w:rPr>
          </w:r>
          <w:r/>
        </w:p>
        <w:p>
          <w:pPr>
            <w:pStyle w:val="1018"/>
            <w:tabs>
              <w:tab w:val="right" w:pos="9628" w:leader="dot"/>
            </w:tabs>
          </w:pPr>
          <w:r/>
          <w:hyperlink w:tooltip="#_Toc79573880" w:anchor="_Toc79573880" w:history="1">
            <w:r>
              <w:rPr>
                <w:rStyle w:val="1001"/>
              </w:rPr>
            </w:r>
            <w:r>
              <w:rPr>
                <w:rStyle w:val="1001"/>
                <w:lang w:val="en-US"/>
              </w:rPr>
              <w:t xml:space="preserve">Issues count by severity and type</w:t>
            </w:r>
            <w:r>
              <w:rPr>
                <w:rStyle w:val="1001"/>
              </w:rPr>
            </w:r>
            <w:r>
              <w:tab/>
            </w:r>
            <w:r>
              <w:fldChar w:fldCharType="begin"/>
              <w:instrText xml:space="preserve">PAGEREF _Toc79573880 \h</w:instrText>
              <w:fldChar w:fldCharType="separate"/>
              <w:t xml:space="preserve">8</w:t>
              <w:fldChar w:fldCharType="end"/>
            </w:r>
          </w:hyperlink>
          <w:r>
            <w:rPr>
              <w:lang w:val="en-US"/>
            </w:rPr>
          </w:r>
          <w:r/>
        </w:p>
        <w:p>
          <w:pPr>
            <w:pStyle w:val="1018"/>
            <w:tabs>
              <w:tab w:val="right" w:pos="9628" w:leader="dot"/>
            </w:tabs>
          </w:pPr>
          <w:r/>
          <w:hyperlink w:tooltip="#_Toc79573881" w:anchor="_Toc79573881" w:history="1">
            <w:r>
              <w:rPr>
                <w:rStyle w:val="1001"/>
              </w:rPr>
            </w:r>
            <w:r>
              <w:rPr>
                <w:rStyle w:val="1001"/>
                <w:lang w:val="en-US"/>
              </w:rPr>
              <w:t xml:space="preserve">Issues</w:t>
            </w:r>
            <w:r>
              <w:rPr>
                <w:rStyle w:val="1001"/>
                <w:lang w:val="en-US"/>
              </w:rPr>
              <w:t xml:space="preserve"> L</w:t>
            </w:r>
            <w:r>
              <w:rPr>
                <w:rStyle w:val="1001"/>
                <w:lang w:val="en-US"/>
              </w:rPr>
              <w:t xml:space="preserve">ist</w:t>
            </w:r>
            <w:r>
              <w:rPr>
                <w:rStyle w:val="1001"/>
              </w:rPr>
            </w:r>
            <w:r>
              <w:tab/>
            </w:r>
            <w:r>
              <w:fldChar w:fldCharType="begin"/>
              <w:instrText xml:space="preserve">PAGEREF _Toc79573881 \h</w:instrText>
              <w:fldChar w:fldCharType="separate"/>
              <w:t xml:space="preserve">8</w:t>
              <w:fldChar w:fldCharType="end"/>
            </w:r>
          </w:hyperlink>
          <w:r>
            <w:rPr>
              <w:lang w:val="en-US"/>
            </w:rPr>
          </w:r>
          <w:r/>
        </w:p>
        <w:p>
          <w:pPr>
            <w:pStyle w:val="1000"/>
            <w:tabs>
              <w:tab w:val="right" w:pos="9628" w:leader="dot"/>
            </w:tabs>
          </w:pPr>
          <w:r/>
          <w:hyperlink w:tooltip="#_Toc79573882" w:anchor="_Toc79573882" w:history="1">
            <w:r>
              <w:rPr>
                <w:rStyle w:val="1001"/>
              </w:rPr>
            </w:r>
            <w:r>
              <w:rPr>
                <w:rStyle w:val="1001"/>
                <w:lang w:val="en-US"/>
              </w:rPr>
              <w:t xml:space="preserve">Security Hotspots</w:t>
            </w:r>
            <w:r>
              <w:rPr>
                <w:rStyle w:val="1001"/>
              </w:rPr>
            </w:r>
            <w:r>
              <w:tab/>
            </w:r>
            <w:r>
              <w:fldChar w:fldCharType="begin"/>
              <w:instrText xml:space="preserve">PAGEREF _Toc79573882 \h</w:instrText>
              <w:fldChar w:fldCharType="separate"/>
              <w:t xml:space="preserve">9</w:t>
              <w:fldChar w:fldCharType="end"/>
            </w:r>
          </w:hyperlink>
          <w:r>
            <w:rPr>
              <w:lang w:val="en-US"/>
            </w:rPr>
          </w:r>
          <w:r/>
        </w:p>
        <w:p>
          <w:pPr>
            <w:pStyle w:val="1018"/>
            <w:tabs>
              <w:tab w:val="right" w:pos="9628" w:leader="dot"/>
            </w:tabs>
          </w:pPr>
          <w:r/>
          <w:hyperlink w:tooltip="#_Toc79573883" w:anchor="_Toc79573883" w:history="1">
            <w:r>
              <w:rPr>
                <w:rStyle w:val="1001"/>
              </w:rPr>
            </w:r>
            <w:r>
              <w:rPr>
                <w:rStyle w:val="1001"/>
                <w:lang w:val="en-US"/>
              </w:rPr>
              <w:t xml:space="preserve">Security hotspots count by category and priority</w:t>
            </w:r>
            <w:r>
              <w:rPr>
                <w:rStyle w:val="1001"/>
              </w:rPr>
            </w:r>
            <w:r>
              <w:tab/>
            </w:r>
            <w:r>
              <w:fldChar w:fldCharType="begin"/>
              <w:instrText xml:space="preserve">PAGEREF _Toc79573883 \h</w:instrText>
              <w:fldChar w:fldCharType="separate"/>
              <w:t xml:space="preserve">9</w:t>
              <w:fldChar w:fldCharType="end"/>
            </w:r>
          </w:hyperlink>
          <w:r>
            <w:rPr>
              <w:lang w:val="en-US"/>
            </w:rPr>
          </w:r>
          <w:r/>
        </w:p>
        <w:p>
          <w:pPr>
            <w:pStyle w:val="1018"/>
            <w:tabs>
              <w:tab w:val="right" w:pos="9628" w:leader="dot"/>
            </w:tabs>
          </w:pPr>
          <w:r/>
          <w:hyperlink w:tooltip="#_Toc79573884" w:anchor="_Toc79573884" w:history="1">
            <w:r>
              <w:rPr>
                <w:rStyle w:val="1001"/>
              </w:rPr>
            </w:r>
            <w:r>
              <w:rPr>
                <w:rStyle w:val="1001"/>
                <w:lang w:val="en-US"/>
              </w:rPr>
              <w:t xml:space="preserve">Security hotspots</w:t>
            </w:r>
            <w:r>
              <w:rPr>
                <w:rStyle w:val="1001"/>
                <w:lang w:val="en-US"/>
              </w:rPr>
              <w:t xml:space="preserve"> L</w:t>
            </w:r>
            <w:r>
              <w:rPr>
                <w:rStyle w:val="1001"/>
                <w:lang w:val="en-US"/>
              </w:rPr>
              <w:t xml:space="preserve">ist</w:t>
            </w:r>
            <w:r>
              <w:rPr>
                <w:rStyle w:val="1001"/>
              </w:rPr>
            </w:r>
            <w:r>
              <w:tab/>
            </w:r>
            <w:r>
              <w:fldChar w:fldCharType="begin"/>
              <w:instrText xml:space="preserve">PAGEREF _Toc79573884 \h</w:instrText>
              <w:fldChar w:fldCharType="separate"/>
              <w:t xml:space="preserve">9</w:t>
              <w:fldChar w:fldCharType="end"/>
            </w:r>
          </w:hyperlink>
          <w:r>
            <w:rPr>
              <w:lang w:val="en-US"/>
            </w:rPr>
          </w:r>
          <w:r/>
        </w:p>
        <w:p>
          <w:pPr>
            <w:pStyle w:val="984"/>
            <w:tabs>
              <w:tab w:val="right" w:pos="9638" w:leader="dot"/>
            </w:tabs>
          </w:pPr>
          <w:r>
            <w:fldChar w:fldCharType="end"/>
          </w:r>
          <w:r/>
        </w:p>
      </w:sdtContent>
    </w:sdt>
    <w:p>
      <w:pPr>
        <w:rPr>
          <w:rFonts w:eastAsiaTheme="majorEastAsia" w:cstheme="majorBidi"/>
          <w:b/>
          <w:bCs/>
          <w:sz w:val="28"/>
          <w:szCs w:val="28"/>
        </w:rPr>
      </w:pPr>
      <w:r>
        <w:br w:type="page"/>
      </w:r>
      <w:r/>
    </w:p>
    <w:p>
      <w:pPr>
        <w:pStyle w:val="850"/>
        <w:rPr>
          <w:lang w:val="en-US"/>
        </w:rPr>
      </w:pPr>
      <w:r/>
      <w:bookmarkStart w:id="18" w:name="_Toc79573868"/>
      <w:r>
        <w:rPr>
          <w:lang w:val="en-US"/>
        </w:rPr>
        <w:t xml:space="preserve">Introduction</w:t>
      </w:r>
      <w:bookmarkEnd w:id="18"/>
      <w:r/>
      <w:r/>
    </w:p>
    <w:p>
      <w:pPr>
        <w:rPr>
          <w:lang w:val="en-US"/>
        </w:rPr>
      </w:pPr>
      <w:r>
        <w:rPr>
          <w:lang w:val="en-US"/>
        </w:rPr>
        <w:t xml:space="preserve">This document contains results of the code analysis of</w:t>
      </w:r>
      <w:r>
        <w:rPr>
          <w:lang w:val="en-US"/>
        </w:rPr>
        <w:t xml:space="preserve"> Python-Project.</w:t>
      </w:r>
      <w:r/>
    </w:p>
    <w:p>
      <w:pPr>
        <w:rPr>
          <w:lang w:val="en-US"/>
        </w:rPr>
      </w:pPr>
      <w:r>
        <w:rPr>
          <w:lang w:val="en-US"/>
        </w:rPr>
        <w:t xml:space="preserve"/>
      </w:r>
      <w:r/>
    </w:p>
    <w:p>
      <w:pPr>
        <w:rPr>
          <w:lang w:val="en-US"/>
        </w:rPr>
      </w:pPr>
      <w:r>
        <w:rPr>
          <w:lang w:val="en-US"/>
        </w:rPr>
      </w:r>
      <w:r/>
    </w:p>
    <w:p>
      <w:pPr>
        <w:pStyle w:val="850"/>
      </w:pPr>
      <w:r/>
      <w:bookmarkStart w:id="19" w:name="_Toc79573869"/>
      <w:r>
        <w:t xml:space="preserve">Configuration</w:t>
      </w:r>
      <w:bookmarkEnd w:id="19"/>
      <w:r/>
      <w:r/>
    </w:p>
    <w:p>
      <w:pPr>
        <w:numPr>
          <w:ilvl w:val="0"/>
          <w:numId w:val="3"/>
        </w:numPr>
      </w:pPr>
      <w:r>
        <w:t xml:space="preserve">Quality Profiles</w:t>
      </w:r>
      <w:r/>
    </w:p>
    <w:p>
      <w:pPr>
        <w:pStyle w:val="982"/>
        <w:numPr>
          <w:ilvl w:val="1"/>
          <w:numId w:val="3"/>
        </w:numPr>
      </w:pPr>
      <w:r>
        <w:t xml:space="preserve">Names</w:t>
      </w:r>
      <w:r>
        <w:t xml:space="preserve">: Sonar way [CSS]; Sonar way [JavaScript]; Sonar way [Python]; Sonar way [HTML]; Sonar way [XML]; </w:t>
      </w:r>
      <w:r/>
    </w:p>
    <w:p>
      <w:pPr>
        <w:numPr>
          <w:ilvl w:val="1"/>
          <w:numId w:val="3"/>
        </w:numPr>
      </w:pPr>
      <w:r>
        <w:t xml:space="preserve">Files</w:t>
      </w:r>
      <w:r>
        <w:t xml:space="preserve">: AX9qFx_MLLrKidLGVTl2.json; AX9qFyUNLLrKidLGVTzW.json; AX9qFyaJLLrKidLGVT7J.json; AX9qFy0ELLrKidLGVUiE.json; AX9qFy4SLLrKidLGVUjU.json; </w:t>
      </w:r>
      <w:r/>
    </w:p>
    <w:p>
      <w:pPr>
        <w:numPr>
          <w:ilvl w:val="0"/>
          <w:numId w:val="3"/>
        </w:numPr>
      </w:pPr>
      <w:r>
        <w:t xml:space="preserve">Quality Gate</w:t>
      </w:r>
      <w:r/>
    </w:p>
    <w:p>
      <w:pPr>
        <w:numPr>
          <w:ilvl w:val="1"/>
          <w:numId w:val="3"/>
        </w:numPr>
      </w:pPr>
      <w:r>
        <w:t xml:space="preserve">N</w:t>
      </w:r>
      <w:r>
        <w:t xml:space="preserve">ame</w:t>
      </w:r>
      <w:r>
        <w:t xml:space="preserve">: Sonar way</w:t>
      </w:r>
      <w:r/>
    </w:p>
    <w:p>
      <w:pPr>
        <w:numPr>
          <w:ilvl w:val="1"/>
          <w:numId w:val="3"/>
        </w:numPr>
      </w:pPr>
      <w:r>
        <w:t xml:space="preserve">File</w:t>
      </w:r>
      <w:r>
        <w:t xml:space="preserve">: Sonar way.xml</w:t>
      </w:r>
      <w:r/>
    </w:p>
    <w:p>
      <w:pPr>
        <w:rPr>
          <w:b/>
          <w:bCs/>
          <w:caps/>
          <w:color w:val="FFFFFF"/>
          <w:spacing w:val="15"/>
          <w:sz w:val="22"/>
          <w:szCs w:val="22"/>
        </w:rPr>
      </w:pPr>
      <w:r>
        <w:br w:type="page"/>
      </w:r>
      <w:r/>
    </w:p>
    <w:p>
      <w:pPr>
        <w:pStyle w:val="850"/>
      </w:pPr>
      <w:r/>
      <w:bookmarkStart w:id="20" w:name="_Toc79573870"/>
      <w:r>
        <w:t xml:space="preserve">Synthesis</w:t>
      </w:r>
      <w:bookmarkEnd w:id="20"/>
      <w:r/>
      <w:r/>
    </w:p>
    <w:p>
      <w:pPr>
        <w:pStyle w:val="851"/>
      </w:pPr>
      <w:r/>
      <w:bookmarkStart w:id="21" w:name="_Toc79573871"/>
      <w:r>
        <w:t xml:space="preserve">Analysis Status</w:t>
      </w:r>
      <w:bookmarkEnd w:id="21"/>
      <w:r/>
      <w:r/>
    </w:p>
    <w:tbl>
      <w:tblPr>
        <w:tblStyle w:val="999"/>
        <w:tblW w:w="4994" w:type="pct"/>
        <w:tblLayout w:type="fixed"/>
        <w:tblLook w:val="04A0" w:firstRow="1" w:lastRow="0" w:firstColumn="1" w:lastColumn="0" w:noHBand="0" w:noVBand="1"/>
        <w:tblCaption w:val="TT-SYNTHESIS-TT"/>
      </w:tblPr>
      <w:tblGrid>
        <w:gridCol w:w="2348"/>
        <w:gridCol w:w="2342"/>
        <w:gridCol w:w="2508"/>
        <w:gridCol w:w="2644"/>
      </w:tblGrid>
      <w:tr>
        <w:trPr>
          <w:trHeight w:val="649"/>
        </w:trPr>
        <w:tc>
          <w:tcPr>
            <w:tcW w:w="1193" w:type="pct"/>
            <w:vAlign w:val="center"/>
            <w:textDirection w:val="lrTb"/>
            <w:noWrap w:val="false"/>
          </w:tcPr>
          <w:p>
            <w:pPr>
              <w:pStyle w:val="991"/>
              <w:jc w:val="center"/>
              <w:rPr>
                <w:b w:val="false"/>
                <w:bCs w:val="false"/>
              </w:rPr>
            </w:pPr>
            <w:r>
              <w:t xml:space="preserve">Reliability</w:t>
            </w:r>
            <w:r/>
          </w:p>
        </w:tc>
        <w:tc>
          <w:tcPr>
            <w:tcW w:w="1190" w:type="pct"/>
            <w:vAlign w:val="center"/>
            <w:textDirection w:val="lrTb"/>
            <w:noWrap w:val="false"/>
          </w:tcPr>
          <w:p>
            <w:pPr>
              <w:pStyle w:val="991"/>
              <w:jc w:val="center"/>
              <w:rPr>
                <w:b w:val="false"/>
                <w:bCs w:val="false"/>
              </w:rPr>
            </w:pPr>
            <w:r>
              <w:t xml:space="preserve">Security</w:t>
            </w:r>
            <w:r/>
          </w:p>
        </w:tc>
        <w:tc>
          <w:tcPr>
            <w:tcW w:w="1274" w:type="pct"/>
            <w:vAlign w:val="center"/>
            <w:textDirection w:val="lrTb"/>
            <w:noWrap w:val="false"/>
          </w:tcPr>
          <w:p>
            <w:pPr>
              <w:pStyle w:val="991"/>
              <w:jc w:val="center"/>
            </w:pPr>
            <w:r>
              <w:t xml:space="preserve">Security Review</w:t>
            </w:r>
            <w:r/>
          </w:p>
        </w:tc>
        <w:tc>
          <w:tcPr>
            <w:tcW w:w="1343" w:type="pct"/>
            <w:vAlign w:val="center"/>
            <w:textDirection w:val="lrTb"/>
            <w:noWrap w:val="false"/>
          </w:tcPr>
          <w:p>
            <w:pPr>
              <w:pStyle w:val="991"/>
              <w:jc w:val="center"/>
              <w:rPr>
                <w:b w:val="false"/>
                <w:bCs w:val="false"/>
              </w:rPr>
            </w:pPr>
            <w:r>
              <w:t xml:space="preserve">Maintainability</w:t>
            </w:r>
            <w:r/>
          </w:p>
        </w:tc>
      </w:tr>
      <w:tr>
        <w:trPr>
          <w:trHeight w:val="843"/>
        </w:trPr>
        <w:tc>
          <w:tcPr>
            <w:tcW w:w="1193" w:type="pct"/>
            <w:vAlign w:val="center"/>
            <w:textDirection w:val="lrTb"/>
            <w:noWrap w:val="false"/>
          </w:tcPr>
          <w:p>
            <w:pPr>
              <w:pStyle w:val="991"/>
              <w:jc w:val="center"/>
              <w:rPr>
                <w:b w:val="false"/>
                <w:bCs w:val="false"/>
                <w:sz w:val="24"/>
                <w:szCs w:val="24"/>
              </w:rPr>
            </w:pPr>
            <w:r>
              <w:rPr>
                <w:sz w:val="24"/>
                <w:szCs w:val="24"/>
              </w:rPr>
              <w:t xml:space="preserve"/>
              <w:drawing>
                <wp:inline distT="0" distR="0" distB="0" distL="0">
                  <wp:extent cx="304800" cy="304800"/>
                  <wp:docPr id="0" name="Drawing 0" descr="C.png"/>
                  <a:graphic>
                    <a:graphicData uri="http://schemas.openxmlformats.org/drawingml/2006/picture">
                      <pic:pic xmlns:pic="http://schemas.openxmlformats.org/drawingml/2006/picture">
                        <pic:nvPicPr>
                          <pic:cNvPr id="0" name="Picture 0" descr="C.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r/>
          </w:p>
        </w:tc>
        <w:tc>
          <w:tcPr>
            <w:tcW w:w="1190"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1" name="Drawing 1" descr="A.png"/>
                  <a:graphic>
                    <a:graphicData uri="http://schemas.openxmlformats.org/drawingml/2006/picture">
                      <pic:pic xmlns:pic="http://schemas.openxmlformats.org/drawingml/2006/picture">
                        <pic:nvPicPr>
                          <pic:cNvPr id="0" name="Picture 1" descr="A.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c>
          <w:tcPr>
            <w:tcW w:w="1274"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6" name="Drawing 6" descr="E.png"/>
                  <a:graphic>
                    <a:graphicData uri="http://schemas.openxmlformats.org/drawingml/2006/picture">
                      <pic:pic xmlns:pic="http://schemas.openxmlformats.org/drawingml/2006/picture">
                        <pic:nvPicPr>
                          <pic:cNvPr id="0" name="Picture 6" descr="E.png"/>
                          <pic:cNvPicPr>
                            <a:picLocks noChangeAspect="true"/>
                          </pic:cNvPicPr>
                        </pic:nvPicPr>
                        <pic:blipFill>
                          <a:blip r:embed="rId19"/>
                          <a:stretch>
                            <a:fillRect/>
                          </a:stretch>
                        </pic:blipFill>
                        <pic:spPr>
                          <a:xfrm>
                            <a:off x="0" y="0"/>
                            <a:ext cx="304800" cy="304800"/>
                          </a:xfrm>
                          <a:prstGeom prst="rect">
                            <a:avLst/>
                          </a:prstGeom>
                        </pic:spPr>
                      </pic:pic>
                    </a:graphicData>
                  </a:graphic>
                </wp:inline>
              </w:drawing>
            </w:r>
            <w:r/>
          </w:p>
        </w:tc>
        <w:tc>
          <w:tcPr>
            <w:tcW w:w="1343"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7" name="Drawing 7" descr="A.png"/>
                  <a:graphic>
                    <a:graphicData uri="http://schemas.openxmlformats.org/drawingml/2006/picture">
                      <pic:pic xmlns:pic="http://schemas.openxmlformats.org/drawingml/2006/picture">
                        <pic:nvPicPr>
                          <pic:cNvPr id="0" name="Picture 7" descr="A.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r>
    </w:tbl>
    <w:p>
      <w:pPr>
        <w:rPr>
          <w:lang w:val="en-US"/>
        </w:rPr>
      </w:pPr>
      <w:r>
        <w:rPr>
          <w:lang w:val="en-US"/>
        </w:rPr>
      </w:r>
      <w:r/>
    </w:p>
    <w:p>
      <w:pPr>
        <w:pStyle w:val="851"/>
        <w:rPr>
          <w:lang w:val="en-US"/>
        </w:rPr>
      </w:pPr>
      <w:r/>
      <w:bookmarkStart w:id="22" w:name="_Toc79573872"/>
      <w:r>
        <w:rPr>
          <w:lang w:val="en-US"/>
        </w:rPr>
        <w:t xml:space="preserve">Quality gate status</w:t>
      </w:r>
      <w:bookmarkEnd w:id="22"/>
      <w:r/>
      <w:r/>
    </w:p>
    <w:tbl>
      <w:tblPr>
        <w:tblStyle w:val="999"/>
        <w:tblW w:w="5000" w:type="pct"/>
        <w:tblLook w:val="0480" w:firstRow="0" w:lastRow="0" w:firstColumn="1" w:lastColumn="0" w:noHBand="0" w:noVBand="1"/>
      </w:tblPr>
      <w:tblGrid>
        <w:gridCol w:w="4927"/>
        <w:gridCol w:w="4927"/>
      </w:tblGrid>
      <w:tr>
        <w:trPr/>
        <w:tc>
          <w:tcPr>
            <w:tcBorders>
              <w:top w:val="single" w:color="4BACC6" w:sz="8" w:space="0" w:themeColor="accent5"/>
              <w:bottom w:val="single" w:color="4BACC6" w:sz="8" w:space="0" w:themeColor="accent5"/>
            </w:tcBorders>
            <w:tcW w:w="4889" w:type="dxa"/>
            <w:vAlign w:val="center"/>
            <w:textDirection w:val="lrTb"/>
            <w:noWrap w:val="false"/>
          </w:tcPr>
          <w:p>
            <w:pPr>
              <w:jc w:val="center"/>
              <w:rPr>
                <w:lang w:val="en-US"/>
              </w:rPr>
            </w:pPr>
            <w:r>
              <w:rPr>
                <w:lang w:val="en-US"/>
              </w:rPr>
              <w:t xml:space="preserve">Quality Gate Status</w:t>
            </w:r>
            <w:r/>
          </w:p>
        </w:tc>
        <w:tc>
          <w:tcPr>
            <w:tcBorders>
              <w:top w:val="single" w:color="4BACC6" w:sz="8" w:space="0" w:themeColor="accent5"/>
              <w:bottom w:val="single" w:color="4BACC6" w:sz="8" w:space="0" w:themeColor="accent5"/>
            </w:tcBorders>
            <w:tcW w:w="4889" w:type="dxa"/>
            <w:vAlign w:val="center"/>
            <w:textDirection w:val="lrTb"/>
            <w:noWrap w:val="false"/>
          </w:tcPr>
          <w:p>
            <w:pPr>
              <w:jc w:val="center"/>
              <w:rPr>
                <w:b/>
                <w:lang w:val="en-US"/>
              </w:rPr>
            </w:pPr>
            <w:r>
              <w:rPr>
                <w:rStyle w:val="1017"/>
                <w:b/>
              </w:rPr>
              <w:t xml:space="preserve"/>
              <w:drawing>
                <wp:inline distT="0" distR="0" distB="0" distL="0">
                  <wp:extent cx="812800" cy="254000"/>
                  <wp:docPr id="8" name="Drawing 8" descr="OK.png"/>
                  <a:graphic>
                    <a:graphicData uri="http://schemas.openxmlformats.org/drawingml/2006/picture">
                      <pic:pic xmlns:pic="http://schemas.openxmlformats.org/drawingml/2006/picture">
                        <pic:nvPicPr>
                          <pic:cNvPr id="0" name="Picture 8" descr="OK.png"/>
                          <pic:cNvPicPr>
                            <a:picLocks noChangeAspect="true"/>
                          </pic:cNvPicPr>
                        </pic:nvPicPr>
                        <pic:blipFill>
                          <a:blip r:embed="rId20"/>
                          <a:stretch>
                            <a:fillRect/>
                          </a:stretch>
                        </pic:blipFill>
                        <pic:spPr>
                          <a:xfrm>
                            <a:off x="0" y="0"/>
                            <a:ext cx="812800" cy="254000"/>
                          </a:xfrm>
                          <a:prstGeom prst="rect">
                            <a:avLst/>
                          </a:prstGeom>
                        </pic:spPr>
                      </pic:pic>
                    </a:graphicData>
                  </a:graphic>
                </wp:inline>
              </w:drawing>
            </w:r>
            <w:r/>
          </w:p>
        </w:tc>
      </w:tr>
    </w:tbl>
    <w:p>
      <w:pPr>
        <w:rPr>
          <w:lang w:val="en-US"/>
        </w:rPr>
      </w:pPr>
      <w:r>
        <w:rPr>
          <w:lang w:val="en-US"/>
        </w:rPr>
      </w:r>
      <w:r/>
    </w:p>
    <w:tbl>
      <w:tblPr>
        <w:tblStyle w:val="999"/>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Duplicated Lines (%) on New Code</w:t>
            </w:r>
          </w:p>
        </w:tc>
        <w:tc>
          <w:p>
            <w:r>
              <w:t>OK</w:t>
            </w:r>
          </w:p>
        </w:tc>
      </w:tr>
    </w:tbl>
    <w:p>
      <w:r/>
      <w:r/>
    </w:p>
    <w:p>
      <w:pPr>
        <w:pStyle w:val="851"/>
      </w:pPr>
      <w:r/>
      <w:bookmarkStart w:id="23" w:name="_Toc79573873"/>
      <w:r>
        <w:t xml:space="preserve">Metrics</w:t>
      </w:r>
      <w:bookmarkEnd w:id="23"/>
      <w:r/>
      <w:r/>
    </w:p>
    <w:tbl>
      <w:tblPr>
        <w:tblStyle w:val="999"/>
        <w:tblW w:w="5002" w:type="pct"/>
        <w:tblLook w:val="04A0" w:firstRow="1" w:lastRow="0" w:firstColumn="1" w:lastColumn="0" w:noHBand="0" w:noVBand="1"/>
      </w:tblPr>
      <w:tblGrid>
        <w:gridCol w:w="1575"/>
        <w:gridCol w:w="1586"/>
        <w:gridCol w:w="1903"/>
        <w:gridCol w:w="2443"/>
        <w:gridCol w:w="2351"/>
      </w:tblGrid>
      <w:tr>
        <w:trPr>
          <w:trHeight w:val="585"/>
        </w:trPr>
        <w:tc>
          <w:tcPr>
            <w:tcW w:w="1580" w:type="dxa"/>
            <w:vAlign w:val="center"/>
            <w:textDirection w:val="lrTb"/>
            <w:noWrap w:val="false"/>
          </w:tcPr>
          <w:p>
            <w:pPr>
              <w:pStyle w:val="991"/>
              <w:jc w:val="center"/>
            </w:pPr>
            <w:r>
              <w:t xml:space="preserve">Coverage</w:t>
            </w:r>
            <w:r>
              <w:rPr>
                <w:b w:val="false"/>
                <w:bCs w:val="false"/>
              </w:rPr>
            </w:r>
            <w:r/>
          </w:p>
        </w:tc>
        <w:tc>
          <w:tcPr>
            <w:tcW w:w="1588" w:type="dxa"/>
            <w:vAlign w:val="center"/>
            <w:textDirection w:val="lrTb"/>
            <w:noWrap w:val="false"/>
          </w:tcPr>
          <w:p>
            <w:pPr>
              <w:pStyle w:val="991"/>
              <w:jc w:val="center"/>
            </w:pPr>
            <w:r>
              <w:t xml:space="preserve">Duplication</w:t>
            </w:r>
            <w:r>
              <w:rPr>
                <w:b w:val="false"/>
                <w:bCs w:val="false"/>
              </w:rPr>
            </w:r>
            <w:r/>
          </w:p>
        </w:tc>
        <w:tc>
          <w:tcPr>
            <w:tcW w:w="1871" w:type="dxa"/>
            <w:vAlign w:val="center"/>
            <w:textDirection w:val="lrTb"/>
            <w:noWrap w:val="false"/>
          </w:tcPr>
          <w:p>
            <w:pPr>
              <w:pStyle w:val="991"/>
              <w:jc w:val="center"/>
            </w:pPr>
            <w:r>
              <w:t xml:space="preserve">Comment</w:t>
            </w:r>
            <w:r/>
          </w:p>
          <w:p>
            <w:pPr>
              <w:pStyle w:val="991"/>
              <w:jc w:val="center"/>
            </w:pPr>
            <w:r>
              <w:t xml:space="preserve">density</w:t>
            </w:r>
            <w:r/>
          </w:p>
        </w:tc>
        <w:tc>
          <w:tcPr>
            <w:tcW w:w="2455" w:type="dxa"/>
            <w:vAlign w:val="center"/>
            <w:textDirection w:val="lrTb"/>
            <w:noWrap w:val="false"/>
          </w:tcPr>
          <w:p>
            <w:pPr>
              <w:jc w:val="center"/>
              <w:rPr>
                <w:lang w:val="en-US"/>
              </w:rPr>
            </w:pPr>
            <w:r>
              <w:rPr>
                <w:lang w:val="en-US"/>
              </w:rPr>
              <w:t xml:space="preserve">Median number of lines of code per file</w:t>
            </w:r>
            <w:r>
              <w:rPr>
                <w:lang w:val="en-US"/>
              </w:rPr>
            </w:r>
            <w:r/>
          </w:p>
        </w:tc>
        <w:tc>
          <w:tcPr>
            <w:tcW w:w="2363" w:type="dxa"/>
            <w:vAlign w:val="center"/>
            <w:textDirection w:val="lrTb"/>
            <w:noWrap w:val="false"/>
          </w:tcPr>
          <w:p>
            <w:pPr>
              <w:jc w:val="center"/>
              <w:rPr>
                <w:lang w:val="en-US"/>
              </w:rPr>
            </w:pPr>
            <w:r>
              <w:rPr>
                <w:lang w:val="en-US"/>
              </w:rPr>
              <w:t xml:space="preserve">Adherence to coding standard</w:t>
            </w:r>
            <w:r>
              <w:rPr>
                <w:lang w:val="en-US"/>
              </w:rPr>
            </w:r>
            <w:r/>
          </w:p>
        </w:tc>
      </w:tr>
      <w:tr>
        <w:trPr>
          <w:trHeight w:val="1175"/>
        </w:trPr>
        <w:tc>
          <w:tcPr>
            <w:tcW w:w="1580" w:type="dxa"/>
            <w:vAlign w:val="center"/>
            <w:textDirection w:val="lrTb"/>
            <w:noWrap w:val="false"/>
          </w:tcPr>
          <w:p>
            <w:pPr>
              <w:pStyle w:val="991"/>
              <w:jc w:val="center"/>
            </w:pPr>
            <w:r>
              <w:rPr>
                <w:sz w:val="24"/>
                <w:szCs w:val="24"/>
              </w:rPr>
              <w:t xml:space="preserve">0.0 %</w:t>
            </w:r>
            <w:r>
              <w:rPr>
                <w:b w:val="false"/>
                <w:bCs w:val="false"/>
                <w:sz w:val="24"/>
                <w:szCs w:val="24"/>
              </w:rPr>
            </w:r>
            <w:r/>
          </w:p>
        </w:tc>
        <w:tc>
          <w:tcPr>
            <w:tcW w:w="1588" w:type="dxa"/>
            <w:vAlign w:val="center"/>
            <w:textDirection w:val="lrTb"/>
            <w:noWrap w:val="false"/>
          </w:tcPr>
          <w:p>
            <w:pPr>
              <w:pStyle w:val="991"/>
              <w:jc w:val="center"/>
            </w:pPr>
            <w:r>
              <w:rPr>
                <w:b/>
                <w:bCs/>
                <w:sz w:val="24"/>
                <w:szCs w:val="24"/>
              </w:rPr>
              <w:t xml:space="preserve">1.4 %</w:t>
            </w:r>
            <w:r>
              <w:rPr>
                <w:b/>
                <w:bCs/>
                <w:sz w:val="24"/>
                <w:szCs w:val="24"/>
              </w:rPr>
            </w:r>
            <w:r/>
          </w:p>
        </w:tc>
        <w:tc>
          <w:tcPr>
            <w:tcW w:w="1871" w:type="dxa"/>
            <w:vAlign w:val="center"/>
            <w:textDirection w:val="lrTb"/>
            <w:noWrap w:val="false"/>
          </w:tcPr>
          <w:p>
            <w:pPr>
              <w:pStyle w:val="991"/>
              <w:jc w:val="center"/>
            </w:pPr>
            <w:r>
              <w:rPr>
                <w:b/>
                <w:bCs/>
                <w:sz w:val="24"/>
                <w:szCs w:val="24"/>
              </w:rPr>
              <w:t xml:space="preserve">2.0 %</w:t>
            </w:r>
            <w:r>
              <w:rPr>
                <w:b/>
                <w:bCs/>
                <w:sz w:val="24"/>
                <w:szCs w:val="24"/>
              </w:rPr>
            </w:r>
            <w:r/>
          </w:p>
        </w:tc>
        <w:tc>
          <w:tcPr>
            <w:tcW w:w="2455" w:type="dxa"/>
            <w:vAlign w:val="center"/>
            <w:textDirection w:val="lrTb"/>
            <w:noWrap w:val="false"/>
          </w:tcPr>
          <w:p>
            <w:pPr>
              <w:jc w:val="center"/>
              <w:rPr>
                <w:lang w:val="en-US"/>
              </w:rPr>
            </w:pPr>
            <w:r>
              <w:rPr>
                <w:b/>
                <w:lang w:val="en-US"/>
              </w:rPr>
              <w:t xml:space="preserve">82.0</w:t>
            </w:r>
            <w:r>
              <w:rPr>
                <w:b/>
                <w:lang w:val="en-US"/>
              </w:rPr>
            </w:r>
            <w:r/>
          </w:p>
        </w:tc>
        <w:tc>
          <w:tcPr>
            <w:tcW w:w="2363" w:type="dxa"/>
            <w:vAlign w:val="center"/>
            <w:textDirection w:val="lrTb"/>
            <w:noWrap w:val="false"/>
          </w:tcPr>
          <w:p>
            <w:pPr>
              <w:jc w:val="center"/>
              <w:rPr>
                <w:lang w:val="en-US"/>
              </w:rPr>
            </w:pPr>
            <w:r>
              <w:rPr>
                <w:b/>
                <w:lang w:val="en-US"/>
              </w:rPr>
              <w:t xml:space="preserve">98.4</w:t>
            </w:r>
            <w:r>
              <w:rPr>
                <w:b/>
                <w:lang w:val="en-US"/>
              </w:rPr>
              <w:t xml:space="preserve"> %</w:t>
            </w:r>
            <w:r>
              <w:rPr>
                <w:b/>
                <w:lang w:val="en-US"/>
              </w:rPr>
            </w:r>
            <w:r/>
          </w:p>
        </w:tc>
      </w:tr>
    </w:tbl>
    <w:p>
      <w:r/>
      <w:r/>
    </w:p>
    <w:p>
      <w:r/>
      <w:r/>
    </w:p>
    <w:p>
      <w:pPr>
        <w:pStyle w:val="851"/>
      </w:pPr>
      <w:r/>
      <w:bookmarkStart w:id="24" w:name="_Toc79573874"/>
      <w:r>
        <w:t xml:space="preserve">Tests</w:t>
      </w:r>
      <w:bookmarkEnd w:id="24"/>
      <w:r/>
      <w:r/>
    </w:p>
    <w:tbl>
      <w:tblPr>
        <w:tblStyle w:val="999"/>
        <w:tblW w:w="5002" w:type="pct"/>
        <w:tblLayout w:type="fixed"/>
        <w:tblLook w:val="04A0" w:firstRow="1" w:lastRow="0" w:firstColumn="1" w:lastColumn="0" w:noHBand="0" w:noVBand="1"/>
      </w:tblPr>
      <w:tblGrid>
        <w:gridCol w:w="1580"/>
        <w:gridCol w:w="1788"/>
        <w:gridCol w:w="2126"/>
        <w:gridCol w:w="2126"/>
        <w:gridCol w:w="2238"/>
      </w:tblGrid>
      <w:tr>
        <w:trPr>
          <w:trHeight w:val="585"/>
        </w:trPr>
        <w:tc>
          <w:tcPr>
            <w:tcW w:w="1580" w:type="dxa"/>
            <w:vAlign w:val="center"/>
            <w:textDirection w:val="lrTb"/>
            <w:noWrap w:val="false"/>
          </w:tcPr>
          <w:p>
            <w:pPr>
              <w:pStyle w:val="991"/>
              <w:jc w:val="center"/>
              <w:rPr>
                <w:b w:val="false"/>
                <w:bCs w:val="false"/>
              </w:rPr>
            </w:pPr>
            <w:r>
              <w:t xml:space="preserve">Total</w:t>
            </w:r>
            <w:r/>
          </w:p>
        </w:tc>
        <w:tc>
          <w:tcPr>
            <w:tcW w:w="1788" w:type="dxa"/>
            <w:vAlign w:val="center"/>
            <w:textDirection w:val="lrTb"/>
            <w:noWrap w:val="false"/>
          </w:tcPr>
          <w:p>
            <w:pPr>
              <w:pStyle w:val="991"/>
              <w:jc w:val="center"/>
              <w:rPr>
                <w:b w:val="false"/>
                <w:bCs w:val="false"/>
              </w:rPr>
            </w:pPr>
            <w:r>
              <w:t xml:space="preserve">Success Rate</w:t>
            </w:r>
            <w:r/>
          </w:p>
        </w:tc>
        <w:tc>
          <w:tcPr>
            <w:tcW w:w="2126" w:type="dxa"/>
            <w:vAlign w:val="center"/>
            <w:textDirection w:val="lrTb"/>
            <w:noWrap w:val="false"/>
          </w:tcPr>
          <w:p>
            <w:pPr>
              <w:pStyle w:val="991"/>
              <w:jc w:val="center"/>
            </w:pPr>
            <w:r>
              <w:t xml:space="preserve">Skipped</w:t>
            </w:r>
            <w:r/>
          </w:p>
        </w:tc>
        <w:tc>
          <w:tcPr>
            <w:tcW w:w="2126" w:type="dxa"/>
            <w:vAlign w:val="center"/>
            <w:textDirection w:val="lrTb"/>
            <w:noWrap w:val="false"/>
          </w:tcPr>
          <w:p>
            <w:pPr>
              <w:jc w:val="center"/>
              <w:rPr>
                <w:lang w:val="en-US"/>
              </w:rPr>
            </w:pPr>
            <w:r>
              <w:rPr>
                <w:lang w:val="en-US"/>
              </w:rPr>
              <w:t xml:space="preserve">Errors</w:t>
            </w:r>
            <w:r/>
          </w:p>
        </w:tc>
        <w:tc>
          <w:tcPr>
            <w:tcW w:w="2238" w:type="dxa"/>
            <w:vAlign w:val="center"/>
            <w:textDirection w:val="lrTb"/>
            <w:noWrap w:val="false"/>
          </w:tcPr>
          <w:p>
            <w:pPr>
              <w:jc w:val="center"/>
              <w:rPr>
                <w:lang w:val="en-US"/>
              </w:rPr>
            </w:pPr>
            <w:r>
              <w:rPr>
                <w:lang w:val="en-US"/>
              </w:rPr>
              <w:t xml:space="preserve">Failures</w:t>
            </w:r>
            <w:r/>
          </w:p>
        </w:tc>
      </w:tr>
      <w:tr>
        <w:trPr>
          <w:trHeight w:val="729"/>
        </w:trPr>
        <w:tc>
          <w:tcPr>
            <w:tcW w:w="1580" w:type="dxa"/>
            <w:vAlign w:val="center"/>
            <w:textDirection w:val="lrTb"/>
            <w:noWrap w:val="false"/>
          </w:tcPr>
          <w:p>
            <w:pPr>
              <w:pStyle w:val="991"/>
              <w:jc w:val="center"/>
              <w:rPr>
                <w:b w:val="false"/>
                <w:bCs w:val="false"/>
                <w:sz w:val="24"/>
                <w:szCs w:val="24"/>
              </w:rPr>
            </w:pPr>
            <w:r>
              <w:rPr>
                <w:sz w:val="24"/>
                <w:szCs w:val="24"/>
              </w:rPr>
              <w:t xml:space="preserve">0</w:t>
            </w:r>
            <w:r/>
          </w:p>
        </w:tc>
        <w:tc>
          <w:tcPr>
            <w:tcW w:w="1788" w:type="dxa"/>
            <w:vAlign w:val="center"/>
            <w:textDirection w:val="lrTb"/>
            <w:noWrap w:val="false"/>
          </w:tcPr>
          <w:p>
            <w:pPr>
              <w:pStyle w:val="991"/>
              <w:jc w:val="center"/>
              <w:rPr>
                <w:b/>
                <w:bCs/>
                <w:sz w:val="24"/>
                <w:szCs w:val="24"/>
              </w:rPr>
            </w:pPr>
            <w:r>
              <w:rPr>
                <w:b/>
                <w:bCs/>
                <w:sz w:val="24"/>
                <w:szCs w:val="24"/>
              </w:rPr>
              <w:t xml:space="preserve">0 %</w:t>
            </w:r>
            <w:r/>
          </w:p>
        </w:tc>
        <w:tc>
          <w:tcPr>
            <w:tcW w:w="2126" w:type="dxa"/>
            <w:vAlign w:val="center"/>
            <w:textDirection w:val="lrTb"/>
            <w:noWrap w:val="false"/>
          </w:tcPr>
          <w:p>
            <w:pPr>
              <w:pStyle w:val="991"/>
              <w:jc w:val="center"/>
              <w:rPr>
                <w:b/>
                <w:bCs/>
                <w:sz w:val="24"/>
                <w:szCs w:val="24"/>
              </w:rPr>
            </w:pPr>
            <w:r>
              <w:rPr>
                <w:b/>
                <w:bCs/>
                <w:sz w:val="24"/>
                <w:szCs w:val="24"/>
              </w:rPr>
              <w:t xml:space="preserve">0</w:t>
            </w:r>
            <w:r/>
          </w:p>
        </w:tc>
        <w:tc>
          <w:tcPr>
            <w:tcW w:w="2126" w:type="dxa"/>
            <w:vAlign w:val="center"/>
            <w:textDirection w:val="lrTb"/>
            <w:noWrap w:val="false"/>
          </w:tcPr>
          <w:p>
            <w:pPr>
              <w:jc w:val="center"/>
              <w:rPr>
                <w:b/>
                <w:lang w:val="en-US"/>
              </w:rPr>
            </w:pPr>
            <w:r>
              <w:rPr>
                <w:b/>
                <w:lang w:val="en-US"/>
              </w:rPr>
              <w:t xml:space="preserve">0</w:t>
            </w:r>
            <w:r/>
          </w:p>
        </w:tc>
        <w:tc>
          <w:tcPr>
            <w:tcW w:w="2238" w:type="dxa"/>
            <w:vAlign w:val="center"/>
            <w:textDirection w:val="lrTb"/>
            <w:noWrap w:val="false"/>
          </w:tcPr>
          <w:p>
            <w:pPr>
              <w:jc w:val="center"/>
              <w:rPr>
                <w:b/>
                <w:lang w:val="en-US"/>
              </w:rPr>
            </w:pPr>
            <w:r>
              <w:rPr>
                <w:b/>
                <w:lang w:val="en-US"/>
              </w:rPr>
              <w:t xml:space="preserve">0</w:t>
            </w:r>
            <w:r>
              <w:rPr>
                <w:b/>
                <w:lang w:val="en-US"/>
              </w:rPr>
            </w:r>
            <w:r/>
          </w:p>
        </w:tc>
      </w:tr>
    </w:tbl>
    <w:p>
      <w:r/>
      <w:r/>
    </w:p>
    <w:p>
      <w:r/>
      <w:r/>
    </w:p>
    <w:p>
      <w:pPr>
        <w:pStyle w:val="851"/>
      </w:pPr>
      <w:r/>
      <w:bookmarkStart w:id="25" w:name="_Toc79573875"/>
      <w:r>
        <w:t xml:space="preserve">Detailed t</w:t>
      </w:r>
      <w:r>
        <w:t xml:space="preserve">echnical debt</w:t>
      </w:r>
      <w:bookmarkEnd w:id="25"/>
      <w:r/>
      <w:r/>
    </w:p>
    <w:tbl>
      <w:tblPr>
        <w:tblStyle w:val="999"/>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5d 4h 51min</w:t>
            </w:r>
          </w:p>
        </w:tc>
        <w:tc>
          <w:p>
            <w:r>
              <w:t>-</w:t>
            </w:r>
          </w:p>
        </w:tc>
        <w:tc>
          <w:p>
            <w:r>
              <w:t>2d 5h 5min</w:t>
            </w:r>
          </w:p>
        </w:tc>
        <w:tc>
          <w:p>
            <w:r>
              <w:t>8d 1h 56min</w:t>
            </w:r>
          </w:p>
        </w:tc>
      </w:tr>
    </w:tbl>
    <w:p>
      <w:pPr>
        <w:rPr>
          <w:caps/>
          <w:spacing w:val="15"/>
          <w:sz w:val="22"/>
          <w:szCs w:val="22"/>
        </w:rPr>
      </w:pPr>
      <w:r>
        <w:rPr>
          <w:caps/>
          <w:spacing w:val="15"/>
          <w:sz w:val="22"/>
          <w:szCs w:val="22"/>
        </w:rPr>
      </w:r>
      <w:r>
        <w:rPr>
          <w:caps/>
          <w:spacing w:val="15"/>
          <w:sz w:val="22"/>
          <w:szCs w:val="22"/>
        </w:rPr>
      </w:r>
      <w:r/>
    </w:p>
    <w:p>
      <w:pPr>
        <w:pStyle w:val="851"/>
      </w:pPr>
      <w:r/>
      <w:bookmarkStart w:id="26" w:name="_Toc79573876"/>
      <w:r>
        <w:t xml:space="preserve">Metrics</w:t>
      </w:r>
      <w:r>
        <w:t xml:space="preserve"> R</w:t>
      </w:r>
      <w:r>
        <w:t xml:space="preserve">ange</w:t>
      </w:r>
      <w:bookmarkEnd w:id="26"/>
      <w:r/>
      <w:r/>
    </w:p>
    <w:tbl>
      <w:tblPr>
        <w:tblStyle w:val="999"/>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trPr>
          <w:trHeight w:val="568"/>
        </w:trPr>
        <w:tc>
          <w:tcPr>
            <w:tcW w:w="284" w:type="pct"/>
            <w:vAlign w:val="center"/>
            <w:textDirection w:val="lrTb"/>
            <w:noWrap w:val="false"/>
          </w:tcPr>
          <w:p>
            <w:pPr>
              <w:pStyle w:val="991"/>
              <w:jc w:val="center"/>
              <w:rPr>
                <w:b w:val="false"/>
                <w:bCs w:val="false"/>
              </w:rPr>
            </w:pPr>
            <w:r>
              <w:rPr>
                <w:b w:val="false"/>
                <w:bCs w:val="false"/>
              </w:rPr>
            </w:r>
            <w:r/>
          </w:p>
        </w:tc>
        <w:tc>
          <w:tcPr>
            <w:tcW w:w="821" w:type="pct"/>
            <w:vAlign w:val="center"/>
            <w:textDirection w:val="lrTb"/>
            <w:noWrap w:val="false"/>
          </w:tcPr>
          <w:p>
            <w:pPr>
              <w:pStyle w:val="991"/>
              <w:jc w:val="center"/>
            </w:pPr>
            <w:r>
              <w:t xml:space="preserve">Cyclomatic</w:t>
            </w:r>
            <w:r/>
          </w:p>
          <w:p>
            <w:pPr>
              <w:pStyle w:val="991"/>
              <w:jc w:val="center"/>
              <w:rPr>
                <w:b w:val="false"/>
                <w:bCs w:val="false"/>
              </w:rPr>
            </w:pPr>
            <w:r>
              <w:t xml:space="preserve">Complexity</w:t>
            </w:r>
            <w:r/>
          </w:p>
        </w:tc>
        <w:tc>
          <w:tcPr>
            <w:tcW w:w="1251" w:type="pct"/>
            <w:vAlign w:val="center"/>
            <w:textDirection w:val="lrTb"/>
            <w:noWrap w:val="false"/>
          </w:tcPr>
          <w:p>
            <w:pPr>
              <w:pStyle w:val="991"/>
              <w:jc w:val="center"/>
            </w:pPr>
            <w:r>
              <w:t xml:space="preserve">Cognitive</w:t>
            </w:r>
            <w:r/>
          </w:p>
          <w:p>
            <w:pPr>
              <w:pStyle w:val="991"/>
              <w:jc w:val="center"/>
            </w:pPr>
            <w:r>
              <w:t xml:space="preserve">Complexity</w:t>
            </w:r>
            <w:r/>
          </w:p>
        </w:tc>
        <w:tc>
          <w:tcPr>
            <w:tcW w:w="591" w:type="pct"/>
            <w:vAlign w:val="center"/>
            <w:textDirection w:val="lrTb"/>
            <w:noWrap w:val="false"/>
          </w:tcPr>
          <w:p>
            <w:pPr>
              <w:pStyle w:val="991"/>
              <w:jc w:val="center"/>
              <w:rPr>
                <w:b w:val="false"/>
                <w:bCs w:val="false"/>
                <w:lang w:val="en-US"/>
              </w:rPr>
            </w:pPr>
            <w:r>
              <w:rPr>
                <w:lang w:val="en-US"/>
              </w:rPr>
              <w:t xml:space="preserve">Lines of code per file</w:t>
            </w:r>
            <w:r/>
          </w:p>
        </w:tc>
        <w:tc>
          <w:tcPr>
            <w:tcW w:w="1082" w:type="pct"/>
            <w:vAlign w:val="center"/>
            <w:textDirection w:val="lrTb"/>
            <w:noWrap w:val="false"/>
          </w:tcPr>
          <w:p>
            <w:pPr>
              <w:pStyle w:val="991"/>
              <w:jc w:val="center"/>
            </w:pPr>
            <w:r>
              <w:t xml:space="preserve">Comment</w:t>
            </w:r>
            <w:r/>
          </w:p>
          <w:p>
            <w:pPr>
              <w:pStyle w:val="991"/>
              <w:jc w:val="center"/>
              <w:rPr>
                <w:b w:val="false"/>
                <w:bCs w:val="false"/>
              </w:rPr>
            </w:pPr>
            <w:r>
              <w:t xml:space="preserve">density (%)</w:t>
            </w:r>
            <w:r/>
          </w:p>
        </w:tc>
        <w:tc>
          <w:tcPr>
            <w:tcW w:w="113" w:type="pct"/>
            <w:vAlign w:val="center"/>
            <w:textDirection w:val="lrTb"/>
            <w:noWrap w:val="false"/>
          </w:tcPr>
          <w:p>
            <w:pPr>
              <w:pStyle w:val="991"/>
              <w:jc w:val="center"/>
            </w:pPr>
            <w:r>
              <w:t xml:space="preserve">Coverage</w:t>
            </w:r>
            <w:r/>
          </w:p>
        </w:tc>
        <w:tc>
          <w:tcPr>
            <w:tcW w:w="858" w:type="pct"/>
            <w:vAlign w:val="center"/>
            <w:textDirection w:val="lrTb"/>
            <w:noWrap w:val="false"/>
          </w:tcPr>
          <w:p>
            <w:pPr>
              <w:pStyle w:val="991"/>
              <w:jc w:val="center"/>
              <w:rPr>
                <w:bCs w:val="false"/>
              </w:rPr>
            </w:pPr>
            <w:r>
              <w:rPr>
                <w:bCs w:val="false"/>
              </w:rPr>
              <w:t xml:space="preserve">Duplication (%)</w:t>
            </w:r>
            <w:r/>
          </w:p>
        </w:tc>
      </w:tr>
      <w:tr>
        <w:trPr>
          <w:trHeight w:val="1245"/>
        </w:trPr>
        <w:tc>
          <w:tcPr>
            <w:tcW w:w="284" w:type="pct"/>
            <w:vAlign w:val="center"/>
            <w:textDirection w:val="lrTb"/>
            <w:noWrap w:val="false"/>
          </w:tcPr>
          <w:p>
            <w:pPr>
              <w:pStyle w:val="991"/>
              <w:jc w:val="center"/>
            </w:pPr>
            <w:r>
              <w:t xml:space="preserve">Min</w:t>
            </w:r>
            <w:r/>
          </w:p>
        </w:tc>
        <w:tc>
          <w:tcPr>
            <w:tcW w:w="821" w:type="pct"/>
            <w:vAlign w:val="center"/>
            <w:textDirection w:val="lrTb"/>
            <w:noWrap w:val="false"/>
          </w:tcPr>
          <w:p>
            <w:pPr>
              <w:pStyle w:val="991"/>
              <w:jc w:val="center"/>
            </w:pPr>
            <w:r>
              <w:t xml:space="preserve">0.0</w:t>
            </w:r>
            <w:r/>
          </w:p>
        </w:tc>
        <w:tc>
          <w:tcPr>
            <w:tcW w:w="1251" w:type="pct"/>
            <w:vAlign w:val="center"/>
            <w:textDirection w:val="lrTb"/>
            <w:noWrap w:val="false"/>
          </w:tcPr>
          <w:p>
            <w:pPr>
              <w:pStyle w:val="991"/>
              <w:jc w:val="center"/>
            </w:pPr>
            <w:r>
              <w:t xml:space="preserve">0.0</w:t>
            </w:r>
            <w:r/>
          </w:p>
        </w:tc>
        <w:tc>
          <w:tcPr>
            <w:tcW w:w="591" w:type="pct"/>
            <w:vAlign w:val="center"/>
            <w:textDirection w:val="lrTb"/>
            <w:noWrap w:val="false"/>
          </w:tcPr>
          <w:p>
            <w:pPr>
              <w:pStyle w:val="991"/>
              <w:jc w:val="center"/>
            </w:pPr>
            <w:r>
              <w:t xml:space="preserve">0.0</w:t>
            </w:r>
            <w:r/>
          </w:p>
        </w:tc>
        <w:tc>
          <w:tcPr>
            <w:tcW w:w="1082" w:type="pct"/>
            <w:vAlign w:val="center"/>
            <w:textDirection w:val="lrTb"/>
            <w:noWrap w:val="false"/>
          </w:tcPr>
          <w:p>
            <w:pPr>
              <w:pStyle w:val="991"/>
              <w:jc w:val="center"/>
            </w:pPr>
            <w:r>
              <w:t xml:space="preserve">0.0</w:t>
            </w:r>
            <w:r/>
          </w:p>
        </w:tc>
        <w:tc>
          <w:tcPr>
            <w:tcW w:w="113" w:type="pct"/>
            <w:vAlign w:val="center"/>
            <w:textDirection w:val="lrTb"/>
            <w:noWrap w:val="false"/>
          </w:tcPr>
          <w:p>
            <w:pPr>
              <w:pStyle w:val="991"/>
              <w:jc w:val="center"/>
            </w:pPr>
            <w:r>
              <w:t xml:space="preserve">0.0</w:t>
            </w:r>
            <w:r/>
          </w:p>
        </w:tc>
        <w:tc>
          <w:tcPr>
            <w:tcW w:w="858" w:type="pct"/>
            <w:vAlign w:val="center"/>
            <w:textDirection w:val="lrTb"/>
            <w:noWrap w:val="false"/>
          </w:tcPr>
          <w:p>
            <w:pPr>
              <w:pStyle w:val="991"/>
              <w:jc w:val="center"/>
            </w:pPr>
            <w:r>
              <w:t xml:space="preserve">0.0</w:t>
            </w:r>
            <w:r/>
          </w:p>
        </w:tc>
      </w:tr>
      <w:tr>
        <w:trPr>
          <w:trHeight w:val="1245"/>
        </w:trPr>
        <w:tc>
          <w:tcPr>
            <w:tcW w:w="284" w:type="pct"/>
            <w:vAlign w:val="center"/>
            <w:textDirection w:val="lrTb"/>
            <w:noWrap w:val="false"/>
          </w:tcPr>
          <w:p>
            <w:pPr>
              <w:pStyle w:val="991"/>
              <w:jc w:val="center"/>
            </w:pPr>
            <w:r>
              <w:t xml:space="preserve">Max</w:t>
            </w:r>
            <w:r/>
          </w:p>
        </w:tc>
        <w:tc>
          <w:tcPr>
            <w:tcW w:w="821" w:type="pct"/>
            <w:vAlign w:val="center"/>
            <w:textDirection w:val="lrTb"/>
            <w:noWrap w:val="false"/>
          </w:tcPr>
          <w:p>
            <w:pPr>
              <w:pStyle w:val="991"/>
              <w:jc w:val="center"/>
            </w:pPr>
            <w:r>
              <w:t xml:space="preserve">102.0</w:t>
            </w:r>
            <w:r/>
          </w:p>
        </w:tc>
        <w:tc>
          <w:tcPr>
            <w:tcW w:w="1251" w:type="pct"/>
            <w:vAlign w:val="center"/>
            <w:textDirection w:val="lrTb"/>
            <w:noWrap w:val="false"/>
          </w:tcPr>
          <w:p>
            <w:pPr>
              <w:pStyle w:val="991"/>
              <w:jc w:val="center"/>
            </w:pPr>
            <w:r>
              <w:t xml:space="preserve">209.0</w:t>
            </w:r>
            <w:r/>
          </w:p>
        </w:tc>
        <w:tc>
          <w:tcPr>
            <w:tcW w:w="591" w:type="pct"/>
            <w:vAlign w:val="center"/>
            <w:textDirection w:val="lrTb"/>
            <w:noWrap w:val="false"/>
          </w:tcPr>
          <w:p>
            <w:pPr>
              <w:pStyle w:val="991"/>
              <w:jc w:val="center"/>
            </w:pPr>
            <w:r>
              <w:t xml:space="preserve">15587.0</w:t>
            </w:r>
            <w:r/>
          </w:p>
        </w:tc>
        <w:tc>
          <w:tcPr>
            <w:tcW w:w="1082" w:type="pct"/>
            <w:vAlign w:val="center"/>
            <w:textDirection w:val="lrTb"/>
            <w:noWrap w:val="false"/>
          </w:tcPr>
          <w:p>
            <w:pPr>
              <w:pStyle w:val="991"/>
              <w:jc w:val="center"/>
            </w:pPr>
            <w:r>
              <w:t xml:space="preserve">32.9</w:t>
            </w:r>
            <w:r/>
          </w:p>
        </w:tc>
        <w:tc>
          <w:tcPr>
            <w:tcW w:w="113" w:type="pct"/>
            <w:vAlign w:val="center"/>
            <w:textDirection w:val="lrTb"/>
            <w:noWrap w:val="false"/>
          </w:tcPr>
          <w:p>
            <w:pPr>
              <w:pStyle w:val="991"/>
              <w:jc w:val="center"/>
            </w:pPr>
            <w:r>
              <w:t xml:space="preserve">0.0</w:t>
            </w:r>
            <w:r/>
          </w:p>
        </w:tc>
        <w:tc>
          <w:tcPr>
            <w:tcW w:w="858" w:type="pct"/>
            <w:vAlign w:val="center"/>
            <w:textDirection w:val="lrTb"/>
            <w:noWrap w:val="false"/>
          </w:tcPr>
          <w:p>
            <w:pPr>
              <w:pStyle w:val="991"/>
              <w:jc w:val="center"/>
            </w:pPr>
            <w:r>
              <w:t xml:space="preserve">13.2</w:t>
            </w:r>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27" w:name="_Toc79573877"/>
      <w:r>
        <w:rPr>
          <w:lang w:val="en-US"/>
        </w:rPr>
        <w:t xml:space="preserve">Volume</w:t>
      </w:r>
      <w:bookmarkEnd w:id="27"/>
      <w:r/>
      <w:r/>
    </w:p>
    <w:tbl>
      <w:tblPr>
        <w:tblStyle w:val="999"/>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1840</w:t>
            </w:r>
          </w:p>
        </w:tc>
      </w:tr>
      <w:tr>
        <w:tc>
          <w:p>
            <w:r>
              <w:t>Python</w:t>
            </w:r>
          </w:p>
        </w:tc>
        <w:tc>
          <w:p>
            <w:r>
              <w:t>870</w:t>
            </w:r>
          </w:p>
        </w:tc>
      </w:tr>
      <w:tr>
        <w:tc>
          <w:p>
            <w:r>
              <w:t>HTML</w:t>
            </w:r>
          </w:p>
        </w:tc>
        <w:tc>
          <w:p>
            <w:r>
              <w:t>12556</w:t>
            </w:r>
          </w:p>
        </w:tc>
      </w:tr>
      <w:tr>
        <w:tc>
          <w:p>
            <w:r>
              <w:t>XML</w:t>
            </w:r>
          </w:p>
        </w:tc>
        <w:tc>
          <w:p>
            <w:r>
              <w:t>321</w:t>
            </w:r>
          </w:p>
        </w:tc>
      </w:tr>
      <w:tr>
        <w:tc>
          <w:p>
            <w:r>
              <w:t>Total</w:t>
            </w:r>
          </w:p>
        </w:tc>
        <w:tc>
          <w:p>
            <w:r>
              <w:t>15587</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28" w:name="_Toc79573878"/>
      <w:r>
        <w:rPr>
          <w:lang w:val="en-US"/>
        </w:rPr>
        <w:t xml:space="preserve">Issues</w:t>
      </w:r>
      <w:bookmarkEnd w:id="28"/>
      <w:r/>
      <w:r/>
    </w:p>
    <w:p>
      <w:pPr>
        <w:pStyle w:val="851"/>
        <w:rPr>
          <w:lang w:val="en-US"/>
        </w:rPr>
      </w:pPr>
      <w:r/>
      <w:bookmarkStart w:id="29" w:name="_Toc79573879"/>
      <w:r>
        <w:rPr>
          <w:lang w:val="en-US"/>
        </w:rPr>
        <w:t xml:space="preserve">Charts</w:t>
      </w:r>
      <w:bookmarkEnd w:id="29"/>
      <w:r/>
      <w:r/>
    </w:p>
    <w:p>
      <w:pPr>
        <w:jc w:val="center"/>
        <w:rPr>
          <w:lang w:val="en-US"/>
        </w:rPr>
      </w:pPr>
      <w:r>
        <w:rPr>
          <w:lang w:eastAsia="fr-FR"/>
        </w:rPr>
        <w:drawing>
          <wp:inline distT="0" distB="0" distL="0" distR="0">
            <wp:extent cx="5934710" cy="3239135"/>
            <wp:effectExtent l="0" t="0" r="0" b="0"/>
            <wp:docPr id="2" name="Graphique 1" hidden="0"/>
            <wp:cNvGraphicFramePr/>
            <a:graphic>
              <a:graphicData uri="http://schemas.openxmlformats.org/drawingml/2006/chart">
                <c:chart xmlns:c="http://schemas.openxmlformats.org/drawingml/2006/chart" r:id="rId13"/>
              </a:graphicData>
            </a:graphic>
          </wp:inline>
        </w:drawing>
      </w:r>
      <w:r>
        <w:rPr>
          <w:lang w:eastAsia="fr-FR"/>
        </w:rPr>
        <w:drawing>
          <wp:inline distT="0" distB="0" distL="0" distR="0">
            <wp:extent cx="5934710" cy="3239135"/>
            <wp:effectExtent l="0" t="0" r="0" b="0"/>
            <wp:docPr id="3" name="Graphique 2" hidden="0"/>
            <wp:cNvGraphicFramePr/>
            <a:graphic>
              <a:graphicData uri="http://schemas.openxmlformats.org/drawingml/2006/chart">
                <c:chart xmlns:c="http://schemas.openxmlformats.org/drawingml/2006/chart" r:id="rId14"/>
              </a:graphicData>
            </a:graphic>
          </wp:inline>
        </w:drawing>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eastAsia="fr-FR"/>
        </w:rPr>
        <w:drawing>
          <wp:inline distT="0" distB="0" distL="0" distR="0">
            <wp:extent cx="6073140" cy="3480180"/>
            <wp:effectExtent l="0" t="0" r="3810" b="6350"/>
            <wp:docPr id="4" name="Graphique 3" hidden="0"/>
            <wp:cNvGraphicFramePr/>
            <a:graphic>
              <a:graphicData uri="http://schemas.openxmlformats.org/drawingml/2006/chart">
                <c:chart xmlns:c="http://schemas.openxmlformats.org/drawingml/2006/chart" r:id="rId15"/>
              </a:graphicData>
            </a:graphic>
          </wp:inline>
        </w:drawing>
      </w:r>
      <w:r/>
    </w:p>
    <w:p>
      <w:pPr>
        <w:jc w:val="center"/>
        <w:rPr>
          <w:lang w:val="en-US"/>
        </w:rPr>
      </w:pPr>
      <w:r>
        <w:rPr>
          <w:lang w:eastAsia="fr-FR"/>
        </w:rPr>
        <w:drawing>
          <wp:inline distT="0" distB="0" distL="0" distR="0">
            <wp:extent cx="6073140" cy="3480180"/>
            <wp:effectExtent l="0" t="0" r="3810" b="6350"/>
            <wp:docPr id="5" name="Graphique 5" hidden="0"/>
            <wp:cNvGraphicFramePr/>
            <a:graphic>
              <a:graphicData uri="http://schemas.openxmlformats.org/drawingml/2006/chart">
                <c:chart xmlns:c="http://schemas.openxmlformats.org/drawingml/2006/chart" r:id="rId16"/>
              </a:graphicData>
            </a:graphic>
          </wp:inline>
        </w:drawing>
      </w:r>
      <w:r/>
    </w:p>
    <w:p>
      <w:pPr>
        <w:jc w:val="center"/>
        <w:rPr>
          <w:lang w:val="en-US"/>
        </w:rPr>
      </w:pPr>
      <w:r/>
      <w:bookmarkStart w:id="16" w:name="_GoBack"/>
      <w:r/>
      <w:bookmarkEnd w:id="16"/>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pStyle w:val="851"/>
        <w:rPr>
          <w:lang w:val="en-US"/>
        </w:rPr>
      </w:pPr>
      <w:r/>
      <w:bookmarkStart w:id="30" w:name="_Toc79573880"/>
      <w:r>
        <w:rPr>
          <w:lang w:val="en-US"/>
        </w:rPr>
        <w:t xml:space="preserve">Issues count by severity and type</w:t>
      </w:r>
      <w:bookmarkEnd w:id="30"/>
      <w:r/>
      <w:r/>
    </w:p>
    <w:tbl>
      <w:tblPr>
        <w:tblStyle w:val="999"/>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1037</w:t>
            </w:r>
          </w:p>
        </w:tc>
        <w:tc>
          <w:p>
            <w:r>
              <w:t>16</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11</w:t>
            </w:r>
          </w:p>
        </w:tc>
        <w:tc>
          <w:p>
            <w:r>
              <w:t>207</w:t>
            </w:r>
          </w:p>
        </w:tc>
        <w:tc>
          <w:p>
            <w:r>
              <w:t>27</w:t>
            </w:r>
          </w:p>
        </w:tc>
        <w:tc>
          <w:p>
            <w:r>
              <w:t>0</w:t>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31" w:name="_Toc79573881"/>
      <w:r>
        <w:rPr>
          <w:lang w:val="en-US"/>
        </w:rPr>
        <w:t xml:space="preserve">Issues</w:t>
      </w:r>
      <w:r>
        <w:rPr>
          <w:lang w:val="en-US"/>
        </w:rPr>
        <w:t xml:space="preserve"> L</w:t>
      </w:r>
      <w:r>
        <w:rPr>
          <w:lang w:val="en-US"/>
        </w:rPr>
        <w:t xml:space="preserve">ist</w:t>
      </w:r>
      <w:bookmarkEnd w:id="31"/>
      <w:r/>
      <w:r/>
    </w:p>
    <w:tbl>
      <w:tblPr>
        <w:tblStyle w:val="999"/>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"&lt;html&gt;" element should have a language attribute</w:t>
            </w:r>
          </w:p>
        </w:tc>
        <w:tc>
          <w:p>
            <w:r>
              <w:t><![CDATA[The &lt;html&gt;&nbsp;element should provide the lang and/or xml:lang attribute in order to identify the
default language of a document.
It enables assistive technologies, such as screen readers,&nbsp;to provide a comfortable reading experience by adapting the pronunciation and
accent to the language. It also helps braille translation software, telling it to switch the control codes for accented characters for instance.
Other benefits of marking the language include:
   assisting user agents in providing dictionary definitions or helping users benefit from translation tools. 
   improving search engine ranking.
Both the lang and the xml:lang attributes can take only one value.
&nbsp;
Noncompliant Code Example
&lt;!DOCTYPE html&gt;
&lt;html&gt; &lt;!-- Noncompliant --&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Compliant Solution
&lt;!DOCTYPE html&gt;
&lt;html 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lt;!DOCTYPE html&gt;
&lt;html lang="en" xml: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See
   WCAG2, H57 - Using language attributes on the html element 
   WCAG2, 3.1.1 - Language of Page 
]]></w:t>
            </w:r>
          </w:p>
        </w:tc>
        <w:tc>
          <w:p>
            <w:r>
              <w:t>BUG</w:t>
            </w:r>
          </w:p>
        </w:tc>
        <w:tc>
          <w:p>
            <w:r>
              <w:t>MAJOR</w:t>
            </w:r>
          </w:p>
        </w:tc>
        <w:tc>
          <w:p>
            <w:r>
              <w:t>1</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2</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Exceptions
This rule is not applied in case of simple tables.
Tables are considered as such when the headers are either all in the first row, or all in the first column. The two conditions must not apply
together.
Simple table example:
&lt;table border="1"&gt;
    &lt;caption&gt;Simple Table 1&lt;/caption&gt;
    &lt;tr&gt;
        &lt;th&gt;Name&lt;/th&gt;
        &lt;th&gt;Surname&lt;/th&gt;
    &lt;/tr&gt;
    &lt;tr&gt;
        &lt;td&gt;John&lt;/td&gt;
        &lt;td&gt;Doe&lt;/td&gt;
    &lt;/tr&gt;
&lt;/table&gt;
&lt;table border="1"&gt;
    &lt;caption&gt;Simple Table 2&lt;/caption&gt;
    &lt;tr&gt;
        &lt;th&gt;Name&lt;/th&gt;
        &lt;td&gt;John&lt;/td&gt;
    &lt;/tr&gt;
    &lt;tr&gt;
        &lt;th&gt;Surname&lt;/th&gt;
        &lt;td&gt;Doe&lt;/td&gt;
    &lt;/tr&gt;
&lt;/table&gt;
See
   WCAG2, 1.3.1&nbsp;-&nbsp;Info
  and Relationships 
   WCAG2, H43 - Using id and headers attributes to associate data cells with header
  cells in data tables 
]]></w:t>
            </w:r>
          </w:p>
        </w:tc>
        <w:tc>
          <w:p>
            <w:r>
              <w:t>BUG</w:t>
            </w:r>
          </w:p>
        </w:tc>
        <w:tc>
          <w:p>
            <w:r>
              <w:t>MAJOR</w:t>
            </w:r>
          </w:p>
        </w:tc>
        <w:tc>
          <w:p>
            <w:r>
              <w:t>12</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1</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880</w:t>
            </w:r>
          </w:p>
        </w:tc>
      </w:tr>
      <w:tr>
        <w:tc>
          <w:p>
            <w:r>
              <w:t>"&lt;fieldset&gt;" tags should contain a "&lt;legend&gt;"</w:t>
            </w:r>
          </w:p>
        </w:tc>
        <w:tc>
          <w:p>
            <w:r>
              <w:t><![CDATA[For users of assistive technology such as screen readers, it may be challenging to know what is expected in each form’s input. The input’s label
alone might not be sufficient: 'street' could be part of a billing or a shipping address for instance.
Fieldset legends are read out loud by screen readers before the label each time the focus is set on an input. For example, a legend 'Billing
address' with a label 'Street' will read 'Billing address street'. Legends should be short, and 'Your' should not be repeated in both the legend and
the label, as it would result in 'Your address Your City' being read.
Noncompliant Code Example
&lt;fieldset&gt;                                 &lt;!-- Noncompliant --&gt;
  Street: &lt;input type="text"&gt;&lt;br /&gt;
  Town: &lt;input type="text"&gt;&lt;br /&gt;
  Country: &lt;input type="text"&gt;&lt;br /&gt;
&lt;/fieldset&gt;
Compliant Solution
&lt;fieldset&gt;
  &lt;legend&gt;Billing address&lt;/legend&gt;
  Street: &lt;input type="text"&gt;&lt;br /&gt;
  Town: &lt;input type="text"&gt;&lt;br /&gt;
  Country: &lt;input type="text"&gt;&lt;br /&gt;
&lt;/fieldset&gt;
]]></w:t>
            </w:r>
          </w:p>
        </w:tc>
        <w:tc>
          <w:p>
            <w:r>
              <w:t>BUG</w:t>
            </w:r>
          </w:p>
        </w:tc>
        <w:tc>
          <w:p>
            <w:r>
              <w:t>MINOR</w:t>
            </w:r>
          </w:p>
        </w:tc>
        <w:tc>
          <w:p>
            <w:r>
              <w:t>1</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3</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153</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11</w:t>
            </w:r>
          </w:p>
        </w:tc>
      </w:tr>
      <w:tr>
        <w:tc>
          <w:p>
            <w:r>
              <w:t>Wildcard imports should not be used</w:t>
            </w:r>
          </w:p>
        </w:tc>
        <w:tc>
          <w:p>
            <w:r>
              <w:t>Importing every public name from a module using a wildcard (from mymodule import *) is a bad idea because:
   It could lead to conflicts between names defined locally and the ones imported. 
   It reduces code readability as developers will have a hard time knowing where names come from. 
   It clutters the local namespace, which makes debugging more difficult. 
Remember that imported names can change when you update your dependencies. A wildcard import which works today might be broken tomorrow.
There are two ways to avoid a wildcard import:
   Replace it with import mymodule and access module members as mymodule.myfunction. If the module name is too long,
  alias it to a shorter name. Example: import pandas as pd 
   List every imported name. If necessary import statements can be split on multiple lines using parentheses (preferred solution) or backslashes.
Noncompliant Code Example
from math import *  # Noncompliant
def exp(x):
    pass
print(exp(0))   # "None" will be printed
Compliant Solution
import math
def exp(x):
    pass
print(math.exp(0))   # "1.0" will be printed
Or
from math import exp as m_exp
def exp(x):
    pass
print(m_exp(0))   # "1.0" will be printed
Exceptions
No issue will be raised in __init__.py files. Wildcard imports are a common way of populating these modules.
No issue will be raised in modules doing only imports. Local modules are sometimes created as a proxy for third-party modules.
# file: mylibrary/pyplot.py
try:
    from guiqwt.pyplot import *  # Ok
except Exception:
    from matplotlib.pyplot import *  # Ok
Just keep in mind that wildcard imports might still create issues in these cases. It’s always better to import only what you need.
See
   Python documentation - The import statement 
</w:t>
            </w:r>
          </w:p>
        </w:tc>
        <w:tc>
          <w:p>
            <w:r>
              <w:t>CODE_SMELL</w:t>
            </w:r>
          </w:p>
        </w:tc>
        <w:tc>
          <w:p>
            <w:r>
              <w:t>CRITICAL</w:t>
            </w:r>
          </w:p>
        </w:tc>
        <w:tc>
          <w:p>
            <w:r>
              <w:t>9</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w:t>
            </w:r>
          </w:p>
        </w:tc>
      </w:tr>
      <w:tr>
        <w:tc>
          <w:p>
            <w:r>
              <w:t>"SystemExit" should be re-raised</w:t>
            </w:r>
          </w:p>
        </w:tc>
        <w:tc>
          <w:p>
            <w:r>
              <w:t>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1</w:t>
            </w:r>
          </w:p>
        </w:tc>
      </w:tr>
      <w:tr>
        <w:tc>
          <w:p>
            <w:r>
              <w:t>Constants should not be used as conditions</w:t>
            </w:r>
          </w:p>
        </w:tc>
        <w:tc>
          <w:p>
            <w:r>
              <w:t>When a constant is used as a condition, either it has no effect on the execution flow and it can be removed, or some code will never be executed
and it is a bug.
This rule raises an issue when a constant expression is used as a condition in an if, elif, a conditional expression or
other boolean expressions.
Noncompliant Code Example
def func(param = None):
    param = (1,)
    if param:  # Noncompliant. var is always set to (1,), the first branch of the if will always execute.
        return sum(param)
    else:
        return None
var2 = 1 if func else 2  # Noncompliant. "func" will always be equivalent to True.
var3 = func and 1 else 2  # Noncompliant.
Compliant Solution
def func(param = None):
    if param is None:
        param = (1,)
    if param:
        return sum(param)
    else:
        return None
var2 = 1 if func() else 2
var3 = func() and 1 else 2
See
   PEP 285 - Adding a bool type 
   Python documentation - Truth Value Testing 
</w:t>
            </w:r>
          </w:p>
        </w:tc>
        <w:tc>
          <w:p>
            <w:r>
              <w:t>CODE_SMELL</w:t>
            </w:r>
          </w:p>
        </w:tc>
        <w:tc>
          <w:p>
            <w:r>
              <w:t>CRITICAL</w:t>
            </w:r>
          </w:p>
        </w:tc>
        <w:tc>
          <w:p>
            <w:r>
              <w:t>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1</w:t>
            </w:r>
          </w:p>
        </w:tc>
      </w:tr>
      <w:tr>
        <w:tc>
          <w:p>
            <w:r>
              <w:t>Attributes deprecated  in HTML5 should not be used</w:t>
            </w:r>
          </w:p>
        </w:tc>
        <w:tc>
          <w:p>
            <w:r>
              <w:t>With the advent of HTML5, many old attributes were deprecated. To ensure the best user experience, deprecated attributes should not be used. This
rule checks for the following deprecated attributes, where CSS should be used instead.
Attributes
      Attribute
      Removed from
      accept
      form
      align
      caption, col, div, embed, h1-h6, hr, iframe,
      img, input, legend, object, p, table, tbody,
      thead, tfoot, td, th, tr
      alink
      body
      allowtransparency
      iframe
      archive
      object
      axis
      td, th
      background
      body, table, thead, tbody, tfoot, tr, td,
      th
      bgcolor
      body, table, td, th, tr
      border
      img (border="0" allowed), object
      bordercolor
      table
      cellpadding
      table
      cellspacing
      table
      char
      col, tbody, thead, tfoot, td, th, tr
      charoff
      col, tbody, thead, tfoot, td, th, tr
      charset
      a, link
      classid
      object
      clear
      br
      code
      object
      codebase
      object
      codetype
      object
      color
      hr
      compact
      dl, ol, ul
      coords
      a
      datafld
      a, applet, button, div, fieldset, frame,
      iframe, img, input, label, legend, marquee, object,
      param, select, span, textarea
      dataformatas
      button, div, input, label, legend, marquee,
      object, option, select, span, table
      datapagesize
      table
      datasrc
      a, applet, button, div, frame, iframe, img,
      input, label, legend, marquee, object, option,
      select, span, table, textarea
      declare
      object
      event
      script
      for
      script
      frame
      table
      frameborder
      iframe
      height
      td, th
      hspace
      embed, iframe, img, input, object
      ismap
      input
      langauge
      script (language="javascript", case insensitive, allowed)
      link
      body
      lowsrc
      img
      marginbottom
      body
      marginheight
      body, iframe
      marginleft
      body
      marginright
      body
      margintop
      body
      marginwidth
      body, iframe
      methods
      a, link
      name
      a (name="[a's element id]" allowed), embed, img, option
      nohref
      area
      noshade
      hr
      nowrap
      td, th
      profile
      head
      rules
      table
      scheme
      meta
      scope
      td
      scrolling
      iframe
      shape
      a
      size
      hr
      standby
      object
      summary
      table
      target
      link
      text
      body
      type
      li, param, ul
      urn
      a, link
      usemap
      input
      valign
      col, tbody, thead, tfoot, td, th, tr
      valuetype
      param
      version
      html
      vlink
      body
      vspace
      embed, iframe, img, input, object
      width
      col, hr, pre, table, td, th
See
   W3C, Differences in HTML5 
   WHATWG, Obsolete Features 
</w:t>
            </w:r>
          </w:p>
        </w:tc>
        <w:tc>
          <w:p>
            <w:r>
              <w:t>CODE_SMELL</w:t>
            </w:r>
          </w:p>
        </w:tc>
        <w:tc>
          <w:p>
            <w:r>
              <w:t>MAJOR</w:t>
            </w:r>
          </w:p>
        </w:tc>
        <w:tc>
          <w:p>
            <w:r>
              <w:t>151</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4</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33</w:t>
            </w:r>
          </w:p>
        </w:tc>
      </w:tr>
      <w:tr>
        <w:tc>
          <w:p>
            <w:r>
              <w:t>Function names should comply with a naming convention</w:t>
            </w:r>
          </w:p>
        </w:tc>
        <w:tc>
          <w:p>
            <w:r>
              <w:t>Shared coding conventions allow teams to collaborate efficiently. This rule checks that all function names match a provided regular expression.
Noncompliant Code Example
With the default provided regular expression: ^[a-z_][a-z0-9_]*$
def MyFunction(a,b):
    ...
Compliant Solution
def my_function(a,b):
    ...
</w:t>
            </w:r>
          </w:p>
        </w:tc>
        <w:tc>
          <w:p>
            <w:r>
              <w:t>CODE_SMELL</w:t>
            </w:r>
          </w:p>
        </w:tc>
        <w:tc>
          <w:p>
            <w:r>
              <w:t>MAJOR</w:t>
            </w:r>
          </w:p>
        </w:tc>
        <w:tc>
          <w:p>
            <w:r>
              <w:t>1</w:t>
            </w:r>
          </w:p>
        </w:tc>
      </w:tr>
      <w:tr>
        <w:tc>
          <w:p>
            <w:r>
              <w:t>Two branches in a conditional structure should not have exactly the same implementation</w:t>
            </w:r>
          </w:p>
        </w:tc>
        <w:tc>
          <w:p>
            <w:r>
              <w:t><![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Implicit string and byte concatenations should not be confusing</w:t>
            </w:r>
          </w:p>
        </w:tc>
        <w:tc>
          <w:p>
            <w:r>
              <w:t>Python concatenates adjacent string or byte literals at compile time. It means that "a" "b" is equivalent to "ab". This
is sometimes used to split a long string on multiple lines. However an implicit string concatenation can also be very confusing. In the following
contexts it might indicate that a comma was forgotten:
   when the two strings are on the same line it looks like a badly formatted tuple. Parenthesises are not mandatory to create a tuple, only the
  comma is. 
   when the strings are in a list, set or tuple. 
Noncompliant Code Example
def func():
    return "item1" "item2"  # Noncompliant
["1",
 "2"  # Noncompliant
 "3",
 "a very very very"  # Noncompliant
 "very very long string",
 "4"]
Compliant Solution
def func():
    return "item1", "item2"
["1",
 "2",
 "3",
 "a very very very" +
 "very very long string",
 "4"]
Exceptions
No issue will be raised when there is a visible reason for the string concatenation:
   when the quotes used for both strings are different. This can be used to avoid escaping quotes 
   when the strings or bytes have different prefixes, i.e. "f" for f-strings, "r" for raw, "u" for unicode and no prefix for normal strings. 
   when strings are visibly split to avoid long lines of code. (Example: the first string ends with a space, punctuation or \n).
</w:t>
            </w:r>
          </w:p>
        </w:tc>
        <w:tc>
          <w:p>
            <w:r>
              <w:t>CODE_SMELL</w:t>
            </w:r>
          </w:p>
        </w:tc>
        <w:tc>
          <w:p>
            <w:r>
              <w:t>MAJOR</w:t>
            </w:r>
          </w:p>
        </w:tc>
        <w:tc>
          <w:p>
            <w:r>
              <w:t>16</w:t>
            </w:r>
          </w:p>
        </w:tc>
      </w:tr>
      <w:tr>
        <w:tc>
          <w:p>
            <w:r>
              <w:t>Class names should comply with a naming convention</w:t>
            </w:r>
          </w:p>
        </w:tc>
        <w:tc>
          <w:p>
            <w:r>
              <w:t>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7</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3</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32" w:name="_Toc79573882"/>
      <w:r>
        <w:rPr>
          <w:lang w:val="en-US"/>
        </w:rPr>
        <w:t xml:space="preserve">Security Hotspots</w:t>
      </w:r>
      <w:bookmarkEnd w:id="32"/>
      <w:r/>
      <w:r/>
    </w:p>
    <w:p>
      <w:pPr>
        <w:pStyle w:val="851"/>
        <w:rPr>
          <w:lang w:val="en-US"/>
        </w:rPr>
      </w:pPr>
      <w:r/>
      <w:bookmarkStart w:id="33" w:name="_Toc79573883"/>
      <w:r>
        <w:rPr>
          <w:lang w:val="en-US"/>
        </w:rPr>
        <w:t xml:space="preserve">Security hotspots count by category and priority</w:t>
      </w:r>
      <w:bookmarkEnd w:id="33"/>
      <w:r/>
      <w:r/>
    </w:p>
    <w:tbl>
      <w:tblPr>
        <w:tblStyle w:val="999"/>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2</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461</w:t>
            </w:r>
          </w:p>
        </w:tc>
        <w:tc>
          <w:p>
            <w:r>
              <w:t>0</w:t>
            </w:r>
          </w:p>
        </w:tc>
        <w:tc>
          <w:p>
            <w:r>
              <w:t>0</w:t>
            </w:r>
          </w:p>
        </w:tc>
      </w:tr>
    </w:tbl>
    <w:p>
      <w:pPr>
        <w:rPr>
          <w:lang w:val="en-US"/>
        </w:rPr>
      </w:pPr>
      <w:r>
        <w:rPr>
          <w:lang w:val="en-US"/>
        </w:rPr>
      </w:r>
      <w:r/>
    </w:p>
    <w:p>
      <w:pPr>
        <w:pStyle w:val="851"/>
        <w:rPr>
          <w:lang w:val="en-US"/>
        </w:rPr>
      </w:pPr>
      <w:r/>
      <w:bookmarkStart w:id="34" w:name="_Toc79573884"/>
      <w:r>
        <w:rPr>
          <w:lang w:val="en-US"/>
        </w:rPr>
        <w:t xml:space="preserve">Security hotspots</w:t>
      </w:r>
      <w:r>
        <w:rPr>
          <w:lang w:val="en-US"/>
        </w:rPr>
        <w:t xml:space="preserve"> L</w:t>
      </w:r>
      <w:r>
        <w:rPr>
          <w:lang w:val="en-US"/>
        </w:rPr>
        <w:t xml:space="preserve">ist</w:t>
      </w:r>
      <w:bookmarkEnd w:id="34"/>
      <w:r/>
      <w:r/>
    </w:p>
    <w:tbl>
      <w:tblPr>
        <w:tblStyle w:val="999"/>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Disabling CSRF protections is security-sensitive</w:t>
            </w:r>
          </w:p>
        </w:tc>
        <w:tc>
          <w:p>
            <w:r>
              <w:t>HIGH</w:t>
            </w:r>
          </w:p>
        </w:tc>
        <w:tc>
          <w:p>
            <w:r>
              <w:t>CRITICAL</w:t>
            </w:r>
          </w:p>
        </w:tc>
        <w:tc>
          <w:p>
            <w:r>
              <w:t>1</w:t>
            </w:r>
          </w:p>
        </w:tc>
      </w:tr>
      <w:tr>
        <w:tc>
          <w:p>
            <w:r>
              <w:t>Cross-Site Request Forgery (CSRF)</w:t>
            </w:r>
          </w:p>
        </w:tc>
        <w:tc>
          <w:p>
            <w:r>
              <w:t>Allowing both safe and unsafe HTTP methods is security-sensitive</w:t>
            </w:r>
          </w:p>
        </w:tc>
        <w:tc>
          <w:p>
            <w:r>
              <w:t>HIGH</w:t>
            </w:r>
          </w:p>
        </w:tc>
        <w:tc>
          <w:p>
            <w:r>
              <w:t>MINOR</w:t>
            </w:r>
          </w:p>
        </w:tc>
        <w:tc>
          <w:p>
            <w:r>
              <w:t>1</w:t>
            </w:r>
          </w:p>
        </w:tc>
      </w:tr>
      <w:tr>
        <w:tc>
          <w:p>
            <w:r>
              <w:t>Authentication</w:t>
            </w:r>
          </w:p>
        </w:tc>
        <w:tc>
          <w:p>
            <w:r>
              <w:t>Hard-coded credentials are security-sensitive</w:t>
            </w:r>
          </w:p>
        </w:tc>
        <w:tc>
          <w:p>
            <w:r>
              <w:t>HIGH</w:t>
            </w:r>
          </w:p>
        </w:tc>
        <w:tc>
          <w:p>
            <w:r>
              <w:t>BLOCKER</w:t>
            </w:r>
          </w:p>
        </w:tc>
        <w:tc>
          <w:p>
            <w:r>
              <w:t>3</w:t>
            </w:r>
          </w:p>
        </w:tc>
      </w:tr>
      <w:tr>
        <w:tc>
          <w:p>
            <w:r>
              <w:t>Others</w:t>
            </w:r>
          </w:p>
        </w:tc>
        <w:tc>
          <w:p>
            <w:r>
              <w:t>Authorizing an opened window to access back to the originating window is security-sensitive</w:t>
            </w:r>
          </w:p>
        </w:tc>
        <w:tc>
          <w:p>
            <w:r>
              <w:t>LOW</w:t>
            </w:r>
          </w:p>
        </w:tc>
        <w:tc>
          <w:p>
            <w:r>
              <w:t>MINOR</w:t>
            </w:r>
          </w:p>
        </w:tc>
        <w:tc>
          <w:p>
            <w:r>
              <w:t>452</w:t>
            </w:r>
          </w:p>
        </w:tc>
      </w:tr>
      <w:tr>
        <w:tc>
          <w:p>
            <w:r>
              <w:t xsi:nil="true"/>
            </w:r>
          </w:p>
        </w:tc>
        <w:tc>
          <w:p>
            <w:r>
              <w:t>Using clear-text protocols is security-sensitive</w:t>
            </w:r>
          </w:p>
        </w:tc>
        <w:tc>
          <w:p>
            <w:r>
              <w:t>LOW</w:t>
            </w:r>
          </w:p>
        </w:tc>
        <w:tc>
          <w:p>
            <w:r>
              <w:t>CRITICAL</w:t>
            </w:r>
          </w:p>
        </w:tc>
        <w:tc>
          <w:p>
            <w:r>
              <w:t>6</w:t>
            </w:r>
          </w:p>
        </w:tc>
      </w:tr>
      <w:tr>
        <w:tc>
          <w:p>
            <w:r>
              <w:t>Others</w:t>
            </w:r>
          </w:p>
        </w:tc>
        <w:tc>
          <w:p>
            <w:r>
              <w:t>Using hardcoded IP addresses is security-sensitive</w:t>
            </w:r>
          </w:p>
        </w:tc>
        <w:tc>
          <w:p>
            <w:r>
              <w:t>LOW</w:t>
            </w:r>
          </w:p>
        </w:tc>
        <w:tc>
          <w:p>
            <w:r>
              <w:t>MINOR</w:t>
            </w:r>
          </w:p>
        </w:tc>
        <w:tc>
          <w:p>
            <w:r>
              <w:t>9</w:t>
            </w:r>
          </w:p>
        </w:tc>
      </w:tr>
    </w:tbl>
    <w:p>
      <w:pPr>
        <w:rPr>
          <w:lang w:val="en-US"/>
        </w:rPr>
      </w:pPr>
      <w:r>
        <w:rPr>
          <w:lang w:val="en-US"/>
        </w:rPr>
      </w:r>
      <w:r/>
    </w:p>
    <w:sectPr>
      <w:headerReference w:type="default" r:id="rId9"/>
      <w:footerReference w:type="default" r:id="rId10"/>
      <w:footnotePr/>
      <w:endnotePr/>
      <w:type w:val="nextPage"/>
      <w:pgSz w:w="11906" w:h="16838" w:orient="portrait"/>
      <w:pgMar w:top="1134" w:right="1134" w:bottom="1134" w:left="1134" w:header="709" w:footer="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alibri">
    <w:panose1 w:val="020F0502020204030204"/>
  </w:font>
  <w:font w:name="Mangal">
    <w:panose1 w:val="02040503050406030204"/>
  </w:font>
  <w:font w:name="OpenSymbol">
    <w:panose1 w:val="05010000000000000000"/>
  </w:font>
  <w:font w:name="Courier New">
    <w:panose1 w:val="02070409020205020404"/>
  </w:font>
  <w:font w:name="Times New Roman">
    <w:panose1 w:val="02020603050405020304"/>
  </w:font>
  <w:font w:name="Tahoma">
    <w:panose1 w:val="020B0502040504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46826036"/>
      <w:docPartObj>
        <w:docPartGallery w:val="Page Numbers (Bottom of Page)"/>
        <w:docPartUnique w:val="true"/>
      </w:docPartObj>
      <w:rPr/>
    </w:sdtPr>
    <w:sdtContent>
      <w:p>
        <w:pPr>
          <w:pStyle w:val="981"/>
        </w:pPr>
        <w: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1270" t="0" r="6350" b="2540"/>
                  <wp:wrapNone/>
                  <wp:docPr id="1" name="Forme automatique 13" hidden="0"/>
                  <wp:cNvGraphicFramePr/>
                  <a:graphic>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wps:spPr>
                        <wps:txb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5" style="position:absolute;mso-wrap-distance-left:9.0pt;mso-wrap-distance-top:0.0pt;mso-wrap-distance-right:9.0pt;mso-wrap-distance-bottom:0.0pt;z-index:251659264;o:allowoverlap:true;o:allowincell:true;mso-position-horizontal-relative:page;mso-position-horizontal:right;mso-position-vertical-relative:page;mso-position-vertical:bottom;width:167.4pt;height:161.8pt;v-text-anchor:top;" coordsize="100000,100000" path="m0,100000l100000,0l100000,100000xe" fillcolor="#D2EAF1">
                  <v:path textboxrect="50000,49998,100000,99997"/>
                  <v:textbo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v:textbox>
                </v:shape>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0"/>
      <w:jc w:val="left"/>
    </w:pPr>
    <w:r>
      <w:t xml:space="preserve">Python-Project</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32" w:hanging="432"/>
        <w:tabs>
          <w:tab w:val="num" w:pos="432" w:leader="none"/>
        </w:tabs>
      </w:pPr>
    </w:lvl>
    <w:lvl w:ilvl="1">
      <w:start w:val="1"/>
      <w:numFmt w:val="decimal"/>
      <w:isLgl w:val="false"/>
      <w:suff w:val="tab"/>
      <w:lvlText w:val="%1.%2."/>
      <w:lvlJc w:val="left"/>
      <w:pPr>
        <w:ind w:left="576" w:hanging="576"/>
        <w:tabs>
          <w:tab w:val="num" w:pos="576" w:leader="none"/>
        </w:tabs>
      </w:pPr>
    </w:lvl>
    <w:lvl w:ilvl="2">
      <w:start w:val="1"/>
      <w:numFmt w:val="decimal"/>
      <w:isLgl w:val="false"/>
      <w:suff w:val="tab"/>
      <w:lvlText w:val="%1.%2.%3."/>
      <w:lvlJc w:val="left"/>
      <w:pPr>
        <w:ind w:left="720" w:hanging="720"/>
        <w:tabs>
          <w:tab w:val="num" w:pos="720" w:leader="none"/>
        </w:tabs>
      </w:pPr>
      <w:rPr>
        <w:b w:val="false"/>
        <w:bCs w:val="false"/>
        <w:i w:val="false"/>
        <w:iCs w:val="false"/>
        <w:caps w:val="false"/>
        <w:smallCaps w:val="false"/>
        <w:strike w:val="false"/>
        <w:vanish w:val="false"/>
        <w:spacing w:val="0"/>
        <w:position w:val="0"/>
        <w:sz w:val="20"/>
        <w:u w:val="none"/>
        <w:vertAlign w:val="baseline"/>
      </w:rPr>
    </w:lvl>
    <w:lvl w:ilvl="3">
      <w:start w:val="1"/>
      <w:numFmt w:val="decimal"/>
      <w:isLgl w:val="false"/>
      <w:suff w:val="tab"/>
      <w:lvlText w:val="%1.%2.%3.%4."/>
      <w:lvlJc w:val="left"/>
      <w:pPr>
        <w:ind w:left="864" w:hanging="864"/>
        <w:tabs>
          <w:tab w:val="num" w:pos="864" w:leader="none"/>
        </w:tabs>
      </w:pPr>
    </w:lvl>
    <w:lvl w:ilvl="4">
      <w:start w:val="1"/>
      <w:numFmt w:val="decimal"/>
      <w:isLgl w:val="false"/>
      <w:suff w:val="tab"/>
      <w:lvlText w:val="%1.%2.%3.%4.%5."/>
      <w:lvlJc w:val="left"/>
      <w:pPr>
        <w:ind w:left="1008" w:hanging="1008"/>
        <w:tabs>
          <w:tab w:val="num" w:pos="1008" w:leader="none"/>
        </w:tabs>
      </w:pPr>
    </w:lvl>
    <w:lvl w:ilvl="5">
      <w:start w:val="1"/>
      <w:numFmt w:val="decimal"/>
      <w:isLgl w:val="false"/>
      <w:suff w:val="tab"/>
      <w:lvlText w:val="%1.%2.%3.%4.%5.%6"/>
      <w:lvlJc w:val="left"/>
      <w:pPr>
        <w:ind w:left="1152" w:hanging="1152"/>
        <w:tabs>
          <w:tab w:val="num" w:pos="1152" w:leader="none"/>
        </w:tabs>
      </w:pPr>
    </w:lvl>
    <w:lvl w:ilvl="6">
      <w:start w:val="1"/>
      <w:numFmt w:val="decimal"/>
      <w:isLgl w:val="false"/>
      <w:suff w:val="tab"/>
      <w:lvlText w:val="%1.%2.%3.%4.%5.%6.%7"/>
      <w:lvlJc w:val="left"/>
      <w:pPr>
        <w:ind w:left="1296" w:hanging="1296"/>
        <w:tabs>
          <w:tab w:val="num" w:pos="1296" w:leader="none"/>
        </w:tabs>
      </w:pPr>
    </w:lvl>
    <w:lvl w:ilvl="7">
      <w:start w:val="1"/>
      <w:numFmt w:val="decimal"/>
      <w:isLgl w:val="false"/>
      <w:suff w:val="tab"/>
      <w:lvlText w:val="%1.%2.%3.%4.%5.%6.%7.%8"/>
      <w:lvlJc w:val="left"/>
      <w:pPr>
        <w:ind w:left="1440" w:hanging="1440"/>
        <w:tabs>
          <w:tab w:val="num" w:pos="1440" w:leader="none"/>
        </w:tabs>
      </w:pPr>
    </w:lvl>
    <w:lvl w:ilvl="8">
      <w:start w:val="1"/>
      <w:numFmt w:val="decimal"/>
      <w:isLgl w:val="false"/>
      <w:suff w:val="tab"/>
      <w:lvlText w:val="%1.%2.%3.%4.%5.%6.%7.%8.%9"/>
      <w:lvlJc w:val="left"/>
      <w:pPr>
        <w:ind w:left="1584" w:hanging="1584"/>
        <w:tabs>
          <w:tab w:val="num" w:pos="1584" w:leader="none"/>
        </w:tabs>
      </w:pPr>
    </w:lvl>
  </w:abstractNum>
  <w:abstractNum w:abstractNumId="1">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cs="OpenSymbol" w:hint="default"/>
      </w:rPr>
    </w:lvl>
    <w:lvl w:ilvl="1">
      <w:start w:val="1"/>
      <w:numFmt w:val="bullet"/>
      <w:isLgl w:val="false"/>
      <w:suff w:val="tab"/>
      <w:lvlText w:val="o"/>
      <w:lvlJc w:val="left"/>
      <w:pPr>
        <w:ind w:left="1080" w:hanging="360"/>
        <w:tabs>
          <w:tab w:val="num" w:pos="1080" w:leader="none"/>
        </w:tabs>
      </w:pPr>
      <w:rPr>
        <w:rFonts w:ascii="Courier New" w:hAnsi="Courier New" w:cs="Courier New"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Open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Open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fr-FR" w:bidi="ar-SA" w:eastAsia="en-US"/>
      </w:rPr>
    </w:rPrDefault>
    <w:pPrDefault>
      <w:pPr>
        <w:spacing w:lineRule="auto" w:line="276" w:after="200" w:afterAutospacing="0" w:before="20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59"/>
    <w:link w:val="850"/>
    <w:uiPriority w:val="9"/>
    <w:rPr>
      <w:rFonts w:ascii="Arial" w:hAnsi="Arial" w:cs="Arial" w:eastAsia="Arial"/>
      <w:sz w:val="40"/>
      <w:szCs w:val="40"/>
    </w:rPr>
  </w:style>
  <w:style w:type="character" w:styleId="695">
    <w:name w:val="Heading 2 Char"/>
    <w:basedOn w:val="859"/>
    <w:link w:val="851"/>
    <w:uiPriority w:val="9"/>
    <w:rPr>
      <w:rFonts w:ascii="Arial" w:hAnsi="Arial" w:cs="Arial" w:eastAsia="Arial"/>
      <w:sz w:val="34"/>
    </w:rPr>
  </w:style>
  <w:style w:type="character" w:styleId="696">
    <w:name w:val="Heading 3 Char"/>
    <w:basedOn w:val="859"/>
    <w:link w:val="852"/>
    <w:uiPriority w:val="9"/>
    <w:rPr>
      <w:rFonts w:ascii="Arial" w:hAnsi="Arial" w:cs="Arial" w:eastAsia="Arial"/>
      <w:sz w:val="30"/>
      <w:szCs w:val="30"/>
    </w:rPr>
  </w:style>
  <w:style w:type="character" w:styleId="697">
    <w:name w:val="Heading 4 Char"/>
    <w:basedOn w:val="859"/>
    <w:link w:val="853"/>
    <w:uiPriority w:val="9"/>
    <w:rPr>
      <w:rFonts w:ascii="Arial" w:hAnsi="Arial" w:cs="Arial" w:eastAsia="Arial"/>
      <w:b/>
      <w:bCs/>
      <w:sz w:val="26"/>
      <w:szCs w:val="26"/>
    </w:rPr>
  </w:style>
  <w:style w:type="character" w:styleId="698">
    <w:name w:val="Heading 5 Char"/>
    <w:basedOn w:val="859"/>
    <w:link w:val="854"/>
    <w:uiPriority w:val="9"/>
    <w:rPr>
      <w:rFonts w:ascii="Arial" w:hAnsi="Arial" w:cs="Arial" w:eastAsia="Arial"/>
      <w:b/>
      <w:bCs/>
      <w:sz w:val="24"/>
      <w:szCs w:val="24"/>
    </w:rPr>
  </w:style>
  <w:style w:type="character" w:styleId="699">
    <w:name w:val="Heading 6 Char"/>
    <w:basedOn w:val="859"/>
    <w:link w:val="855"/>
    <w:uiPriority w:val="9"/>
    <w:rPr>
      <w:rFonts w:ascii="Arial" w:hAnsi="Arial" w:cs="Arial" w:eastAsia="Arial"/>
      <w:b/>
      <w:bCs/>
      <w:sz w:val="22"/>
      <w:szCs w:val="22"/>
    </w:rPr>
  </w:style>
  <w:style w:type="character" w:styleId="700">
    <w:name w:val="Heading 7 Char"/>
    <w:basedOn w:val="859"/>
    <w:link w:val="856"/>
    <w:uiPriority w:val="9"/>
    <w:rPr>
      <w:rFonts w:ascii="Arial" w:hAnsi="Arial" w:cs="Arial" w:eastAsia="Arial"/>
      <w:b/>
      <w:bCs/>
      <w:i/>
      <w:iCs/>
      <w:sz w:val="22"/>
      <w:szCs w:val="22"/>
    </w:rPr>
  </w:style>
  <w:style w:type="character" w:styleId="701">
    <w:name w:val="Heading 8 Char"/>
    <w:basedOn w:val="859"/>
    <w:link w:val="857"/>
    <w:uiPriority w:val="9"/>
    <w:rPr>
      <w:rFonts w:ascii="Arial" w:hAnsi="Arial" w:cs="Arial" w:eastAsia="Arial"/>
      <w:i/>
      <w:iCs/>
      <w:sz w:val="22"/>
      <w:szCs w:val="22"/>
    </w:rPr>
  </w:style>
  <w:style w:type="character" w:styleId="702">
    <w:name w:val="Heading 9 Char"/>
    <w:basedOn w:val="859"/>
    <w:link w:val="858"/>
    <w:uiPriority w:val="9"/>
    <w:rPr>
      <w:rFonts w:ascii="Arial" w:hAnsi="Arial" w:cs="Arial" w:eastAsia="Arial"/>
      <w:i/>
      <w:iCs/>
      <w:sz w:val="21"/>
      <w:szCs w:val="21"/>
    </w:rPr>
  </w:style>
  <w:style w:type="character" w:styleId="703">
    <w:name w:val="Title Char"/>
    <w:basedOn w:val="859"/>
    <w:link w:val="973"/>
    <w:uiPriority w:val="10"/>
    <w:rPr>
      <w:sz w:val="48"/>
      <w:szCs w:val="48"/>
    </w:rPr>
  </w:style>
  <w:style w:type="character" w:styleId="704">
    <w:name w:val="Subtitle Char"/>
    <w:basedOn w:val="859"/>
    <w:link w:val="1002"/>
    <w:uiPriority w:val="11"/>
    <w:rPr>
      <w:sz w:val="24"/>
      <w:szCs w:val="24"/>
    </w:rPr>
  </w:style>
  <w:style w:type="character" w:styleId="705">
    <w:name w:val="Quote Char"/>
    <w:link w:val="1008"/>
    <w:uiPriority w:val="29"/>
    <w:rPr>
      <w:i/>
    </w:rPr>
  </w:style>
  <w:style w:type="character" w:styleId="706">
    <w:name w:val="Intense Quote Char"/>
    <w:link w:val="1010"/>
    <w:uiPriority w:val="30"/>
    <w:rPr>
      <w:i/>
    </w:rPr>
  </w:style>
  <w:style w:type="character" w:styleId="707">
    <w:name w:val="Header Char"/>
    <w:basedOn w:val="859"/>
    <w:link w:val="980"/>
    <w:uiPriority w:val="99"/>
  </w:style>
  <w:style w:type="character" w:styleId="708">
    <w:name w:val="Footer Char"/>
    <w:basedOn w:val="859"/>
    <w:link w:val="981"/>
    <w:uiPriority w:val="99"/>
  </w:style>
  <w:style w:type="character" w:styleId="709">
    <w:name w:val="Caption Char"/>
    <w:basedOn w:val="976"/>
    <w:link w:val="981"/>
    <w:uiPriority w:val="99"/>
  </w:style>
  <w:style w:type="table" w:styleId="710">
    <w:name w:val="Table Grid Light"/>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1">
    <w:name w:val="Plain Table 1"/>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2"/>
    <w:basedOn w:val="8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3"/>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4">
    <w:name w:val="Plain Table 4"/>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5">
    <w:name w:val="Plain Table 5"/>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6">
    <w:name w:val="Grid Table 1 Light"/>
    <w:basedOn w:val="8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7">
    <w:name w:val="Grid Table 1 Light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8">
    <w:name w:val="Grid Table 1 Light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9">
    <w:name w:val="Grid Table 1 Light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0">
    <w:name w:val="Grid Table 1 Light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1">
    <w:name w:val="Grid Table 1 Light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2">
    <w:name w:val="Grid Table 1 Light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3">
    <w:name w:val="Grid Table 2"/>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4">
    <w:name w:val="Grid Table 2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5">
    <w:name w:val="Grid Table 2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6">
    <w:name w:val="Grid Table 2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7">
    <w:name w:val="Grid Table 2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8">
    <w:name w:val="Grid Table 2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9">
    <w:name w:val="Grid Table 2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0">
    <w:name w:val="Grid Table 3"/>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4"/>
    <w:basedOn w:val="8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8">
    <w:name w:val="Grid Table 4 - Accent 1"/>
    <w:basedOn w:val="8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9">
    <w:name w:val="Grid Table 4 - Accent 2"/>
    <w:basedOn w:val="8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0">
    <w:name w:val="Grid Table 4 - Accent 3"/>
    <w:basedOn w:val="8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1">
    <w:name w:val="Grid Table 4 - Accent 4"/>
    <w:basedOn w:val="8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2">
    <w:name w:val="Grid Table 4 - Accent 5"/>
    <w:basedOn w:val="8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3">
    <w:name w:val="Grid Table 4 - Accent 6"/>
    <w:basedOn w:val="8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4">
    <w:name w:val="Grid Table 5 Dark"/>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45">
    <w:name w:val="Grid Table 5 Dark- Accent 1"/>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46">
    <w:name w:val="Grid Table 5 Dark - Accent 2"/>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47">
    <w:name w:val="Grid Table 5 Dark - Accent 3"/>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48">
    <w:name w:val="Grid Table 5 Dark- Accent 4"/>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49">
    <w:name w:val="Grid Table 5 Dark - Accent 5"/>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0">
    <w:name w:val="Grid Table 5 Dark - Accent 6"/>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1">
    <w:name w:val="Grid Table 6 Colorful"/>
    <w:basedOn w:val="8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2">
    <w:name w:val="Grid Table 6 Colorful - Accent 1"/>
    <w:basedOn w:val="8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006BBD" w:themeColor="accent1" w:themeTint="80" w:themeShade="95"/>
      </w:rPr>
    </w:tblStylePr>
    <w:tblStylePr w:type="firstRow">
      <w:rPr>
        <w:b/>
        <w:color w:val="006BBD" w:themeColor="accent1" w:themeTint="80" w:themeShade="95"/>
      </w:rPr>
      <w:tcPr>
        <w:tcBorders>
          <w:bottom w:val="single" w:color="000000" w:sz="12" w:space="0" w:themeColor="accent1" w:themeTint="80"/>
        </w:tcBorders>
      </w:tcPr>
    </w:tblStylePr>
    <w:tblStylePr w:type="lastCol">
      <w:rPr>
        <w:b/>
        <w:color w:val="006BBD" w:themeColor="accent1" w:themeTint="80" w:themeShade="95"/>
      </w:rPr>
    </w:tblStylePr>
    <w:tblStylePr w:type="lastRow">
      <w:rPr>
        <w:b/>
        <w:color w:val="006BBD" w:themeColor="accent1" w:themeTint="80" w:themeShade="95"/>
      </w:rPr>
    </w:tblStylePr>
    <w:tblStylePr w:type="wholeTable">
      <w:rPr>
        <w:rFonts w:ascii="Arial" w:hAnsi="Arial"/>
        <w:color w:val="404040" w:themeColor="accent1" w:themeTint="80" w:themeShade="95"/>
        <w:sz w:val="22"/>
      </w:rPr>
    </w:tblStylePr>
  </w:style>
  <w:style w:type="table" w:styleId="753">
    <w:name w:val="Grid Table 6 Colorful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12"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blStylePr>
    <w:tblStylePr w:type="wholeTable">
      <w:rPr>
        <w:rFonts w:ascii="Arial" w:hAnsi="Arial"/>
        <w:color w:val="404040" w:themeColor="accent2" w:themeTint="97" w:themeShade="95"/>
        <w:sz w:val="22"/>
      </w:rPr>
    </w:tblStylePr>
  </w:style>
  <w:style w:type="table" w:styleId="754">
    <w:name w:val="Grid Table 6 Colorful - Accent 3"/>
    <w:basedOn w:val="8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55">
    <w:name w:val="Grid Table 6 Colorful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6">
    <w:name w:val="Grid Table 6 Colorful - Accent 5"/>
    <w:basedOn w:val="8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7">
    <w:name w:val="Grid Table 6 Colorful - Accent 6"/>
    <w:basedOn w:val="8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8">
    <w:name w:val="Grid Table 7 Colorful"/>
    <w:basedOn w:val="8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9">
    <w:name w:val="Grid Table 7 Colorful - Accent 1"/>
    <w:basedOn w:val="8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006BBD"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006BBD" w:themeColor="accent1" w:themeTint="80" w:themeShade="95"/>
        <w:sz w:val="22"/>
      </w:rPr>
    </w:tblStylePr>
    <w:tblStylePr w:type="firstCol">
      <w:rPr>
        <w:rFonts w:ascii="Arial" w:hAnsi="Arial"/>
        <w:i/>
        <w:color w:val="006BBD"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006BBD"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006BBD"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006BBD"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0">
    <w:name w:val="Grid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1">
    <w:name w:val="Grid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2">
    <w:name w:val="Grid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3">
    <w:name w:val="Grid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4">
    <w:name w:val="Grid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5">
    <w:name w:val="List Table 1 Light"/>
    <w:basedOn w:val="86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6">
    <w:name w:val="List Table 1 Light - Accent 1"/>
    <w:basedOn w:val="86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7">
    <w:name w:val="List Table 1 Light - Accent 2"/>
    <w:basedOn w:val="86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8">
    <w:name w:val="List Table 1 Light - Accent 3"/>
    <w:basedOn w:val="86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9">
    <w:name w:val="List Table 1 Light - Accent 4"/>
    <w:basedOn w:val="86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0">
    <w:name w:val="List Table 1 Light - Accent 5"/>
    <w:basedOn w:val="86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1">
    <w:name w:val="List Table 1 Light - Accent 6"/>
    <w:basedOn w:val="86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2">
    <w:name w:val="List Table 2"/>
    <w:basedOn w:val="8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3">
    <w:name w:val="List Table 2 - Accent 1"/>
    <w:basedOn w:val="8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4">
    <w:name w:val="List Table 2 - Accent 2"/>
    <w:basedOn w:val="8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5">
    <w:name w:val="List Table 2 - Accent 3"/>
    <w:basedOn w:val="8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6">
    <w:name w:val="List Table 2 - Accent 4"/>
    <w:basedOn w:val="8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7">
    <w:name w:val="List Table 2 - Accent 5"/>
    <w:basedOn w:val="8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8">
    <w:name w:val="List Table 2 - Accent 6"/>
    <w:basedOn w:val="8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9">
    <w:name w:val="List Table 3"/>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0">
    <w:name w:val="List Table 3 - Accent 1"/>
    <w:basedOn w:val="8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1">
    <w:name w:val="List Table 3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2">
    <w:name w:val="List Table 3 - Accent 3"/>
    <w:basedOn w:val="8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3">
    <w:name w:val="List Table 3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4">
    <w:name w:val="List Table 3 - Accent 5"/>
    <w:basedOn w:val="8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85">
    <w:name w:val="List Table 3 - Accent 6"/>
    <w:basedOn w:val="8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86">
    <w:name w:val="List Table 4"/>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7">
    <w:name w:val="List Table 4 - Accent 1"/>
    <w:basedOn w:val="8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8">
    <w:name w:val="List Table 4 - Accent 2"/>
    <w:basedOn w:val="8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89">
    <w:name w:val="List Table 4 - Accent 3"/>
    <w:basedOn w:val="8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0">
    <w:name w:val="List Table 4 - Accent 4"/>
    <w:basedOn w:val="8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1">
    <w:name w:val="List Table 4 - Accent 5"/>
    <w:basedOn w:val="8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2">
    <w:name w:val="List Table 4 - Accent 6"/>
    <w:basedOn w:val="8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3">
    <w:name w:val="List Table 5 Dark"/>
    <w:basedOn w:val="8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1"/>
    <w:basedOn w:val="8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2"/>
    <w:basedOn w:val="8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3"/>
    <w:basedOn w:val="8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4"/>
    <w:basedOn w:val="8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5"/>
    <w:basedOn w:val="8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6"/>
    <w:basedOn w:val="8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6 Colorful"/>
    <w:basedOn w:val="8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1">
    <w:name w:val="List Table 6 Colorful - Accent 1"/>
    <w:basedOn w:val="8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002F54" w:themeColor="accent1" w:themeShade="95"/>
      </w:rPr>
    </w:tblStylePr>
    <w:tblStylePr w:type="firstRow">
      <w:rPr>
        <w:b/>
        <w:color w:val="002F54" w:themeColor="accent1" w:themeShade="95"/>
      </w:rPr>
      <w:tcPr>
        <w:tcBorders>
          <w:bottom w:val="single" w:color="000000" w:sz="4" w:space="0" w:themeColor="accent1"/>
        </w:tcBorders>
      </w:tcPr>
    </w:tblStylePr>
    <w:tblStylePr w:type="lastCol">
      <w:rPr>
        <w:b/>
        <w:color w:val="002F54" w:themeColor="accent1" w:themeShade="95"/>
      </w:rPr>
    </w:tblStylePr>
    <w:tblStylePr w:type="lastRow">
      <w:rPr>
        <w:b/>
        <w:color w:val="002F54" w:themeColor="accent1" w:themeShade="95"/>
      </w:rPr>
      <w:tcPr>
        <w:tcBorders>
          <w:top w:val="single" w:color="000000" w:sz="4" w:space="0" w:themeColor="accent1"/>
        </w:tcBorders>
      </w:tcPr>
    </w:tblStylePr>
  </w:style>
  <w:style w:type="table" w:styleId="802">
    <w:name w:val="List Table 6 Colorful - Accent 2"/>
    <w:basedOn w:val="8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4"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cPr>
        <w:tcBorders>
          <w:top w:val="single" w:color="000000" w:sz="4" w:space="0" w:themeColor="accent2" w:themeTint="97"/>
        </w:tcBorders>
      </w:tcPr>
    </w:tblStylePr>
  </w:style>
  <w:style w:type="table" w:styleId="803">
    <w:name w:val="List Table 6 Colorful - Accent 3"/>
    <w:basedOn w:val="8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04">
    <w:name w:val="List Table 6 Colorful - Accent 4"/>
    <w:basedOn w:val="8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05">
    <w:name w:val="List Table 6 Colorful - Accent 5"/>
    <w:basedOn w:val="8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06">
    <w:name w:val="List Table 6 Colorful - Accent 6"/>
    <w:basedOn w:val="8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07">
    <w:name w:val="List Table 7 Colorful"/>
    <w:basedOn w:val="8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8">
    <w:name w:val="List Table 7 Colorful - Accent 1"/>
    <w:basedOn w:val="8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002F5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002F54" w:themeColor="accent1" w:themeShade="95"/>
        <w:sz w:val="22"/>
      </w:rPr>
    </w:tblStylePr>
    <w:tblStylePr w:type="firstCol">
      <w:rPr>
        <w:rFonts w:ascii="Arial" w:hAnsi="Arial"/>
        <w:i/>
        <w:color w:val="002F5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002F5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002F5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002F5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002F54" w:themeColor="accent1" w:themeShade="95"/>
        <w:sz w:val="22"/>
      </w:rPr>
    </w:tblStylePr>
  </w:style>
  <w:style w:type="table" w:styleId="809">
    <w:name w:val="List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65B05" w:themeColor="accent2" w:themeTint="97" w:themeShade="95"/>
        <w:sz w:val="22"/>
      </w:rPr>
    </w:tblStylePr>
  </w:style>
  <w:style w:type="table" w:styleId="810">
    <w:name w:val="List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11">
    <w:name w:val="List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12">
    <w:name w:val="List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13">
    <w:name w:val="List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14">
    <w:name w:val="Lined - Accent"/>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5">
    <w:name w:val="Lined - Accent 1"/>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6">
    <w:name w:val="Lined - Accent 2"/>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7">
    <w:name w:val="Lined - Accent 3"/>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8">
    <w:name w:val="Lined - Accent 4"/>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9">
    <w:name w:val="Lined - Accent 5"/>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0">
    <w:name w:val="Lined - Accent 6"/>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1">
    <w:name w:val="Bordered &amp; Lined - Accent"/>
    <w:basedOn w:val="8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2">
    <w:name w:val="Bordered &amp; Lined - Accent 1"/>
    <w:basedOn w:val="8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3">
    <w:name w:val="Bordered &amp; Lined - Accent 2"/>
    <w:basedOn w:val="8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4">
    <w:name w:val="Bordered &amp; Lined - Accent 3"/>
    <w:basedOn w:val="8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5">
    <w:name w:val="Bordered &amp; Lined - Accent 4"/>
    <w:basedOn w:val="8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6">
    <w:name w:val="Bordered &amp; Lined - Accent 5"/>
    <w:basedOn w:val="8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7">
    <w:name w:val="Bordered &amp; Lined - Accent 6"/>
    <w:basedOn w:val="8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8">
    <w:name w:val="Bordered"/>
    <w:basedOn w:val="8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9">
    <w:name w:val="Bordered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0">
    <w:name w:val="Bordered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1">
    <w:name w:val="Bordered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2">
    <w:name w:val="Bordered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3">
    <w:name w:val="Bordered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4">
    <w:name w:val="Bordered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35">
    <w:name w:val="footnote text"/>
    <w:basedOn w:val="849"/>
    <w:link w:val="836"/>
    <w:uiPriority w:val="99"/>
    <w:semiHidden/>
    <w:unhideWhenUsed/>
    <w:rPr>
      <w:sz w:val="18"/>
    </w:rPr>
    <w:pPr>
      <w:spacing w:lineRule="auto" w:line="240" w:after="40"/>
    </w:pPr>
  </w:style>
  <w:style w:type="character" w:styleId="836">
    <w:name w:val="Footnote Text Char"/>
    <w:link w:val="835"/>
    <w:uiPriority w:val="99"/>
    <w:rPr>
      <w:sz w:val="18"/>
    </w:rPr>
  </w:style>
  <w:style w:type="character" w:styleId="837">
    <w:name w:val="footnote reference"/>
    <w:basedOn w:val="859"/>
    <w:uiPriority w:val="99"/>
    <w:unhideWhenUsed/>
    <w:rPr>
      <w:vertAlign w:val="superscript"/>
    </w:rPr>
  </w:style>
  <w:style w:type="paragraph" w:styleId="838">
    <w:name w:val="endnote text"/>
    <w:basedOn w:val="849"/>
    <w:link w:val="839"/>
    <w:uiPriority w:val="99"/>
    <w:semiHidden/>
    <w:unhideWhenUsed/>
    <w:rPr>
      <w:sz w:val="20"/>
    </w:rPr>
    <w:pPr>
      <w:spacing w:lineRule="auto" w:line="240" w:after="0"/>
    </w:pPr>
  </w:style>
  <w:style w:type="character" w:styleId="839">
    <w:name w:val="Endnote Text Char"/>
    <w:link w:val="838"/>
    <w:uiPriority w:val="99"/>
    <w:rPr>
      <w:sz w:val="20"/>
    </w:rPr>
  </w:style>
  <w:style w:type="character" w:styleId="840">
    <w:name w:val="endnote reference"/>
    <w:basedOn w:val="859"/>
    <w:uiPriority w:val="99"/>
    <w:semiHidden/>
    <w:unhideWhenUsed/>
    <w:rPr>
      <w:vertAlign w:val="superscript"/>
    </w:rPr>
  </w:style>
  <w:style w:type="paragraph" w:styleId="841">
    <w:name w:val="toc 3"/>
    <w:basedOn w:val="849"/>
    <w:next w:val="849"/>
    <w:uiPriority w:val="39"/>
    <w:unhideWhenUsed/>
    <w:pPr>
      <w:ind w:left="567" w:right="0" w:firstLine="0"/>
      <w:spacing w:after="57"/>
    </w:pPr>
  </w:style>
  <w:style w:type="paragraph" w:styleId="842">
    <w:name w:val="toc 4"/>
    <w:basedOn w:val="849"/>
    <w:next w:val="849"/>
    <w:uiPriority w:val="39"/>
    <w:unhideWhenUsed/>
    <w:pPr>
      <w:ind w:left="850" w:right="0" w:firstLine="0"/>
      <w:spacing w:after="57"/>
    </w:pPr>
  </w:style>
  <w:style w:type="paragraph" w:styleId="843">
    <w:name w:val="toc 5"/>
    <w:basedOn w:val="849"/>
    <w:next w:val="849"/>
    <w:uiPriority w:val="39"/>
    <w:unhideWhenUsed/>
    <w:pPr>
      <w:ind w:left="1134" w:right="0" w:firstLine="0"/>
      <w:spacing w:after="57"/>
    </w:pPr>
  </w:style>
  <w:style w:type="paragraph" w:styleId="844">
    <w:name w:val="toc 6"/>
    <w:basedOn w:val="849"/>
    <w:next w:val="849"/>
    <w:uiPriority w:val="39"/>
    <w:unhideWhenUsed/>
    <w:pPr>
      <w:ind w:left="1417" w:right="0" w:firstLine="0"/>
      <w:spacing w:after="57"/>
    </w:pPr>
  </w:style>
  <w:style w:type="paragraph" w:styleId="845">
    <w:name w:val="toc 7"/>
    <w:basedOn w:val="849"/>
    <w:next w:val="849"/>
    <w:uiPriority w:val="39"/>
    <w:unhideWhenUsed/>
    <w:pPr>
      <w:ind w:left="1701" w:right="0" w:firstLine="0"/>
      <w:spacing w:after="57"/>
    </w:pPr>
  </w:style>
  <w:style w:type="paragraph" w:styleId="846">
    <w:name w:val="toc 8"/>
    <w:basedOn w:val="849"/>
    <w:next w:val="849"/>
    <w:uiPriority w:val="39"/>
    <w:unhideWhenUsed/>
    <w:pPr>
      <w:ind w:left="1984" w:right="0" w:firstLine="0"/>
      <w:spacing w:after="57"/>
    </w:pPr>
  </w:style>
  <w:style w:type="paragraph" w:styleId="847">
    <w:name w:val="toc 9"/>
    <w:basedOn w:val="849"/>
    <w:next w:val="849"/>
    <w:uiPriority w:val="39"/>
    <w:unhideWhenUsed/>
    <w:pPr>
      <w:ind w:left="2268" w:right="0" w:firstLine="0"/>
      <w:spacing w:after="57"/>
    </w:pPr>
  </w:style>
  <w:style w:type="paragraph" w:styleId="848">
    <w:name w:val="table of figures"/>
    <w:basedOn w:val="849"/>
    <w:next w:val="849"/>
    <w:uiPriority w:val="99"/>
    <w:unhideWhenUsed/>
    <w:pPr>
      <w:spacing w:after="0" w:afterAutospacing="0"/>
    </w:pPr>
  </w:style>
  <w:style w:type="paragraph" w:styleId="849" w:default="1">
    <w:name w:val="Normal"/>
    <w:qFormat/>
    <w:rPr>
      <w:sz w:val="20"/>
      <w:szCs w:val="20"/>
    </w:rPr>
  </w:style>
  <w:style w:type="paragraph" w:styleId="850">
    <w:name w:val="Heading 1"/>
    <w:basedOn w:val="849"/>
    <w:next w:val="849"/>
    <w:link w:val="862"/>
    <w:qFormat/>
    <w:uiPriority w:val="9"/>
    <w:rPr>
      <w:b/>
      <w:bCs/>
      <w:caps/>
      <w:color w:val="FFFFFF" w:themeColor="background1"/>
      <w:spacing w:val="15"/>
      <w:sz w:val="22"/>
      <w:szCs w:val="22"/>
    </w:rPr>
    <w:pPr>
      <w:spacing w:after="0"/>
      <w:shd w:val="clear" w:fill="005191" w:themeFill="accent1" w:color="auto"/>
      <w:pBdr>
        <w:left w:val="single" w:color="005191" w:sz="24" w:space="0" w:themeColor="accent1"/>
        <w:top w:val="single" w:color="005191" w:sz="24" w:space="0" w:themeColor="accent1"/>
        <w:right w:val="single" w:color="005191" w:sz="24" w:space="0" w:themeColor="accent1"/>
        <w:bottom w:val="single" w:color="005191" w:sz="24" w:space="0" w:themeColor="accent1"/>
      </w:pBdr>
      <w:outlineLvl w:val="0"/>
    </w:pPr>
  </w:style>
  <w:style w:type="paragraph" w:styleId="851">
    <w:name w:val="Heading 2"/>
    <w:basedOn w:val="849"/>
    <w:next w:val="849"/>
    <w:link w:val="863"/>
    <w:qFormat/>
    <w:uiPriority w:val="9"/>
    <w:unhideWhenUsed/>
    <w:rPr>
      <w:caps/>
      <w:spacing w:val="15"/>
      <w:sz w:val="22"/>
      <w:szCs w:val="22"/>
    </w:rPr>
    <w:pPr>
      <w:spacing w:after="0"/>
      <w:shd w:val="clear" w:fill="B6DEFF" w:themeFill="accent1" w:themeFillTint="33" w:color="auto"/>
      <w:pBdr>
        <w:left w:val="single" w:color="B6DEFF" w:sz="24" w:space="0" w:themeColor="accent1" w:themeTint="33"/>
        <w:top w:val="single" w:color="B6DEFF" w:sz="24" w:space="0" w:themeColor="accent1" w:themeTint="33"/>
        <w:right w:val="single" w:color="B6DEFF" w:sz="24" w:space="0" w:themeColor="accent1" w:themeTint="33"/>
        <w:bottom w:val="single" w:color="B6DEFF" w:sz="24" w:space="0" w:themeColor="accent1" w:themeTint="33"/>
      </w:pBdr>
      <w:outlineLvl w:val="1"/>
    </w:pPr>
  </w:style>
  <w:style w:type="paragraph" w:styleId="852">
    <w:name w:val="Heading 3"/>
    <w:basedOn w:val="849"/>
    <w:next w:val="849"/>
    <w:link w:val="864"/>
    <w:qFormat/>
    <w:uiPriority w:val="9"/>
    <w:unhideWhenUsed/>
    <w:rPr>
      <w:caps/>
      <w:color w:val="002848" w:themeColor="accent1" w:themeShade="7F"/>
      <w:spacing w:val="15"/>
      <w:sz w:val="22"/>
      <w:szCs w:val="22"/>
    </w:rPr>
    <w:pPr>
      <w:spacing w:after="0" w:before="300"/>
      <w:pBdr>
        <w:left w:val="single" w:color="005191" w:sz="6" w:space="2" w:themeColor="accent1"/>
        <w:top w:val="single" w:color="005191" w:sz="6" w:space="2" w:themeColor="accent1"/>
      </w:pBdr>
      <w:outlineLvl w:val="2"/>
    </w:pPr>
  </w:style>
  <w:style w:type="paragraph" w:styleId="853">
    <w:name w:val="Heading 4"/>
    <w:basedOn w:val="849"/>
    <w:next w:val="849"/>
    <w:link w:val="865"/>
    <w:qFormat/>
    <w:uiPriority w:val="9"/>
    <w:unhideWhenUsed/>
    <w:rPr>
      <w:caps/>
      <w:color w:val="003C6C" w:themeColor="accent1" w:themeShade="BF"/>
      <w:spacing w:val="10"/>
      <w:sz w:val="22"/>
      <w:szCs w:val="22"/>
    </w:rPr>
    <w:pPr>
      <w:spacing w:after="0" w:before="300"/>
      <w:pBdr>
        <w:left w:val="single" w:color="005191" w:sz="6" w:space="2" w:themeColor="accent1"/>
        <w:top w:val="single" w:color="005191" w:sz="6" w:space="2" w:themeColor="accent1"/>
      </w:pBdr>
      <w:outlineLvl w:val="3"/>
    </w:pPr>
  </w:style>
  <w:style w:type="paragraph" w:styleId="854">
    <w:name w:val="Heading 5"/>
    <w:basedOn w:val="849"/>
    <w:next w:val="849"/>
    <w:link w:val="866"/>
    <w:qFormat/>
    <w:uiPriority w:val="9"/>
    <w:unhideWhenUsed/>
    <w:rPr>
      <w:caps/>
      <w:color w:val="003C6C" w:themeColor="accent1" w:themeShade="BF"/>
      <w:spacing w:val="10"/>
      <w:sz w:val="22"/>
      <w:szCs w:val="22"/>
    </w:rPr>
    <w:pPr>
      <w:spacing w:after="0" w:before="300"/>
      <w:pBdr>
        <w:bottom w:val="single" w:color="005191" w:sz="6" w:space="1" w:themeColor="accent1"/>
      </w:pBdr>
      <w:outlineLvl w:val="4"/>
    </w:pPr>
  </w:style>
  <w:style w:type="paragraph" w:styleId="855">
    <w:name w:val="Heading 6"/>
    <w:basedOn w:val="849"/>
    <w:next w:val="849"/>
    <w:link w:val="867"/>
    <w:qFormat/>
    <w:uiPriority w:val="9"/>
    <w:unhideWhenUsed/>
    <w:rPr>
      <w:caps/>
      <w:color w:val="003C6C" w:themeColor="accent1" w:themeShade="BF"/>
      <w:spacing w:val="10"/>
      <w:sz w:val="22"/>
      <w:szCs w:val="22"/>
    </w:rPr>
    <w:pPr>
      <w:spacing w:after="0" w:before="300"/>
      <w:pBdr>
        <w:bottom w:val="single" w:color="005191" w:sz="6" w:space="1" w:themeColor="accent1"/>
      </w:pBdr>
      <w:outlineLvl w:val="5"/>
    </w:pPr>
  </w:style>
  <w:style w:type="paragraph" w:styleId="856">
    <w:name w:val="Heading 7"/>
    <w:basedOn w:val="849"/>
    <w:next w:val="849"/>
    <w:link w:val="868"/>
    <w:qFormat/>
    <w:uiPriority w:val="9"/>
    <w:unhideWhenUsed/>
    <w:rPr>
      <w:caps/>
      <w:color w:val="003C6C" w:themeColor="accent1" w:themeShade="BF"/>
      <w:spacing w:val="10"/>
      <w:sz w:val="22"/>
      <w:szCs w:val="22"/>
    </w:rPr>
    <w:pPr>
      <w:spacing w:after="0" w:before="300"/>
      <w:outlineLvl w:val="6"/>
    </w:pPr>
  </w:style>
  <w:style w:type="paragraph" w:styleId="857">
    <w:name w:val="Heading 8"/>
    <w:basedOn w:val="849"/>
    <w:next w:val="849"/>
    <w:link w:val="869"/>
    <w:qFormat/>
    <w:uiPriority w:val="9"/>
    <w:unhideWhenUsed/>
    <w:rPr>
      <w:caps/>
      <w:spacing w:val="10"/>
      <w:sz w:val="18"/>
      <w:szCs w:val="18"/>
    </w:rPr>
    <w:pPr>
      <w:spacing w:after="0" w:before="300"/>
      <w:outlineLvl w:val="7"/>
    </w:pPr>
  </w:style>
  <w:style w:type="paragraph" w:styleId="858">
    <w:name w:val="Heading 9"/>
    <w:basedOn w:val="849"/>
    <w:next w:val="849"/>
    <w:link w:val="870"/>
    <w:qFormat/>
    <w:uiPriority w:val="9"/>
    <w:unhideWhenUsed/>
    <w:rPr>
      <w:i/>
      <w:caps/>
      <w:spacing w:val="10"/>
      <w:sz w:val="18"/>
      <w:szCs w:val="18"/>
    </w:rPr>
    <w:pPr>
      <w:spacing w:after="0" w:before="300"/>
      <w:outlineLvl w:val="8"/>
    </w:pPr>
  </w:style>
  <w:style w:type="character" w:styleId="859" w:default="1">
    <w:name w:val="Default Paragraph Font"/>
    <w:uiPriority w:val="1"/>
    <w:semiHidden/>
    <w:unhideWhenUsed/>
  </w:style>
  <w:style w:type="table" w:styleId="860" w:default="1">
    <w:name w:val="Normal Table"/>
    <w:uiPriority w:val="99"/>
    <w:semiHidden/>
    <w:unhideWhenUsed/>
    <w:tblPr>
      <w:tblInd w:w="0" w:type="dxa"/>
      <w:tblCellMar>
        <w:left w:w="108" w:type="dxa"/>
        <w:top w:w="0" w:type="dxa"/>
        <w:right w:w="108" w:type="dxa"/>
        <w:bottom w:w="0" w:type="dxa"/>
      </w:tblCellMar>
    </w:tblPr>
  </w:style>
  <w:style w:type="numbering" w:styleId="861" w:default="1">
    <w:name w:val="No List"/>
    <w:uiPriority w:val="99"/>
    <w:semiHidden/>
    <w:unhideWhenUsed/>
  </w:style>
  <w:style w:type="character" w:styleId="862" w:customStyle="1">
    <w:name w:val="Titre 1 Car"/>
    <w:basedOn w:val="859"/>
    <w:link w:val="850"/>
    <w:uiPriority w:val="9"/>
    <w:rPr>
      <w:b/>
      <w:bCs/>
      <w:caps/>
      <w:color w:val="FFFFFF" w:themeColor="background1"/>
      <w:spacing w:val="15"/>
      <w:shd w:val="clear" w:fill="005191" w:color="auto"/>
    </w:rPr>
  </w:style>
  <w:style w:type="character" w:styleId="863" w:customStyle="1">
    <w:name w:val="Titre 2 Car"/>
    <w:basedOn w:val="859"/>
    <w:link w:val="851"/>
    <w:uiPriority w:val="9"/>
    <w:rPr>
      <w:caps/>
      <w:spacing w:val="15"/>
      <w:shd w:val="clear" w:fill="B6DEFF" w:color="auto"/>
    </w:rPr>
  </w:style>
  <w:style w:type="character" w:styleId="864" w:customStyle="1">
    <w:name w:val="Titre 3 Car"/>
    <w:basedOn w:val="859"/>
    <w:link w:val="852"/>
    <w:uiPriority w:val="9"/>
    <w:rPr>
      <w:caps/>
      <w:color w:val="002848" w:themeColor="accent1" w:themeShade="7F"/>
      <w:spacing w:val="15"/>
    </w:rPr>
  </w:style>
  <w:style w:type="character" w:styleId="865" w:customStyle="1">
    <w:name w:val="Titre 4 Car"/>
    <w:basedOn w:val="859"/>
    <w:link w:val="853"/>
    <w:uiPriority w:val="9"/>
    <w:rPr>
      <w:caps/>
      <w:color w:val="003C6C" w:themeColor="accent1" w:themeShade="BF"/>
      <w:spacing w:val="10"/>
    </w:rPr>
  </w:style>
  <w:style w:type="character" w:styleId="866" w:customStyle="1">
    <w:name w:val="Titre 5 Car"/>
    <w:basedOn w:val="859"/>
    <w:link w:val="854"/>
    <w:uiPriority w:val="9"/>
    <w:rPr>
      <w:caps/>
      <w:color w:val="003C6C" w:themeColor="accent1" w:themeShade="BF"/>
      <w:spacing w:val="10"/>
    </w:rPr>
  </w:style>
  <w:style w:type="character" w:styleId="867" w:customStyle="1">
    <w:name w:val="Titre 6 Car"/>
    <w:basedOn w:val="859"/>
    <w:link w:val="855"/>
    <w:uiPriority w:val="9"/>
    <w:rPr>
      <w:caps/>
      <w:color w:val="003C6C" w:themeColor="accent1" w:themeShade="BF"/>
      <w:spacing w:val="10"/>
    </w:rPr>
  </w:style>
  <w:style w:type="character" w:styleId="868" w:customStyle="1">
    <w:name w:val="Titre 7 Car"/>
    <w:basedOn w:val="859"/>
    <w:link w:val="856"/>
    <w:uiPriority w:val="9"/>
    <w:rPr>
      <w:caps/>
      <w:color w:val="003C6C" w:themeColor="accent1" w:themeShade="BF"/>
      <w:spacing w:val="10"/>
    </w:rPr>
  </w:style>
  <w:style w:type="character" w:styleId="869" w:customStyle="1">
    <w:name w:val="Titre 8 Car"/>
    <w:basedOn w:val="859"/>
    <w:link w:val="857"/>
    <w:uiPriority w:val="9"/>
    <w:rPr>
      <w:caps/>
      <w:spacing w:val="10"/>
      <w:sz w:val="18"/>
      <w:szCs w:val="18"/>
    </w:rPr>
  </w:style>
  <w:style w:type="character" w:styleId="870" w:customStyle="1">
    <w:name w:val="Titre 9 Car"/>
    <w:basedOn w:val="859"/>
    <w:link w:val="858"/>
    <w:uiPriority w:val="9"/>
    <w:rPr>
      <w:i/>
      <w:caps/>
      <w:spacing w:val="10"/>
      <w:sz w:val="18"/>
      <w:szCs w:val="18"/>
    </w:rPr>
  </w:style>
  <w:style w:type="character" w:styleId="871" w:customStyle="1">
    <w:name w:val="Texte de bulles Car"/>
    <w:basedOn w:val="859"/>
    <w:link w:val="979"/>
    <w:uiPriority w:val="99"/>
    <w:semiHidden/>
    <w:rPr>
      <w:rFonts w:ascii="Tahoma" w:hAnsi="Tahoma" w:cs="Tahoma"/>
      <w:sz w:val="16"/>
      <w:szCs w:val="16"/>
    </w:rPr>
  </w:style>
  <w:style w:type="character" w:styleId="872" w:customStyle="1">
    <w:name w:val="En-tête Car"/>
    <w:basedOn w:val="859"/>
    <w:uiPriority w:val="99"/>
    <w:rPr>
      <w:rFonts w:ascii="Arial" w:hAnsi="Arial" w:cs="Arial" w:eastAsia="Times New Roman"/>
      <w:sz w:val="20"/>
      <w:szCs w:val="20"/>
    </w:rPr>
  </w:style>
  <w:style w:type="character" w:styleId="873">
    <w:name w:val="page number"/>
    <w:basedOn w:val="859"/>
  </w:style>
  <w:style w:type="character" w:styleId="874" w:customStyle="1">
    <w:name w:val="Pied de page Car"/>
    <w:basedOn w:val="859"/>
    <w:link w:val="981"/>
    <w:qFormat/>
    <w:uiPriority w:val="99"/>
    <w:rPr>
      <w:rFonts w:ascii="Arial" w:hAnsi="Arial" w:cs="Arial" w:eastAsia="Times New Roman"/>
      <w:sz w:val="10"/>
      <w:szCs w:val="10"/>
      <w:lang w:eastAsia="fr-FR"/>
    </w:rPr>
  </w:style>
  <w:style w:type="character" w:styleId="875" w:customStyle="1">
    <w:name w:val="Lien Internet"/>
    <w:basedOn w:val="859"/>
    <w:uiPriority w:val="99"/>
    <w:rPr>
      <w:color w:val="0000FF"/>
      <w:u w:val="single"/>
    </w:rPr>
  </w:style>
  <w:style w:type="character" w:styleId="876" w:customStyle="1">
    <w:name w:val="Titre Car"/>
    <w:basedOn w:val="859"/>
    <w:link w:val="973"/>
    <w:uiPriority w:val="10"/>
    <w:rPr>
      <w:caps/>
      <w:color w:val="005191" w:themeColor="accent1"/>
      <w:spacing w:val="10"/>
      <w:sz w:val="52"/>
      <w:szCs w:val="52"/>
    </w:rPr>
  </w:style>
  <w:style w:type="character" w:styleId="877" w:customStyle="1">
    <w:name w:val="Code Car"/>
    <w:basedOn w:val="859"/>
    <w:link w:val="987"/>
    <w:rPr>
      <w:rFonts w:ascii="Courier New" w:hAnsi="Courier New" w:cs="Courier New"/>
      <w:color w:val="FFFFFF" w:themeColor="background1"/>
      <w:shd w:val="clear" w:fill="000000" w:color="auto"/>
      <w:lang w:val="en-US"/>
    </w:rPr>
  </w:style>
  <w:style w:type="character" w:styleId="878" w:customStyle="1">
    <w:name w:val="Préformaté HTML Car"/>
    <w:basedOn w:val="859"/>
    <w:link w:val="988"/>
    <w:uiPriority w:val="99"/>
    <w:semiHidden/>
    <w:rPr>
      <w:rFonts w:ascii="Courier New" w:hAnsi="Courier New" w:cs="Courier New" w:eastAsia="Times New Roman"/>
      <w:lang w:eastAsia="fr-FR"/>
    </w:rPr>
  </w:style>
  <w:style w:type="character" w:styleId="879">
    <w:name w:val="HTML Code"/>
    <w:basedOn w:val="859"/>
    <w:uiPriority w:val="99"/>
    <w:semiHidden/>
    <w:unhideWhenUsed/>
    <w:rPr>
      <w:rFonts w:ascii="Courier New" w:hAnsi="Courier New" w:cs="Courier New" w:eastAsia="Times New Roman"/>
      <w:sz w:val="20"/>
      <w:szCs w:val="20"/>
    </w:rPr>
  </w:style>
  <w:style w:type="character" w:styleId="880" w:customStyle="1">
    <w:name w:val="Description Car"/>
    <w:basedOn w:val="859"/>
    <w:link w:val="989"/>
    <w:rPr>
      <w:shd w:val="clear" w:fill="C6D9F1" w:color="auto"/>
      <w:lang w:val="en-US"/>
    </w:rPr>
  </w:style>
  <w:style w:type="character" w:styleId="881">
    <w:name w:val="Placeholder Text"/>
    <w:basedOn w:val="859"/>
    <w:uiPriority w:val="99"/>
    <w:semiHidden/>
    <w:rPr>
      <w:color w:val="808080"/>
    </w:rPr>
  </w:style>
  <w:style w:type="character" w:styleId="882" w:customStyle="1">
    <w:name w:val="ListLabel 1"/>
    <w:rPr>
      <w:b w:val="false"/>
      <w:bCs w:val="false"/>
      <w:i w:val="false"/>
      <w:iCs w:val="false"/>
      <w:caps w:val="false"/>
      <w:smallCaps w:val="false"/>
      <w:strike w:val="false"/>
      <w:vanish w:val="false"/>
      <w:spacing w:val="0"/>
      <w:position w:val="0"/>
      <w:sz w:val="20"/>
      <w:u w:val="none"/>
      <w:vertAlign w:val="baseline"/>
    </w:rPr>
  </w:style>
  <w:style w:type="character" w:styleId="883" w:customStyle="1">
    <w:name w:val="ListLabel 2"/>
    <w:rPr>
      <w:rFonts w:cs="Courier New"/>
    </w:rPr>
  </w:style>
  <w:style w:type="character" w:styleId="884" w:customStyle="1">
    <w:name w:val="ListLabel 3"/>
    <w:rPr>
      <w:rFonts w:cs="Courier New"/>
    </w:rPr>
  </w:style>
  <w:style w:type="character" w:styleId="885" w:customStyle="1">
    <w:name w:val="ListLabel 4"/>
    <w:rPr>
      <w:rFonts w:cs="Courier New"/>
    </w:rPr>
  </w:style>
  <w:style w:type="character" w:styleId="886" w:customStyle="1">
    <w:name w:val="ListLabel 5"/>
    <w:rPr>
      <w:rFonts w:cs="Arial" w:eastAsia="Calibri"/>
    </w:rPr>
  </w:style>
  <w:style w:type="character" w:styleId="887" w:customStyle="1">
    <w:name w:val="ListLabel 6"/>
    <w:rPr>
      <w:rFonts w:cs="Courier New"/>
    </w:rPr>
  </w:style>
  <w:style w:type="character" w:styleId="888" w:customStyle="1">
    <w:name w:val="ListLabel 7"/>
    <w:rPr>
      <w:rFonts w:cs="Courier New"/>
    </w:rPr>
  </w:style>
  <w:style w:type="character" w:styleId="889" w:customStyle="1">
    <w:name w:val="ListLabel 8"/>
    <w:rPr>
      <w:rFonts w:cs="Courier New"/>
    </w:rPr>
  </w:style>
  <w:style w:type="character" w:styleId="890" w:customStyle="1">
    <w:name w:val="ListLabel 9"/>
    <w:rPr>
      <w:rFonts w:cs="Arial" w:eastAsia="Calibri"/>
    </w:rPr>
  </w:style>
  <w:style w:type="character" w:styleId="891" w:customStyle="1">
    <w:name w:val="ListLabel 10"/>
    <w:rPr>
      <w:rFonts w:cs="Courier New"/>
    </w:rPr>
  </w:style>
  <w:style w:type="character" w:styleId="892" w:customStyle="1">
    <w:name w:val="ListLabel 11"/>
    <w:rPr>
      <w:rFonts w:cs="Courier New"/>
    </w:rPr>
  </w:style>
  <w:style w:type="character" w:styleId="893" w:customStyle="1">
    <w:name w:val="ListLabel 12"/>
    <w:rPr>
      <w:rFonts w:cs="Courier New"/>
    </w:rPr>
  </w:style>
  <w:style w:type="character" w:styleId="894" w:customStyle="1">
    <w:name w:val="ListLabel 13"/>
    <w:rPr>
      <w:rFonts w:cs="Arial" w:eastAsia="Calibri"/>
    </w:rPr>
  </w:style>
  <w:style w:type="character" w:styleId="895" w:customStyle="1">
    <w:name w:val="ListLabel 14"/>
    <w:rPr>
      <w:rFonts w:cs="Courier New"/>
    </w:rPr>
  </w:style>
  <w:style w:type="character" w:styleId="896" w:customStyle="1">
    <w:name w:val="ListLabel 15"/>
    <w:rPr>
      <w:rFonts w:cs="Courier New"/>
    </w:rPr>
  </w:style>
  <w:style w:type="character" w:styleId="897" w:customStyle="1">
    <w:name w:val="ListLabel 16"/>
    <w:rPr>
      <w:rFonts w:cs="Courier New"/>
    </w:rPr>
  </w:style>
  <w:style w:type="character" w:styleId="898" w:customStyle="1">
    <w:name w:val="ListLabel 17"/>
    <w:rPr>
      <w:rFonts w:cs="Arial" w:eastAsia="Calibri"/>
    </w:rPr>
  </w:style>
  <w:style w:type="character" w:styleId="899" w:customStyle="1">
    <w:name w:val="ListLabel 18"/>
    <w:rPr>
      <w:rFonts w:cs="Courier New"/>
    </w:rPr>
  </w:style>
  <w:style w:type="character" w:styleId="900" w:customStyle="1">
    <w:name w:val="ListLabel 19"/>
    <w:rPr>
      <w:rFonts w:cs="Courier New"/>
    </w:rPr>
  </w:style>
  <w:style w:type="character" w:styleId="901" w:customStyle="1">
    <w:name w:val="ListLabel 20"/>
    <w:rPr>
      <w:rFonts w:cs="Courier New"/>
    </w:rPr>
  </w:style>
  <w:style w:type="character" w:styleId="902" w:customStyle="1">
    <w:name w:val="ListLabel 21"/>
    <w:rPr>
      <w:rFonts w:cs="Arial" w:eastAsia="Calibri"/>
    </w:rPr>
  </w:style>
  <w:style w:type="character" w:styleId="903" w:customStyle="1">
    <w:name w:val="ListLabel 22"/>
    <w:rPr>
      <w:rFonts w:cs="Courier New"/>
    </w:rPr>
  </w:style>
  <w:style w:type="character" w:styleId="904" w:customStyle="1">
    <w:name w:val="ListLabel 23"/>
    <w:rPr>
      <w:rFonts w:cs="Courier New"/>
    </w:rPr>
  </w:style>
  <w:style w:type="character" w:styleId="905" w:customStyle="1">
    <w:name w:val="ListLabel 24"/>
    <w:rPr>
      <w:rFonts w:cs="Courier New"/>
    </w:rPr>
  </w:style>
  <w:style w:type="character" w:styleId="906" w:customStyle="1">
    <w:name w:val="ListLabel 25"/>
    <w:rPr>
      <w:rFonts w:cs="Courier New"/>
    </w:rPr>
  </w:style>
  <w:style w:type="character" w:styleId="907" w:customStyle="1">
    <w:name w:val="ListLabel 26"/>
    <w:rPr>
      <w:rFonts w:cs="Courier New"/>
    </w:rPr>
  </w:style>
  <w:style w:type="character" w:styleId="908" w:customStyle="1">
    <w:name w:val="ListLabel 27"/>
    <w:rPr>
      <w:rFonts w:cs="Courier New"/>
    </w:rPr>
  </w:style>
  <w:style w:type="character" w:styleId="909" w:customStyle="1">
    <w:name w:val="ListLabel 28"/>
    <w:rPr>
      <w:rFonts w:cs="Courier New"/>
    </w:rPr>
  </w:style>
  <w:style w:type="character" w:styleId="910" w:customStyle="1">
    <w:name w:val="ListLabel 29"/>
    <w:rPr>
      <w:rFonts w:cs="Courier New"/>
    </w:rPr>
  </w:style>
  <w:style w:type="character" w:styleId="911" w:customStyle="1">
    <w:name w:val="ListLabel 30"/>
    <w:rPr>
      <w:rFonts w:cs="Courier New"/>
    </w:rPr>
  </w:style>
  <w:style w:type="character" w:styleId="912" w:customStyle="1">
    <w:name w:val="ListLabel 31"/>
    <w:rPr>
      <w:rFonts w:cs="Courier New"/>
    </w:rPr>
  </w:style>
  <w:style w:type="character" w:styleId="913" w:customStyle="1">
    <w:name w:val="ListLabel 32"/>
    <w:rPr>
      <w:rFonts w:cs="Courier New"/>
    </w:rPr>
  </w:style>
  <w:style w:type="character" w:styleId="914" w:customStyle="1">
    <w:name w:val="ListLabel 33"/>
    <w:rPr>
      <w:rFonts w:cs="Courier New"/>
    </w:rPr>
  </w:style>
  <w:style w:type="character" w:styleId="915" w:customStyle="1">
    <w:name w:val="ListLabel 34"/>
    <w:rPr>
      <w:rFonts w:cs="Courier New"/>
    </w:rPr>
  </w:style>
  <w:style w:type="character" w:styleId="916" w:customStyle="1">
    <w:name w:val="ListLabel 35"/>
    <w:rPr>
      <w:rFonts w:cs="Courier New"/>
    </w:rPr>
  </w:style>
  <w:style w:type="character" w:styleId="917" w:customStyle="1">
    <w:name w:val="ListLabel 36"/>
    <w:rPr>
      <w:rFonts w:cs="Courier New"/>
    </w:rPr>
  </w:style>
  <w:style w:type="character" w:styleId="918" w:customStyle="1">
    <w:name w:val="ListLabel 37"/>
    <w:rPr>
      <w:b w:val="false"/>
      <w:bCs w:val="false"/>
      <w:i w:val="false"/>
      <w:iCs w:val="false"/>
      <w:caps w:val="false"/>
      <w:smallCaps w:val="false"/>
      <w:strike w:val="false"/>
      <w:vanish w:val="false"/>
      <w:spacing w:val="0"/>
      <w:position w:val="0"/>
      <w:sz w:val="20"/>
      <w:u w:val="none"/>
      <w:vertAlign w:val="baseline"/>
    </w:rPr>
  </w:style>
  <w:style w:type="character" w:styleId="919" w:customStyle="1">
    <w:name w:val="ListLabel 38"/>
    <w:rPr>
      <w:b w:val="false"/>
      <w:bCs w:val="false"/>
      <w:i w:val="false"/>
      <w:iCs w:val="false"/>
      <w:caps w:val="false"/>
      <w:smallCaps w:val="false"/>
      <w:strike w:val="false"/>
      <w:vanish w:val="false"/>
      <w:spacing w:val="0"/>
      <w:position w:val="0"/>
      <w:sz w:val="20"/>
      <w:u w:val="none"/>
      <w:vertAlign w:val="baseline"/>
    </w:rPr>
  </w:style>
  <w:style w:type="character" w:styleId="920" w:customStyle="1">
    <w:name w:val="ListLabel 39"/>
    <w:rPr>
      <w:b w:val="false"/>
      <w:bCs w:val="false"/>
      <w:i w:val="false"/>
      <w:iCs w:val="false"/>
      <w:caps w:val="false"/>
      <w:smallCaps w:val="false"/>
      <w:strike w:val="false"/>
      <w:vanish w:val="false"/>
      <w:spacing w:val="0"/>
      <w:position w:val="0"/>
      <w:sz w:val="20"/>
      <w:u w:val="none"/>
      <w:vertAlign w:val="baseline"/>
    </w:rPr>
  </w:style>
  <w:style w:type="character" w:styleId="921" w:customStyle="1">
    <w:name w:val="ListLabel 40"/>
    <w:rPr>
      <w:b w:val="false"/>
      <w:bCs w:val="false"/>
      <w:i w:val="false"/>
      <w:iCs w:val="false"/>
      <w:caps w:val="false"/>
      <w:smallCaps w:val="false"/>
      <w:strike w:val="false"/>
      <w:vanish w:val="false"/>
      <w:spacing w:val="0"/>
      <w:position w:val="0"/>
      <w:sz w:val="20"/>
      <w:u w:val="none"/>
      <w:vertAlign w:val="baseline"/>
    </w:rPr>
  </w:style>
  <w:style w:type="character" w:styleId="922" w:customStyle="1">
    <w:name w:val="ListLabel 41"/>
    <w:rPr>
      <w:b w:val="false"/>
      <w:bCs w:val="false"/>
      <w:i w:val="false"/>
      <w:iCs w:val="false"/>
      <w:caps w:val="false"/>
      <w:smallCaps w:val="false"/>
      <w:strike w:val="false"/>
      <w:vanish w:val="false"/>
      <w:spacing w:val="0"/>
      <w:position w:val="0"/>
      <w:sz w:val="20"/>
      <w:u w:val="none"/>
      <w:vertAlign w:val="baseline"/>
    </w:rPr>
  </w:style>
  <w:style w:type="character" w:styleId="923" w:customStyle="1">
    <w:name w:val="ListLabel 42"/>
    <w:rPr>
      <w:b w:val="false"/>
      <w:bCs w:val="false"/>
      <w:i w:val="false"/>
      <w:iCs w:val="false"/>
      <w:caps w:val="false"/>
      <w:smallCaps w:val="false"/>
      <w:strike w:val="false"/>
      <w:vanish w:val="false"/>
      <w:spacing w:val="0"/>
      <w:position w:val="0"/>
      <w:sz w:val="20"/>
      <w:u w:val="none"/>
      <w:vertAlign w:val="baseline"/>
    </w:rPr>
  </w:style>
  <w:style w:type="character" w:styleId="924" w:customStyle="1">
    <w:name w:val="ListLabel 43"/>
    <w:rPr>
      <w:rFonts w:eastAsia="Calibri"/>
    </w:rPr>
  </w:style>
  <w:style w:type="character" w:styleId="925" w:customStyle="1">
    <w:name w:val="ListLabel 44"/>
    <w:rPr>
      <w:rFonts w:cs="Courier New"/>
    </w:rPr>
  </w:style>
  <w:style w:type="character" w:styleId="926" w:customStyle="1">
    <w:name w:val="ListLabel 45"/>
    <w:rPr>
      <w:rFonts w:cs="Courier New"/>
    </w:rPr>
  </w:style>
  <w:style w:type="character" w:styleId="927" w:customStyle="1">
    <w:name w:val="ListLabel 46"/>
    <w:rPr>
      <w:rFonts w:cs="Courier New"/>
    </w:rPr>
  </w:style>
  <w:style w:type="character" w:styleId="928" w:customStyle="1">
    <w:name w:val="ListLabel 47"/>
    <w:rPr>
      <w:rFonts w:cs="Courier New"/>
    </w:rPr>
  </w:style>
  <w:style w:type="character" w:styleId="929" w:customStyle="1">
    <w:name w:val="ListLabel 48"/>
    <w:rPr>
      <w:rFonts w:cs="Courier New"/>
    </w:rPr>
  </w:style>
  <w:style w:type="character" w:styleId="930" w:customStyle="1">
    <w:name w:val="ListLabel 49"/>
    <w:rPr>
      <w:rFonts w:cs="Courier New"/>
    </w:rPr>
  </w:style>
  <w:style w:type="character" w:styleId="931" w:customStyle="1">
    <w:name w:val="Saut d'index"/>
  </w:style>
  <w:style w:type="character" w:styleId="932" w:customStyle="1">
    <w:name w:val="Puces"/>
    <w:rPr>
      <w:rFonts w:ascii="OpenSymbol" w:hAnsi="OpenSymbol" w:cs="OpenSymbol" w:eastAsia="OpenSymbol"/>
    </w:rPr>
  </w:style>
  <w:style w:type="character" w:styleId="933" w:customStyle="1">
    <w:name w:val="ListLabel 50"/>
    <w:rPr>
      <w:b w:val="false"/>
      <w:bCs w:val="false"/>
      <w:i w:val="false"/>
      <w:iCs w:val="false"/>
      <w:caps w:val="false"/>
      <w:smallCaps w:val="false"/>
      <w:strike w:val="false"/>
      <w:vanish w:val="false"/>
      <w:spacing w:val="0"/>
      <w:position w:val="0"/>
      <w:sz w:val="20"/>
      <w:u w:val="none"/>
      <w:vertAlign w:val="baseline"/>
    </w:rPr>
  </w:style>
  <w:style w:type="character" w:styleId="934" w:customStyle="1">
    <w:name w:val="ListLabel 51"/>
    <w:rPr>
      <w:b w:val="false"/>
      <w:bCs w:val="false"/>
      <w:i w:val="false"/>
      <w:iCs w:val="false"/>
      <w:caps w:val="false"/>
      <w:smallCaps w:val="false"/>
      <w:strike w:val="false"/>
      <w:vanish w:val="false"/>
      <w:spacing w:val="0"/>
      <w:position w:val="0"/>
      <w:sz w:val="20"/>
      <w:u w:val="none"/>
      <w:vertAlign w:val="baseline"/>
    </w:rPr>
  </w:style>
  <w:style w:type="character" w:styleId="935" w:customStyle="1">
    <w:name w:val="ListLabel 52"/>
    <w:rPr>
      <w:rFonts w:cs="Symbol"/>
    </w:rPr>
  </w:style>
  <w:style w:type="character" w:styleId="936" w:customStyle="1">
    <w:name w:val="ListLabel 53"/>
    <w:rPr>
      <w:rFonts w:cs="Courier New"/>
    </w:rPr>
  </w:style>
  <w:style w:type="character" w:styleId="937" w:customStyle="1">
    <w:name w:val="ListLabel 54"/>
    <w:rPr>
      <w:rFonts w:cs="Wingdings"/>
    </w:rPr>
  </w:style>
  <w:style w:type="character" w:styleId="938" w:customStyle="1">
    <w:name w:val="ListLabel 55"/>
    <w:rPr>
      <w:rFonts w:cs="Symbol"/>
    </w:rPr>
  </w:style>
  <w:style w:type="character" w:styleId="939" w:customStyle="1">
    <w:name w:val="ListLabel 56"/>
    <w:rPr>
      <w:rFonts w:cs="Courier New"/>
    </w:rPr>
  </w:style>
  <w:style w:type="character" w:styleId="940" w:customStyle="1">
    <w:name w:val="ListLabel 57"/>
    <w:rPr>
      <w:rFonts w:cs="Wingdings"/>
    </w:rPr>
  </w:style>
  <w:style w:type="character" w:styleId="941" w:customStyle="1">
    <w:name w:val="ListLabel 58"/>
    <w:rPr>
      <w:rFonts w:cs="Symbol"/>
    </w:rPr>
  </w:style>
  <w:style w:type="character" w:styleId="942" w:customStyle="1">
    <w:name w:val="ListLabel 59"/>
    <w:rPr>
      <w:rFonts w:cs="Courier New"/>
    </w:rPr>
  </w:style>
  <w:style w:type="character" w:styleId="943" w:customStyle="1">
    <w:name w:val="ListLabel 60"/>
    <w:rPr>
      <w:rFonts w:cs="Wingdings"/>
    </w:rPr>
  </w:style>
  <w:style w:type="character" w:styleId="944" w:customStyle="1">
    <w:name w:val="ListLabel 61"/>
    <w:rPr>
      <w:rFonts w:cs="OpenSymbol"/>
    </w:rPr>
  </w:style>
  <w:style w:type="character" w:styleId="945" w:customStyle="1">
    <w:name w:val="ListLabel 62"/>
    <w:rPr>
      <w:rFonts w:cs="OpenSymbol"/>
    </w:rPr>
  </w:style>
  <w:style w:type="character" w:styleId="946" w:customStyle="1">
    <w:name w:val="ListLabel 63"/>
    <w:rPr>
      <w:rFonts w:cs="OpenSymbol"/>
    </w:rPr>
  </w:style>
  <w:style w:type="character" w:styleId="947" w:customStyle="1">
    <w:name w:val="ListLabel 64"/>
    <w:rPr>
      <w:rFonts w:cs="OpenSymbol"/>
    </w:rPr>
  </w:style>
  <w:style w:type="character" w:styleId="948" w:customStyle="1">
    <w:name w:val="ListLabel 65"/>
    <w:rPr>
      <w:rFonts w:cs="OpenSymbol"/>
    </w:rPr>
  </w:style>
  <w:style w:type="character" w:styleId="949" w:customStyle="1">
    <w:name w:val="ListLabel 66"/>
    <w:rPr>
      <w:rFonts w:cs="OpenSymbol"/>
    </w:rPr>
  </w:style>
  <w:style w:type="character" w:styleId="950" w:customStyle="1">
    <w:name w:val="ListLabel 67"/>
    <w:rPr>
      <w:rFonts w:cs="OpenSymbol"/>
    </w:rPr>
  </w:style>
  <w:style w:type="character" w:styleId="951" w:customStyle="1">
    <w:name w:val="ListLabel 68"/>
    <w:rPr>
      <w:rFonts w:cs="OpenSymbol"/>
    </w:rPr>
  </w:style>
  <w:style w:type="character" w:styleId="952" w:customStyle="1">
    <w:name w:val="ListLabel 69"/>
    <w:rPr>
      <w:rFonts w:cs="OpenSymbol"/>
    </w:rPr>
  </w:style>
  <w:style w:type="character" w:styleId="953" w:customStyle="1">
    <w:name w:val="ListLabel 70"/>
    <w:rPr>
      <w:b w:val="false"/>
      <w:bCs w:val="false"/>
      <w:i w:val="false"/>
      <w:iCs w:val="false"/>
      <w:caps w:val="false"/>
      <w:smallCaps w:val="false"/>
      <w:strike w:val="false"/>
      <w:vanish w:val="false"/>
      <w:spacing w:val="0"/>
      <w:position w:val="0"/>
      <w:sz w:val="20"/>
      <w:u w:val="none"/>
      <w:vertAlign w:val="baseline"/>
    </w:rPr>
  </w:style>
  <w:style w:type="character" w:styleId="954" w:customStyle="1">
    <w:name w:val="ListLabel 71"/>
    <w:rPr>
      <w:b w:val="false"/>
      <w:bCs w:val="false"/>
      <w:i w:val="false"/>
      <w:iCs w:val="false"/>
      <w:caps w:val="false"/>
      <w:smallCaps w:val="false"/>
      <w:strike w:val="false"/>
      <w:vanish w:val="false"/>
      <w:spacing w:val="0"/>
      <w:position w:val="0"/>
      <w:sz w:val="20"/>
      <w:u w:val="none"/>
      <w:vertAlign w:val="baseline"/>
    </w:rPr>
  </w:style>
  <w:style w:type="character" w:styleId="955" w:customStyle="1">
    <w:name w:val="ListLabel 72"/>
    <w:rPr>
      <w:rFonts w:cs="Symbol"/>
    </w:rPr>
  </w:style>
  <w:style w:type="character" w:styleId="956" w:customStyle="1">
    <w:name w:val="ListLabel 73"/>
    <w:rPr>
      <w:rFonts w:cs="Courier New"/>
    </w:rPr>
  </w:style>
  <w:style w:type="character" w:styleId="957" w:customStyle="1">
    <w:name w:val="ListLabel 74"/>
    <w:rPr>
      <w:rFonts w:cs="Wingdings"/>
    </w:rPr>
  </w:style>
  <w:style w:type="character" w:styleId="958" w:customStyle="1">
    <w:name w:val="ListLabel 75"/>
    <w:rPr>
      <w:rFonts w:cs="Symbol"/>
    </w:rPr>
  </w:style>
  <w:style w:type="character" w:styleId="959" w:customStyle="1">
    <w:name w:val="ListLabel 76"/>
    <w:rPr>
      <w:rFonts w:cs="Courier New"/>
    </w:rPr>
  </w:style>
  <w:style w:type="character" w:styleId="960" w:customStyle="1">
    <w:name w:val="ListLabel 77"/>
    <w:rPr>
      <w:rFonts w:cs="Wingdings"/>
    </w:rPr>
  </w:style>
  <w:style w:type="character" w:styleId="961" w:customStyle="1">
    <w:name w:val="ListLabel 78"/>
    <w:rPr>
      <w:rFonts w:cs="Symbol"/>
    </w:rPr>
  </w:style>
  <w:style w:type="character" w:styleId="962" w:customStyle="1">
    <w:name w:val="ListLabel 79"/>
    <w:rPr>
      <w:rFonts w:cs="Courier New"/>
    </w:rPr>
  </w:style>
  <w:style w:type="character" w:styleId="963" w:customStyle="1">
    <w:name w:val="ListLabel 80"/>
    <w:rPr>
      <w:rFonts w:cs="Wingdings"/>
    </w:rPr>
  </w:style>
  <w:style w:type="character" w:styleId="964" w:customStyle="1">
    <w:name w:val="ListLabel 81"/>
    <w:rPr>
      <w:rFonts w:cs="OpenSymbol"/>
    </w:rPr>
  </w:style>
  <w:style w:type="character" w:styleId="965" w:customStyle="1">
    <w:name w:val="ListLabel 82"/>
    <w:rPr>
      <w:rFonts w:cs="OpenSymbol"/>
    </w:rPr>
  </w:style>
  <w:style w:type="character" w:styleId="966" w:customStyle="1">
    <w:name w:val="ListLabel 83"/>
    <w:rPr>
      <w:rFonts w:cs="OpenSymbol"/>
    </w:rPr>
  </w:style>
  <w:style w:type="character" w:styleId="967" w:customStyle="1">
    <w:name w:val="ListLabel 84"/>
    <w:rPr>
      <w:rFonts w:cs="OpenSymbol"/>
    </w:rPr>
  </w:style>
  <w:style w:type="character" w:styleId="968" w:customStyle="1">
    <w:name w:val="ListLabel 85"/>
    <w:rPr>
      <w:rFonts w:cs="OpenSymbol"/>
    </w:rPr>
  </w:style>
  <w:style w:type="character" w:styleId="969" w:customStyle="1">
    <w:name w:val="ListLabel 86"/>
    <w:rPr>
      <w:rFonts w:cs="OpenSymbol"/>
    </w:rPr>
  </w:style>
  <w:style w:type="character" w:styleId="970" w:customStyle="1">
    <w:name w:val="ListLabel 87"/>
    <w:rPr>
      <w:rFonts w:cs="OpenSymbol"/>
    </w:rPr>
  </w:style>
  <w:style w:type="character" w:styleId="971" w:customStyle="1">
    <w:name w:val="ListLabel 88"/>
    <w:rPr>
      <w:rFonts w:cs="OpenSymbol"/>
    </w:rPr>
  </w:style>
  <w:style w:type="character" w:styleId="972" w:customStyle="1">
    <w:name w:val="ListLabel 89"/>
    <w:rPr>
      <w:rFonts w:cs="OpenSymbol"/>
    </w:rPr>
  </w:style>
  <w:style w:type="paragraph" w:styleId="973">
    <w:name w:val="Title"/>
    <w:basedOn w:val="849"/>
    <w:next w:val="849"/>
    <w:link w:val="876"/>
    <w:qFormat/>
    <w:uiPriority w:val="10"/>
    <w:rPr>
      <w:caps/>
      <w:color w:val="005191" w:themeColor="accent1"/>
      <w:spacing w:val="10"/>
      <w:sz w:val="52"/>
      <w:szCs w:val="52"/>
    </w:rPr>
    <w:pPr>
      <w:spacing w:before="720"/>
    </w:pPr>
  </w:style>
  <w:style w:type="paragraph" w:styleId="974">
    <w:name w:val="Body Text"/>
    <w:basedOn w:val="849"/>
    <w:pPr>
      <w:spacing w:lineRule="auto" w:line="288" w:after="140"/>
    </w:pPr>
  </w:style>
  <w:style w:type="paragraph" w:styleId="975">
    <w:name w:val="List"/>
    <w:basedOn w:val="974"/>
    <w:rPr>
      <w:rFonts w:cs="Mangal"/>
    </w:rPr>
  </w:style>
  <w:style w:type="paragraph" w:styleId="976">
    <w:name w:val="Caption"/>
    <w:basedOn w:val="849"/>
    <w:next w:val="849"/>
    <w:qFormat/>
    <w:uiPriority w:val="35"/>
    <w:unhideWhenUsed/>
    <w:rPr>
      <w:b/>
      <w:bCs/>
      <w:color w:val="003C6C" w:themeColor="accent1" w:themeShade="BF"/>
      <w:sz w:val="16"/>
      <w:szCs w:val="16"/>
    </w:rPr>
  </w:style>
  <w:style w:type="paragraph" w:styleId="977" w:customStyle="1">
    <w:name w:val="Index"/>
    <w:basedOn w:val="849"/>
    <w:rPr>
      <w:rFonts w:cs="Mangal"/>
    </w:rPr>
    <w:pPr>
      <w:suppressLineNumbers/>
    </w:pPr>
  </w:style>
  <w:style w:type="paragraph" w:styleId="978" w:customStyle="1">
    <w:name w:val="Titre principal"/>
    <w:basedOn w:val="849"/>
    <w:rPr>
      <w:rFonts w:cs="Arial" w:eastAsia="Times New Roman"/>
      <w:b/>
      <w:bCs/>
      <w:caps/>
      <w:color w:val="808080"/>
      <w:sz w:val="32"/>
      <w:szCs w:val="32"/>
    </w:rPr>
    <w:pPr>
      <w:jc w:val="center"/>
      <w:spacing w:after="480" w:before="480"/>
    </w:pPr>
  </w:style>
  <w:style w:type="paragraph" w:styleId="979">
    <w:name w:val="Balloon Text"/>
    <w:basedOn w:val="849"/>
    <w:link w:val="871"/>
    <w:uiPriority w:val="99"/>
    <w:semiHidden/>
    <w:unhideWhenUsed/>
    <w:rPr>
      <w:rFonts w:ascii="Tahoma" w:hAnsi="Tahoma" w:cs="Tahoma"/>
      <w:sz w:val="16"/>
      <w:szCs w:val="16"/>
    </w:rPr>
  </w:style>
  <w:style w:type="paragraph" w:styleId="980">
    <w:name w:val="Header"/>
    <w:basedOn w:val="849"/>
    <w:pPr>
      <w:ind w:right="1134"/>
      <w:jc w:val="right"/>
    </w:pPr>
  </w:style>
  <w:style w:type="paragraph" w:styleId="981">
    <w:name w:val="Footer"/>
    <w:basedOn w:val="849"/>
    <w:link w:val="874"/>
    <w:rPr>
      <w:rFonts w:cs="Arial" w:eastAsia="Times New Roman"/>
      <w:sz w:val="10"/>
      <w:szCs w:val="10"/>
      <w:lang w:eastAsia="fr-FR"/>
    </w:rPr>
  </w:style>
  <w:style w:type="paragraph" w:styleId="982">
    <w:name w:val="List Paragraph"/>
    <w:basedOn w:val="849"/>
    <w:qFormat/>
    <w:uiPriority w:val="34"/>
    <w:pPr>
      <w:contextualSpacing w:val="true"/>
      <w:ind w:left="720"/>
    </w:pPr>
  </w:style>
  <w:style w:type="paragraph" w:styleId="983">
    <w:name w:val="TOC Heading"/>
    <w:basedOn w:val="850"/>
    <w:next w:val="849"/>
    <w:qFormat/>
    <w:uiPriority w:val="39"/>
    <w:semiHidden/>
    <w:unhideWhenUsed/>
    <w:rPr>
      <w:lang w:bidi="en-US"/>
    </w:rPr>
    <w:pPr>
      <w:outlineLvl w:val="9"/>
    </w:pPr>
  </w:style>
  <w:style w:type="paragraph" w:styleId="984" w:customStyle="1">
    <w:name w:val="Table des matières niveau 1"/>
    <w:basedOn w:val="849"/>
    <w:next w:val="849"/>
    <w:uiPriority w:val="39"/>
    <w:unhideWhenUsed/>
    <w:pPr>
      <w:spacing w:after="100"/>
    </w:pPr>
  </w:style>
  <w:style w:type="paragraph" w:styleId="985" w:customStyle="1">
    <w:name w:val="Table des matières niveau 2"/>
    <w:basedOn w:val="849"/>
    <w:next w:val="849"/>
    <w:uiPriority w:val="39"/>
    <w:unhideWhenUsed/>
    <w:pPr>
      <w:ind w:left="200"/>
      <w:spacing w:after="100"/>
    </w:pPr>
  </w:style>
  <w:style w:type="paragraph" w:styleId="986" w:customStyle="1">
    <w:name w:val="Table des matières niveau 3"/>
    <w:basedOn w:val="849"/>
    <w:next w:val="849"/>
    <w:uiPriority w:val="39"/>
    <w:unhideWhenUsed/>
    <w:pPr>
      <w:ind w:left="400"/>
      <w:spacing w:after="100"/>
    </w:pPr>
  </w:style>
  <w:style w:type="paragraph" w:styleId="987" w:customStyle="1">
    <w:name w:val="Code"/>
    <w:basedOn w:val="849"/>
    <w:link w:val="877"/>
    <w:rPr>
      <w:rFonts w:ascii="Courier New" w:hAnsi="Courier New" w:cs="Courier New"/>
      <w:b/>
      <w:bCs/>
      <w:color w:val="FFFFFF" w:themeColor="background1"/>
      <w:lang w:val="en-US"/>
    </w:rPr>
    <w:pPr>
      <w:shd w:val="clear" w:fill="000000" w:themeFill="text1" w:color="auto"/>
    </w:pPr>
  </w:style>
  <w:style w:type="paragraph" w:styleId="988">
    <w:name w:val="HTML Preformatted"/>
    <w:basedOn w:val="849"/>
    <w:link w:val="878"/>
    <w:uiPriority w:val="99"/>
    <w:semiHidden/>
    <w:unhideWhenUsed/>
    <w:rPr>
      <w:rFonts w:ascii="Courier New" w:hAnsi="Courier New" w:cs="Courier New" w:eastAsia="Times New Roman"/>
      <w:lang w:eastAsia="fr-FR"/>
    </w:rPr>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989" w:customStyle="1">
    <w:name w:val="Description"/>
    <w:basedOn w:val="849"/>
    <w:link w:val="880"/>
    <w:rPr>
      <w:lang w:val="en-US"/>
    </w:rPr>
    <w:pPr>
      <w:shd w:val="clear" w:fill="C6D9F1" w:themeFill="text2" w:themeFillTint="33" w:color="auto"/>
      <w:pBdr>
        <w:left w:val="single" w:color="00000A" w:sz="4" w:space="4"/>
        <w:top w:val="single" w:color="00000A" w:sz="4" w:space="1"/>
        <w:right w:val="single" w:color="00000A" w:sz="4" w:space="4"/>
        <w:bottom w:val="single" w:color="00000A" w:sz="4" w:space="1"/>
      </w:pBdr>
    </w:pPr>
  </w:style>
  <w:style w:type="paragraph" w:styleId="990">
    <w:name w:val="Normal (Web)"/>
    <w:basedOn w:val="849"/>
    <w:uiPriority w:val="99"/>
    <w:semiHidden/>
    <w:unhideWhenUsed/>
    <w:rPr>
      <w:rFonts w:ascii="Times New Roman" w:hAnsi="Times New Roman" w:cs="Times New Roman" w:eastAsia="Times New Roman"/>
      <w:sz w:val="24"/>
      <w:szCs w:val="24"/>
      <w:lang w:eastAsia="fr-FR"/>
    </w:rPr>
    <w:pPr>
      <w:spacing w:afterAutospacing="1" w:beforeAutospacing="1"/>
    </w:pPr>
  </w:style>
  <w:style w:type="paragraph" w:styleId="991" w:customStyle="1">
    <w:name w:val="Contenu de tableau"/>
    <w:basedOn w:val="849"/>
  </w:style>
  <w:style w:type="paragraph" w:styleId="992" w:customStyle="1">
    <w:name w:val="Titre de tableau"/>
    <w:basedOn w:val="991"/>
  </w:style>
  <w:style w:type="table" w:styleId="993">
    <w:name w:val="Light List"/>
    <w:basedOn w:val="860"/>
    <w:uiPriority w:val="61"/>
    <w:tblPr>
      <w:tblStyleRowBandSize w:val="1"/>
      <w:tblStyleColBandSize w:val="1"/>
      <w:tblBorders>
        <w:left w:val="single" w:color="000000" w:sz="8" w:space="0" w:themeColor="text1"/>
        <w:top w:val="single" w:color="000000" w:sz="8" w:space="0" w:themeColor="text1"/>
        <w:right w:val="single" w:color="000000" w:sz="8" w:space="0" w:themeColor="text1"/>
        <w:bottom w:val="single" w:color="000000" w:sz="8" w:space="0" w:themeColor="text1"/>
      </w:tblBorders>
    </w:tblPr>
    <w:tblStylePr w:type="band1Horz">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band1Vert">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firstCol">
      <w:rPr>
        <w:b/>
        <w:bCs/>
      </w:rPr>
    </w:tblStylePr>
    <w:tblStylePr w:type="firstRow">
      <w:rPr>
        <w:b/>
        <w:bCs/>
        <w:color w:val="FFFFFF" w:themeColor="background1"/>
      </w:rPr>
      <w:pPr>
        <w:spacing w:lineRule="auto" w:line="240" w:after="0" w:before="0"/>
      </w:pPr>
      <w:tcPr>
        <w:shd w:val="clear" w:fill="000000" w:color="auto"/>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tcBorders>
      </w:tcPr>
    </w:tblStylePr>
  </w:style>
  <w:style w:type="table" w:styleId="994">
    <w:name w:val="Table Grid"/>
    <w:basedOn w:val="860"/>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995">
    <w:name w:val="Light List Accent 1"/>
    <w:basedOn w:val="860"/>
    <w:uiPriority w:val="61"/>
    <w:tblPr>
      <w:tblStyleRowBandSize w:val="1"/>
      <w:tblStyleColBandSize w:val="1"/>
      <w:tblBorders>
        <w:left w:val="single" w:color="005191" w:sz="8" w:space="0" w:themeColor="accent1"/>
        <w:top w:val="single" w:color="005191" w:sz="8" w:space="0" w:themeColor="accent1"/>
        <w:right w:val="single" w:color="005191" w:sz="8" w:space="0" w:themeColor="accent1"/>
        <w:bottom w:val="single" w:color="005191" w:sz="8" w:space="0" w:themeColor="accent1"/>
      </w:tblBorders>
    </w:tblPr>
    <w:tblStylePr w:type="band1Horz">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band1Vert">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firstCol">
      <w:rPr>
        <w:b/>
        <w:bCs/>
      </w:rPr>
    </w:tblStylePr>
    <w:tblStylePr w:type="firstRow">
      <w:rPr>
        <w:b/>
        <w:bCs/>
        <w:color w:val="FFFFFF" w:themeColor="background1"/>
      </w:rPr>
      <w:pPr>
        <w:spacing w:lineRule="auto" w:line="240" w:after="0" w:before="0"/>
      </w:pPr>
      <w:tcPr>
        <w:shd w:val="clear" w:fill="005191" w:color="auto"/>
      </w:tcPr>
    </w:tblStylePr>
    <w:tblStylePr w:type="lastCol">
      <w:rPr>
        <w:b/>
        <w:bCs/>
      </w:rPr>
    </w:tblStylePr>
    <w:tblStylePr w:type="lastRow">
      <w:rPr>
        <w:b/>
        <w:bCs/>
      </w:rPr>
      <w:pPr>
        <w:spacing w:lineRule="auto" w:line="240" w:after="0" w:before="0"/>
      </w:pPr>
      <w:tcPr>
        <w:tcBorders>
          <w:left w:val="single" w:color="005191" w:sz="8" w:space="0" w:themeColor="accent1"/>
          <w:top w:val="single" w:color="005191" w:sz="6" w:space="0" w:themeColor="accent1"/>
          <w:right w:val="single" w:color="005191" w:sz="8" w:space="0" w:themeColor="accent1"/>
          <w:bottom w:val="single" w:color="005191" w:sz="8" w:space="0" w:themeColor="accent1"/>
        </w:tcBorders>
      </w:tcPr>
    </w:tblStylePr>
  </w:style>
  <w:style w:type="table" w:styleId="996">
    <w:name w:val="Medium Shading 1"/>
    <w:basedOn w:val="860"/>
    <w:uiPriority w:val="63"/>
    <w:tblPr>
      <w:tblStyleRowBandSize w:val="1"/>
      <w:tblStyleColBandSize w:val="1"/>
      <w:tblBorders>
        <w:left w:val="single" w:color="404040" w:sz="8" w:space="0" w:themeColor="text1" w:themeTint="BF"/>
        <w:top w:val="single" w:color="404040" w:sz="8" w:space="0" w:themeColor="text1" w:themeTint="BF"/>
        <w:right w:val="single" w:color="404040" w:sz="8" w:space="0" w:themeColor="text1" w:themeTint="BF"/>
        <w:bottom w:val="single" w:color="404040" w:sz="8" w:space="0" w:themeColor="text1" w:themeTint="BF"/>
        <w:insideH w:val="single" w:color="404040" w:sz="8" w:space="0" w:themeColor="text1" w:themeTint="BF"/>
      </w:tblBorders>
    </w:tblPr>
    <w:tblStylePr w:type="band1Horz">
      <w:tcPr>
        <w:shd w:val="clear" w:fill="C0C0C0" w:color="auto"/>
        <w:tcBorders>
          <w:insideV w:val="none" w:color="000000" w:sz="4" w:space="0"/>
          <w:insideH w:val="none" w:color="000000" w:sz="4" w:space="0"/>
        </w:tcBorders>
      </w:tcPr>
    </w:tblStylePr>
    <w:tblStylePr w:type="band1Vert">
      <w:tcPr>
        <w:shd w:val="clear" w:fill="C0C0C0" w:color="auto"/>
      </w:tcPr>
    </w:tblStylePr>
    <w:tblStylePr w:type="band2Horz">
      <w:tcPr>
        <w:tcBorders>
          <w:insideV w:val="none" w:color="000000" w:sz="4" w:space="0"/>
          <w:insideH w:val="none" w:color="000000" w:sz="4" w:space="0"/>
        </w:tcBorders>
      </w:tcPr>
    </w:tblStylePr>
    <w:tblStylePr w:type="firstCol">
      <w:rPr>
        <w:b/>
        <w:bCs/>
      </w:rPr>
    </w:tblStylePr>
    <w:tblStylePr w:type="firstRow">
      <w:rPr>
        <w:b/>
        <w:bCs/>
        <w:color w:val="FFFFFF" w:themeColor="background1"/>
      </w:rPr>
      <w:pPr>
        <w:spacing w:lineRule="auto" w:line="240" w:after="0" w:before="0"/>
      </w:pPr>
      <w:tcPr>
        <w:shd w:val="clear" w:fill="000000" w:color="auto"/>
        <w:tcBorders>
          <w:left w:val="single" w:color="000000" w:sz="8" w:space="0" w:themeColor="text1"/>
          <w:top w:val="single" w:color="000000" w:sz="8" w:space="0" w:themeColor="text1"/>
          <w:right w:val="single" w:color="000000" w:sz="8" w:space="0" w:themeColor="text1"/>
          <w:bottom w:val="single" w:color="000000" w:sz="8" w:space="0" w:themeColor="text1"/>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insideV w:val="none" w:color="000000" w:sz="4" w:space="0"/>
          <w:insideH w:val="none" w:color="000000" w:sz="4" w:space="0"/>
        </w:tcBorders>
      </w:tcPr>
    </w:tblStylePr>
  </w:style>
  <w:style w:type="table" w:styleId="997">
    <w:name w:val="Medium List 1 Accent 5"/>
    <w:basedOn w:val="860"/>
    <w:uiPriority w:val="65"/>
    <w:rPr>
      <w:color w:val="000000" w:themeColor="text1"/>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Pr>
    </w:tblStylePr>
    <w:tblStylePr w:type="band1Vert">
      <w:tcPr>
        <w:shd w:val="clear" w:fill="D2EAF1" w:color="auto"/>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BACC6" w:sz="8" w:space="0" w:themeColor="accent5"/>
        </w:tcBorders>
      </w:tcPr>
    </w:tblStylePr>
    <w:tblStylePr w:type="lastCol">
      <w:rPr>
        <w:b/>
        <w:bCs/>
      </w:rPr>
      <w:tcPr>
        <w:tcBorders>
          <w:top w:val="single" w:color="4BACC6" w:sz="8" w:space="0" w:themeColor="accent5"/>
          <w:bottom w:val="single" w:color="4BACC6" w:sz="8" w:space="0" w:themeColor="accent5"/>
        </w:tcBorders>
      </w:tcPr>
    </w:tblStylePr>
    <w:tblStylePr w:type="lastRow">
      <w:rPr>
        <w:b/>
        <w:bCs/>
        <w:color w:val="1F497D" w:themeColor="text2"/>
      </w:rPr>
      <w:tcPr>
        <w:tcBorders>
          <w:top w:val="single" w:color="4BACC6" w:sz="8" w:space="0" w:themeColor="accent5"/>
          <w:bottom w:val="single" w:color="4BACC6" w:sz="8" w:space="0" w:themeColor="accent5"/>
        </w:tcBorders>
      </w:tcPr>
    </w:tblStylePr>
  </w:style>
  <w:style w:type="table" w:styleId="998">
    <w:name w:val="Light Grid Accent 5"/>
    <w:basedOn w:val="860"/>
    <w:uiPriority w:val="62"/>
    <w:tblPr>
      <w:tblStyleRowBandSize w:val="1"/>
      <w:tblStyleColBandSize w:val="1"/>
      <w:tbl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insideH w:val="single" w:color="4BACC6" w:sz="8" w:space="0" w:themeColor="accent5"/>
      </w:tblBorders>
    </w:tblPr>
    <w:tblStylePr w:type="band1Horz">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band1Vert">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band2Horz">
      <w:tcPr>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8" w:space="0" w:themeColor="accent5"/>
          <w:right w:val="single" w:color="4BACC6" w:sz="8" w:space="0" w:themeColor="accent5"/>
          <w:bottom w:val="single" w:color="4BACC6" w:sz="18" w:space="0" w:themeColor="accent5"/>
          <w:insideV w:val="single" w:color="4BACC6" w:sz="8" w:space="0" w:themeColor="accent5"/>
          <w:insideH w:val="none" w:color="000000" w:sz="4" w:space="0"/>
        </w:tcBorders>
      </w:tcPr>
    </w:tblStylePr>
    <w:tblStylePr w:type="lastCol">
      <w:rPr>
        <w:rFonts w:asciiTheme="majorHAnsi" w:hAnsiTheme="majorHAnsi" w:eastAsiaTheme="majorEastAsia" w:cstheme="majorBidi"/>
        <w:b/>
        <w:bCs/>
      </w:rPr>
      <w:tcPr>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la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6" w:space="0" w:themeColor="accent5"/>
          <w:right w:val="single" w:color="4BACC6" w:sz="8" w:space="0" w:themeColor="accent5"/>
          <w:bottom w:val="single" w:color="4BACC6" w:sz="8" w:space="0" w:themeColor="accent5"/>
          <w:insideV w:val="single" w:color="4BACC6" w:sz="8" w:space="0" w:themeColor="accent5"/>
          <w:insideH w:val="none" w:color="000000" w:sz="4" w:space="0"/>
        </w:tcBorders>
      </w:tcPr>
    </w:tblStylePr>
  </w:style>
  <w:style w:type="table" w:styleId="999">
    <w:name w:val="Light Shading Accent 5"/>
    <w:basedOn w:val="860"/>
    <w:uiPriority w:val="60"/>
    <w:rPr>
      <w:color w:val="31849B" w:themeColor="accent5" w:themeShade="BF"/>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Borders>
          <w:left w:val="none" w:color="000000" w:sz="4" w:space="0"/>
          <w:right w:val="none" w:color="000000" w:sz="4" w:space="0"/>
          <w:insideV w:val="none" w:color="000000" w:sz="4" w:space="0"/>
          <w:insideH w:val="none" w:color="000000" w:sz="4" w:space="0"/>
        </w:tcBorders>
      </w:tcPr>
    </w:tblStylePr>
    <w:tblStylePr w:type="band1Vert">
      <w:tcPr>
        <w:shd w:val="clear" w:fill="D2EAF1" w:color="auto"/>
        <w:tcBorders>
          <w:left w:val="none" w:color="000000" w:sz="4" w:space="0"/>
          <w:right w:val="none" w:color="000000" w:sz="4" w:space="0"/>
          <w:insideV w:val="none" w:color="000000" w:sz="4" w:space="0"/>
          <w:insideH w:val="none" w:color="000000" w:sz="4" w:space="0"/>
        </w:tcBorders>
      </w:tcPr>
    </w:tblStylePr>
    <w:tblStylePr w:type="firstCol">
      <w:rPr>
        <w:b/>
        <w:bCs/>
      </w:rPr>
    </w:tblStylePr>
    <w:tblStylePr w:type="fir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style>
  <w:style w:type="paragraph" w:styleId="1000">
    <w:name w:val="toc 1"/>
    <w:basedOn w:val="849"/>
    <w:next w:val="849"/>
    <w:uiPriority w:val="39"/>
    <w:unhideWhenUsed/>
    <w:pPr>
      <w:spacing w:after="100"/>
      <w:tabs>
        <w:tab w:val="right" w:pos="9628" w:leader="dot"/>
      </w:tabs>
    </w:pPr>
  </w:style>
  <w:style w:type="character" w:styleId="1001">
    <w:name w:val="Hyperlink"/>
    <w:basedOn w:val="859"/>
    <w:uiPriority w:val="99"/>
    <w:unhideWhenUsed/>
    <w:rPr>
      <w:color w:val="0000FF" w:themeColor="hyperlink"/>
      <w:u w:val="single"/>
    </w:rPr>
  </w:style>
  <w:style w:type="paragraph" w:styleId="1002">
    <w:name w:val="Subtitle"/>
    <w:basedOn w:val="849"/>
    <w:next w:val="849"/>
    <w:link w:val="1003"/>
    <w:qFormat/>
    <w:uiPriority w:val="11"/>
    <w:rPr>
      <w:caps/>
      <w:color w:val="4BACC6" w:themeColor="accent5"/>
      <w:spacing w:val="10"/>
      <w:sz w:val="48"/>
      <w:szCs w:val="48"/>
    </w:rPr>
    <w:pPr>
      <w:jc w:val="center"/>
      <w:spacing w:lineRule="auto" w:line="240" w:before="80"/>
    </w:pPr>
  </w:style>
  <w:style w:type="character" w:styleId="1003" w:customStyle="1">
    <w:name w:val="Sous-titre Car"/>
    <w:basedOn w:val="859"/>
    <w:link w:val="1002"/>
    <w:uiPriority w:val="11"/>
    <w:rPr>
      <w:caps/>
      <w:color w:val="4BACC6" w:themeColor="accent5"/>
      <w:spacing w:val="10"/>
      <w:sz w:val="48"/>
      <w:szCs w:val="48"/>
    </w:rPr>
  </w:style>
  <w:style w:type="character" w:styleId="1004">
    <w:name w:val="Strong"/>
    <w:qFormat/>
    <w:uiPriority w:val="22"/>
    <w:rPr>
      <w:b/>
      <w:bCs/>
    </w:rPr>
  </w:style>
  <w:style w:type="character" w:styleId="1005">
    <w:name w:val="Emphasis"/>
    <w:qFormat/>
    <w:uiPriority w:val="20"/>
    <w:rPr>
      <w:caps/>
      <w:color w:val="002848" w:themeColor="accent1" w:themeShade="7F"/>
      <w:spacing w:val="5"/>
    </w:rPr>
  </w:style>
  <w:style w:type="paragraph" w:styleId="1006">
    <w:name w:val="No Spacing"/>
    <w:basedOn w:val="849"/>
    <w:link w:val="1007"/>
    <w:qFormat/>
    <w:uiPriority w:val="1"/>
    <w:pPr>
      <w:spacing w:lineRule="auto" w:line="240" w:after="0" w:before="0"/>
    </w:pPr>
  </w:style>
  <w:style w:type="character" w:styleId="1007" w:customStyle="1">
    <w:name w:val="Sans interligne Car"/>
    <w:basedOn w:val="859"/>
    <w:link w:val="1006"/>
    <w:uiPriority w:val="1"/>
    <w:rPr>
      <w:sz w:val="20"/>
      <w:szCs w:val="20"/>
    </w:rPr>
  </w:style>
  <w:style w:type="paragraph" w:styleId="1008">
    <w:name w:val="Quote"/>
    <w:basedOn w:val="849"/>
    <w:next w:val="849"/>
    <w:link w:val="1009"/>
    <w:qFormat/>
    <w:uiPriority w:val="29"/>
    <w:rPr>
      <w:i/>
      <w:iCs/>
    </w:rPr>
  </w:style>
  <w:style w:type="character" w:styleId="1009" w:customStyle="1">
    <w:name w:val="Citation Car"/>
    <w:basedOn w:val="859"/>
    <w:link w:val="1008"/>
    <w:uiPriority w:val="29"/>
    <w:rPr>
      <w:i/>
      <w:iCs/>
      <w:sz w:val="20"/>
      <w:szCs w:val="20"/>
    </w:rPr>
  </w:style>
  <w:style w:type="paragraph" w:styleId="1010">
    <w:name w:val="Intense Quote"/>
    <w:basedOn w:val="849"/>
    <w:next w:val="849"/>
    <w:link w:val="1011"/>
    <w:qFormat/>
    <w:uiPriority w:val="30"/>
    <w:rPr>
      <w:i/>
      <w:iCs/>
      <w:color w:val="005191" w:themeColor="accent1"/>
    </w:rPr>
    <w:pPr>
      <w:ind w:left="1296" w:right="1152"/>
      <w:jc w:val="both"/>
      <w:spacing w:after="0"/>
      <w:pBdr>
        <w:left w:val="single" w:color="005191" w:sz="4" w:space="10" w:themeColor="accent1"/>
        <w:top w:val="single" w:color="005191" w:sz="4" w:space="10" w:themeColor="accent1"/>
      </w:pBdr>
    </w:pPr>
  </w:style>
  <w:style w:type="character" w:styleId="1011" w:customStyle="1">
    <w:name w:val="Citation intense Car"/>
    <w:basedOn w:val="859"/>
    <w:link w:val="1010"/>
    <w:uiPriority w:val="30"/>
    <w:rPr>
      <w:i/>
      <w:iCs/>
      <w:color w:val="005191" w:themeColor="accent1"/>
      <w:sz w:val="20"/>
      <w:szCs w:val="20"/>
    </w:rPr>
  </w:style>
  <w:style w:type="character" w:styleId="1012">
    <w:name w:val="Subtle Emphasis"/>
    <w:qFormat/>
    <w:uiPriority w:val="19"/>
    <w:rPr>
      <w:i/>
      <w:iCs/>
      <w:color w:val="002848" w:themeColor="accent1" w:themeShade="7F"/>
    </w:rPr>
  </w:style>
  <w:style w:type="character" w:styleId="1013">
    <w:name w:val="Intense Emphasis"/>
    <w:qFormat/>
    <w:uiPriority w:val="21"/>
    <w:rPr>
      <w:b/>
      <w:bCs/>
      <w:caps/>
      <w:color w:val="002848" w:themeColor="accent1" w:themeShade="7F"/>
      <w:spacing w:val="10"/>
    </w:rPr>
  </w:style>
  <w:style w:type="character" w:styleId="1014">
    <w:name w:val="Subtle Reference"/>
    <w:qFormat/>
    <w:uiPriority w:val="31"/>
    <w:rPr>
      <w:b/>
      <w:bCs/>
      <w:color w:val="005191" w:themeColor="accent1"/>
    </w:rPr>
  </w:style>
  <w:style w:type="character" w:styleId="1015">
    <w:name w:val="Intense Reference"/>
    <w:qFormat/>
    <w:uiPriority w:val="32"/>
    <w:rPr>
      <w:b/>
      <w:bCs/>
      <w:i/>
      <w:iCs/>
      <w:caps/>
      <w:color w:val="005191" w:themeColor="accent1"/>
    </w:rPr>
  </w:style>
  <w:style w:type="character" w:styleId="1016">
    <w:name w:val="Book Title"/>
    <w:qFormat/>
    <w:uiPriority w:val="33"/>
    <w:rPr>
      <w:color w:val="FFFFFF" w:themeColor="background1"/>
      <w:sz w:val="56"/>
    </w:rPr>
  </w:style>
  <w:style w:type="character" w:styleId="1017" w:customStyle="1">
    <w:name w:val="pl-s"/>
    <w:basedOn w:val="859"/>
  </w:style>
  <w:style w:type="paragraph" w:styleId="1018">
    <w:name w:val="toc 2"/>
    <w:basedOn w:val="849"/>
    <w:next w:val="849"/>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oter1.xml" Type="http://schemas.openxmlformats.org/officeDocument/2006/relationships/footer"/><Relationship Id="rId11" Target="../customXml/item1.xml" Type="http://schemas.openxmlformats.org/officeDocument/2006/relationships/customXml"/><Relationship Id="rId12" Target="../customXml/item2.xml" Type="http://schemas.openxmlformats.org/officeDocument/2006/relationships/customXml"/><Relationship Id="rId13" Target="charts/chart1.xml" Type="http://schemas.openxmlformats.org/officeDocument/2006/relationships/chart"/><Relationship Id="rId14" Target="charts/chart2.xml" Type="http://schemas.openxmlformats.org/officeDocument/2006/relationships/chart"/><Relationship Id="rId15" Target="charts/chart3.xml" Type="http://schemas.openxmlformats.org/officeDocument/2006/relationships/chart"/><Relationship Id="rId16" Target="charts/chart4.xml" Type="http://schemas.openxmlformats.org/officeDocument/2006/relationships/chart"/><Relationship Id="rId17" Target="media/image1.png" Type="http://schemas.openxmlformats.org/officeDocument/2006/relationships/image"/><Relationship Id="rId18" Target="media/image2.png" Type="http://schemas.openxmlformats.org/officeDocument/2006/relationships/image"/><Relationship Id="rId19" Target="media/image3.png" Type="http://schemas.openxmlformats.org/officeDocument/2006/relationships/image"/><Relationship Id="rId2" Target="settings.xml" Type="http://schemas.openxmlformats.org/officeDocument/2006/relationships/settings"/><Relationship Id="rId20" Target="media/image4.png" Type="http://schemas.openxmlformats.org/officeDocument/2006/relationships/image"/><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numbering.xml" Type="http://schemas.openxmlformats.org/officeDocument/2006/relationships/numbering"/><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b="1" strike="noStrike" spc="-1">
                <a:solidFill>
                  <a:srgbClr val="000000"/>
                </a:solidFill>
                <a:latin typeface="Calibri"/>
              </a:defRPr>
            </a:pPr>
            <a:r>
              <a:rPr lang="fr-FR" sz="1800" b="1" strike="noStrike" spc="-1">
                <a:solidFill>
                  <a:srgbClr val="000000"/>
                </a:solidFill>
                <a:latin typeface="Calibri"/>
              </a:rPr>
              <a:t>Number of issues by severity</a:t>
            </a:r>
            <a:endParaRPr/>
          </a:p>
        </c:rich>
      </c:tx>
      <c:layout/>
      <c:overlay val="0"/>
    </c:title>
    <c:autoTitleDeleted val="0"/>
    <c:plotArea>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Pt>
            <c:idx val="3"/>
            <c:bubble3D val="0"/>
            <c:spPr bwMode="auto">
              <a:prstGeom prst="rect">
                <a:avLst/>
              </a:prstGeom>
              <a:solidFill>
                <a:srgbClr val="579D1C"/>
              </a:solidFill>
              <a:ln>
                <a:noFill/>
              </a:ln>
            </c:spPr>
          </c:dPt>
          <c:dPt>
            <c:idx val="4"/>
            <c:bubble3D val="0"/>
            <c:spPr bwMode="auto">
              <a:prstGeom prst="rect">
                <a:avLst/>
              </a:prstGeom>
              <a:solidFill>
                <a:srgbClr val="4BACC6"/>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27</c:v>
                </c:pt>
                <c:pt idx="2">
                  <c:v>223</c:v>
                </c:pt>
                <c:pt idx="3">
                  <c:v>1048</c:v>
                </c:pt>
                <c:pt idx="4">
                  <c:v>0</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spPr bwMode="auto">
        <a:prstGeom prst="rect">
          <a:avLst/>
        </a:prstGeom>
        <a:noFill/>
        <a:ln>
          <a:noFill/>
        </a:ln>
      </c:spPr>
    </c:legend>
    <c:plotVisOnly val="1"/>
    <c:dispBlanksAs val="zero"/>
    <c:showDLblsOverMax val="1"/>
  </c:chart>
  <c:spPr bwMode="auto">
    <a:prstGeom prst="rect">
      <a:avLst/>
    </a:prstGeom>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a:latin typeface="+mn-lt"/>
              </a:defRPr>
            </a:pPr>
            <a:r>
              <a:rPr lang="en-US" sz="1800">
                <a:latin typeface="+mn-lt"/>
              </a:rPr>
              <a:t>Number of issues by type</a:t>
            </a:r>
            <a:endParaRPr/>
          </a:p>
        </c:rich>
      </c:tx>
      <c:layout/>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3"/>
                <c:pt idx="0">
                  <c:v>BUG</c:v>
                </c:pt>
                <c:pt idx="1">
                  <c:v>VULNERABILITY</c:v>
                </c:pt>
                <c:pt idx="2">
                  <c:v>CODE_SMELL</c:v>
                </c:pt>
              </c:strCache>
            </c:strRef>
          </c:cat>
          <c:val>
            <c:numRef>
              <c:f>0</c:f>
              <c:numCache>
                <c:formatCode>General</c:formatCode>
                <c:ptCount val="3"/>
                <c:pt idx="0">
                  <c:v>1053</c:v>
                </c:pt>
                <c:pt idx="1">
                  <c:v>0</c:v>
                </c:pt>
                <c:pt idx="2">
                  <c:v>245</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legend>
    <c:plotVisOnly val="1"/>
    <c:dispBlanksAs val="zero"/>
    <c:showDLblsOverMax val="1"/>
  </c:chart>
  <c:spPr bwMode="auto">
    <a:prstGeom prst="rect">
      <a:avLst/>
    </a:prstGeom>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44662.31115740741</c:v>
                </c:pt>
                <c:pt idx="1">
                  <c:v>44663.29890046296</c:v>
                </c:pt>
                <c:pt idx="2">
                  <c:v>44664.41546296296</c:v>
                </c:pt>
                <c:pt idx="3">
                  <c:v>44665.392233796294</c:v>
                </c:pt>
                <c:pt idx="4">
                  <c:v>44665.394212962965</c:v>
                </c:pt>
                <c:pt idx="5">
                  <c:v>44665.396840277775</c:v>
                </c:pt>
              </c:numCache>
            </c:numRef>
          </c:xVal>
          <c:yVal>
            <c:numRef>
              <c:f>Feuil1!$B$2:$B$3</c:f>
              <c:numCache>
                <c:formatCode>General</c:formatCode>
                <c:ptCount val="2"/>
                <c:pt idx="0">
                  <c:v>1298</c:v>
                </c:pt>
                <c:pt idx="1">
                  <c:v>1298</c:v>
                </c:pt>
                <c:pt idx="2">
                  <c:v>1298</c:v>
                </c:pt>
                <c:pt idx="3">
                  <c:v>1298</c:v>
                </c:pt>
                <c:pt idx="4">
                  <c:v>1298</c:v>
                </c:pt>
                <c:pt idx="5">
                  <c:v>1298</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44662.31115740741</c:v>
                </c:pt>
                <c:pt idx="1">
                  <c:v>44663.29890046296</c:v>
                </c:pt>
                <c:pt idx="2">
                  <c:v>44664.41546296296</c:v>
                </c:pt>
                <c:pt idx="3">
                  <c:v>44665.392233796294</c:v>
                </c:pt>
                <c:pt idx="4">
                  <c:v>44665.394212962965</c:v>
                </c:pt>
                <c:pt idx="5">
                  <c:v>44665.396840277775</c:v>
                </c:pt>
              </c:numCache>
            </c:numRef>
          </c:xVal>
          <c:yVal>
            <c:numRef>
              <c:f>Feuil1!$B$2:$B$3</c:f>
              <c:numCache>
                <c:formatCode>General</c:formatCode>
                <c:ptCount val="2"/>
                <c:pt idx="0">
                  <c:v>0.3</c:v>
                </c:pt>
                <c:pt idx="1">
                  <c:v>0.3</c:v>
                </c:pt>
                <c:pt idx="2">
                  <c:v>0.3</c:v>
                </c:pt>
                <c:pt idx="3">
                  <c:v>0.3</c:v>
                </c:pt>
                <c:pt idx="4">
                  <c:v>0.3</c:v>
                </c:pt>
                <c:pt idx="5">
                  <c:v>0.3</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miter/>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0597D56C-79B0-4D33-B899-11D5D793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Company>CNES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dcterms:modified xsi:type="dcterms:W3CDTF">2022-01-14T09:22:34Z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