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7010C8" w:rsidRDefault="00F8320F">
      <w:pPr>
        <w:pStyle w:val="CoverLogo"/>
      </w:pPr>
      <w:r>
        <w:rPr>
          <w:noProof/>
        </w:rPr>
        <w:drawing>
          <wp:inline distT="0" distB="0" distL="0" distR="0">
            <wp:extent cx="3239999" cy="1198799"/>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cover-logo.png"/>
                    <pic:cNvPicPr>
                      <a:picLocks noChangeAspect="1" noChangeArrowheads="1"/>
                    </pic:cNvPicPr>
                  </pic:nvPicPr>
                  <pic:blipFill>
                    <a:blip r:embed="rId7"/>
                    <a:stretch>
                      <a:fillRect/>
                    </a:stretch>
                  </pic:blipFill>
                  <pic:spPr bwMode="auto">
                    <a:xfrm>
                      <a:off x="0" y="0"/>
                      <a:ext cx="3239999" cy="1198799"/>
                    </a:xfrm>
                    <a:prstGeom prst="rect">
                      <a:avLst/>
                    </a:prstGeom>
                    <a:noFill/>
                    <a:ln w="9525">
                      <a:noFill/>
                      <a:headEnd/>
                      <a:tailEnd/>
                    </a:ln>
                  </pic:spPr>
                </pic:pic>
              </a:graphicData>
            </a:graphic>
          </wp:inline>
        </w:drawing>
      </w:r>
    </w:p>
    <w:p w:rsidR="007010C8" w:rsidRDefault="00F8320F">
      <w:pPr>
        <w:pStyle w:val="CoverTitle"/>
      </w:pPr>
      <w:r>
        <w:t>Project Report for FlickPond: A Reusable Cloud Media Processing Platform</w:t>
      </w:r>
    </w:p>
    <w:p w:rsidR="007010C8" w:rsidRDefault="00F8320F">
      <w:pPr>
        <w:pStyle w:val="CoverText"/>
      </w:pPr>
      <w:r>
        <w:t>Practice Module for Graduate Certificate in Architecting Scalable Systems</w:t>
      </w:r>
    </w:p>
    <w:p w:rsidR="007010C8" w:rsidRDefault="00F8320F">
      <w:pPr>
        <w:pStyle w:val="CoverText"/>
      </w:pPr>
      <w:r>
        <w:t>Team 17</w:t>
      </w:r>
    </w:p>
    <w:p w:rsidR="007010C8" w:rsidRDefault="00F8320F">
      <w:pPr>
        <w:pStyle w:val="CoverText"/>
      </w:pPr>
      <w:r>
        <w:t>Members:</w:t>
      </w:r>
    </w:p>
    <w:p w:rsidR="007010C8" w:rsidRDefault="00F8320F">
      <w:pPr>
        <w:pStyle w:val="CoverText"/>
      </w:pPr>
      <w:r>
        <w:t>Guruprasath Gopal</w:t>
      </w:r>
    </w:p>
    <w:p w:rsidR="007010C8" w:rsidRDefault="00F8320F">
      <w:pPr>
        <w:pStyle w:val="CoverText"/>
      </w:pPr>
      <w:r>
        <w:t>Ibrahim Mammadov</w:t>
      </w:r>
    </w:p>
    <w:p w:rsidR="007010C8" w:rsidRDefault="00F8320F">
      <w:pPr>
        <w:pStyle w:val="CoverText"/>
      </w:pPr>
      <w:r>
        <w:t>Nguy</w:t>
      </w:r>
      <w:r>
        <w:t>ễ</w:t>
      </w:r>
      <w:r>
        <w:t>n Kim Long</w:t>
      </w:r>
    </w:p>
    <w:p w:rsidR="007010C8" w:rsidRDefault="00F8320F">
      <w:pPr>
        <w:pStyle w:val="CoverSmall"/>
      </w:pPr>
      <w:r>
        <w:t>SWE5001 Architecting Scalable Systems · SE34FT · September–November 2026</w:t>
      </w:r>
    </w:p>
    <w:p w:rsidR="007010C8" w:rsidRDefault="00F8320F">
      <w:pPr>
        <w:pStyle w:val="CoverSmall"/>
      </w:pPr>
      <w:r>
        <w:t>Repository: github.com/Collaboration95/dc2 · Report version 1.0, 21 October 2026</w:t>
      </w:r>
    </w:p>
    <w:p w:rsidR="007010C8" w:rsidRDefault="00F8320F">
      <w:r>
        <w:br w:type="page"/>
      </w:r>
    </w:p>
    <w:p w:rsidR="007010C8" w:rsidRDefault="00F8320F">
      <w:pPr>
        <w:pStyle w:val="ContentsHeading"/>
      </w:pPr>
      <w:r>
        <w:lastRenderedPageBreak/>
        <w:t>CONTENTS</w:t>
      </w:r>
    </w:p>
    <w:p w:rsidR="00175D27" w:rsidRDefault="00F8320F">
      <w:pPr>
        <w:pStyle w:val="TOC1"/>
        <w:rPr>
          <w:rFonts w:asciiTheme="minorHAnsi" w:eastAsiaTheme="minorEastAsia" w:hAnsiTheme="minorHAnsi" w:cstheme="minorBidi"/>
          <w:caps w:val="0"/>
          <w:noProof/>
          <w:kern w:val="2"/>
          <w:szCs w:val="24"/>
          <w:lang w:eastAsia="en-GB"/>
          <w14:ligatures w14:val="standardContextual"/>
        </w:rPr>
      </w:pPr>
      <w:r>
        <w:fldChar w:fldCharType="begin"/>
      </w:r>
      <w:r>
        <w:instrText xml:space="preserve"> TOC \o "1-2" \h \z \u </w:instrText>
      </w:r>
      <w:r>
        <w:fldChar w:fldCharType="separate"/>
      </w:r>
      <w:hyperlink w:anchor="_Toc243567706" w:history="1">
        <w:r w:rsidR="00175D27" w:rsidRPr="001B51DB">
          <w:rPr>
            <w:rStyle w:val="Hyperlink"/>
            <w:noProof/>
          </w:rPr>
          <w:t>1.</w:t>
        </w:r>
        <w:r w:rsidR="00175D27">
          <w:rPr>
            <w:rFonts w:asciiTheme="minorHAnsi" w:eastAsiaTheme="minorEastAsia" w:hAnsiTheme="minorHAnsi" w:cstheme="minorBidi"/>
            <w:caps w:val="0"/>
            <w:noProof/>
            <w:kern w:val="2"/>
            <w:szCs w:val="24"/>
            <w:lang w:eastAsia="en-GB"/>
            <w14:ligatures w14:val="standardContextual"/>
          </w:rPr>
          <w:tab/>
        </w:r>
        <w:r w:rsidR="00175D27" w:rsidRPr="001B51DB">
          <w:rPr>
            <w:rStyle w:val="Hyperlink"/>
            <w:noProof/>
          </w:rPr>
          <w:t>Introduction</w:t>
        </w:r>
        <w:r w:rsidR="00175D27">
          <w:rPr>
            <w:noProof/>
            <w:webHidden/>
          </w:rPr>
          <w:tab/>
        </w:r>
        <w:r w:rsidR="00175D27">
          <w:rPr>
            <w:noProof/>
            <w:webHidden/>
          </w:rPr>
          <w:fldChar w:fldCharType="begin"/>
        </w:r>
        <w:r w:rsidR="00175D27">
          <w:rPr>
            <w:noProof/>
            <w:webHidden/>
          </w:rPr>
          <w:instrText xml:space="preserve"> PAGEREF _Toc243567706 \h </w:instrText>
        </w:r>
        <w:r w:rsidR="00175D27">
          <w:rPr>
            <w:noProof/>
            <w:webHidden/>
          </w:rPr>
        </w:r>
        <w:r w:rsidR="00175D27">
          <w:rPr>
            <w:noProof/>
            <w:webHidden/>
          </w:rPr>
          <w:fldChar w:fldCharType="separate"/>
        </w:r>
        <w:r w:rsidR="00175D27">
          <w:rPr>
            <w:noProof/>
            <w:webHidden/>
          </w:rPr>
          <w:t>4</w:t>
        </w:r>
        <w:r w:rsidR="00175D27">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07" w:history="1">
        <w:r w:rsidRPr="001B51DB">
          <w:rPr>
            <w:rStyle w:val="Hyperlink"/>
            <w:noProof/>
          </w:rPr>
          <w:t>1.1</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Background</w:t>
        </w:r>
        <w:r>
          <w:rPr>
            <w:noProof/>
            <w:webHidden/>
          </w:rPr>
          <w:tab/>
        </w:r>
        <w:r>
          <w:rPr>
            <w:noProof/>
            <w:webHidden/>
          </w:rPr>
          <w:fldChar w:fldCharType="begin"/>
        </w:r>
        <w:r>
          <w:rPr>
            <w:noProof/>
            <w:webHidden/>
          </w:rPr>
          <w:instrText xml:space="preserve"> PAGEREF _Toc243567707 \h </w:instrText>
        </w:r>
        <w:r>
          <w:rPr>
            <w:noProof/>
            <w:webHidden/>
          </w:rPr>
        </w:r>
        <w:r>
          <w:rPr>
            <w:noProof/>
            <w:webHidden/>
          </w:rPr>
          <w:fldChar w:fldCharType="separate"/>
        </w:r>
        <w:r>
          <w:rPr>
            <w:noProof/>
            <w:webHidden/>
          </w:rPr>
          <w:t>4</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08" w:history="1">
        <w:r w:rsidRPr="001B51DB">
          <w:rPr>
            <w:rStyle w:val="Hyperlink"/>
            <w:noProof/>
          </w:rPr>
          <w:t>1.2</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Business Needs</w:t>
        </w:r>
        <w:r>
          <w:rPr>
            <w:noProof/>
            <w:webHidden/>
          </w:rPr>
          <w:tab/>
        </w:r>
        <w:r>
          <w:rPr>
            <w:noProof/>
            <w:webHidden/>
          </w:rPr>
          <w:fldChar w:fldCharType="begin"/>
        </w:r>
        <w:r>
          <w:rPr>
            <w:noProof/>
            <w:webHidden/>
          </w:rPr>
          <w:instrText xml:space="preserve"> PAGEREF _Toc243567708 \h </w:instrText>
        </w:r>
        <w:r>
          <w:rPr>
            <w:noProof/>
            <w:webHidden/>
          </w:rPr>
        </w:r>
        <w:r>
          <w:rPr>
            <w:noProof/>
            <w:webHidden/>
          </w:rPr>
          <w:fldChar w:fldCharType="separate"/>
        </w:r>
        <w:r>
          <w:rPr>
            <w:noProof/>
            <w:webHidden/>
          </w:rPr>
          <w:t>5</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09" w:history="1">
        <w:r w:rsidRPr="001B51DB">
          <w:rPr>
            <w:rStyle w:val="Hyperlink"/>
            <w:noProof/>
          </w:rPr>
          <w:t>1.3</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Stakeholders</w:t>
        </w:r>
        <w:r>
          <w:rPr>
            <w:noProof/>
            <w:webHidden/>
          </w:rPr>
          <w:tab/>
        </w:r>
        <w:r>
          <w:rPr>
            <w:noProof/>
            <w:webHidden/>
          </w:rPr>
          <w:fldChar w:fldCharType="begin"/>
        </w:r>
        <w:r>
          <w:rPr>
            <w:noProof/>
            <w:webHidden/>
          </w:rPr>
          <w:instrText xml:space="preserve"> PAGEREF _Toc243567709 \h </w:instrText>
        </w:r>
        <w:r>
          <w:rPr>
            <w:noProof/>
            <w:webHidden/>
          </w:rPr>
        </w:r>
        <w:r>
          <w:rPr>
            <w:noProof/>
            <w:webHidden/>
          </w:rPr>
          <w:fldChar w:fldCharType="separate"/>
        </w:r>
        <w:r>
          <w:rPr>
            <w:noProof/>
            <w:webHidden/>
          </w:rPr>
          <w:t>6</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10" w:history="1">
        <w:r w:rsidRPr="001B51DB">
          <w:rPr>
            <w:rStyle w:val="Hyperlink"/>
            <w:noProof/>
          </w:rPr>
          <w:t>1.4</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Project Scope</w:t>
        </w:r>
        <w:r>
          <w:rPr>
            <w:noProof/>
            <w:webHidden/>
          </w:rPr>
          <w:tab/>
        </w:r>
        <w:r>
          <w:rPr>
            <w:noProof/>
            <w:webHidden/>
          </w:rPr>
          <w:fldChar w:fldCharType="begin"/>
        </w:r>
        <w:r>
          <w:rPr>
            <w:noProof/>
            <w:webHidden/>
          </w:rPr>
          <w:instrText xml:space="preserve"> PAGEREF _Toc243567710 \h </w:instrText>
        </w:r>
        <w:r>
          <w:rPr>
            <w:noProof/>
            <w:webHidden/>
          </w:rPr>
        </w:r>
        <w:r>
          <w:rPr>
            <w:noProof/>
            <w:webHidden/>
          </w:rPr>
          <w:fldChar w:fldCharType="separate"/>
        </w:r>
        <w:r>
          <w:rPr>
            <w:noProof/>
            <w:webHidden/>
          </w:rPr>
          <w:t>6</w:t>
        </w:r>
        <w:r>
          <w:rPr>
            <w:noProof/>
            <w:webHidden/>
          </w:rPr>
          <w:fldChar w:fldCharType="end"/>
        </w:r>
      </w:hyperlink>
    </w:p>
    <w:p w:rsidR="00175D27" w:rsidRDefault="00175D27">
      <w:pPr>
        <w:pStyle w:val="TOC1"/>
        <w:rPr>
          <w:rFonts w:asciiTheme="minorHAnsi" w:eastAsiaTheme="minorEastAsia" w:hAnsiTheme="minorHAnsi" w:cstheme="minorBidi"/>
          <w:caps w:val="0"/>
          <w:noProof/>
          <w:kern w:val="2"/>
          <w:szCs w:val="24"/>
          <w:lang w:eastAsia="en-GB"/>
          <w14:ligatures w14:val="standardContextual"/>
        </w:rPr>
      </w:pPr>
      <w:hyperlink w:anchor="_Toc243567711" w:history="1">
        <w:r w:rsidRPr="001B51DB">
          <w:rPr>
            <w:rStyle w:val="Hyperlink"/>
            <w:noProof/>
          </w:rPr>
          <w:t>2.</w:t>
        </w:r>
        <w:r>
          <w:rPr>
            <w:rFonts w:asciiTheme="minorHAnsi" w:eastAsiaTheme="minorEastAsia" w:hAnsiTheme="minorHAnsi" w:cstheme="minorBidi"/>
            <w:caps w:val="0"/>
            <w:noProof/>
            <w:kern w:val="2"/>
            <w:szCs w:val="24"/>
            <w:lang w:eastAsia="en-GB"/>
            <w14:ligatures w14:val="standardContextual"/>
          </w:rPr>
          <w:tab/>
        </w:r>
        <w:r w:rsidRPr="001B51DB">
          <w:rPr>
            <w:rStyle w:val="Hyperlink"/>
            <w:noProof/>
          </w:rPr>
          <w:t>Project Conduct</w:t>
        </w:r>
        <w:r>
          <w:rPr>
            <w:noProof/>
            <w:webHidden/>
          </w:rPr>
          <w:tab/>
        </w:r>
        <w:r>
          <w:rPr>
            <w:noProof/>
            <w:webHidden/>
          </w:rPr>
          <w:fldChar w:fldCharType="begin"/>
        </w:r>
        <w:r>
          <w:rPr>
            <w:noProof/>
            <w:webHidden/>
          </w:rPr>
          <w:instrText xml:space="preserve"> PAGEREF _Toc243567711 \h </w:instrText>
        </w:r>
        <w:r>
          <w:rPr>
            <w:noProof/>
            <w:webHidden/>
          </w:rPr>
        </w:r>
        <w:r>
          <w:rPr>
            <w:noProof/>
            <w:webHidden/>
          </w:rPr>
          <w:fldChar w:fldCharType="separate"/>
        </w:r>
        <w:r>
          <w:rPr>
            <w:noProof/>
            <w:webHidden/>
          </w:rPr>
          <w:t>9</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12" w:history="1">
        <w:r w:rsidRPr="001B51DB">
          <w:rPr>
            <w:rStyle w:val="Hyperlink"/>
            <w:noProof/>
          </w:rPr>
          <w:t>2.1</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Project Plan</w:t>
        </w:r>
        <w:r>
          <w:rPr>
            <w:noProof/>
            <w:webHidden/>
          </w:rPr>
          <w:tab/>
        </w:r>
        <w:r>
          <w:rPr>
            <w:noProof/>
            <w:webHidden/>
          </w:rPr>
          <w:fldChar w:fldCharType="begin"/>
        </w:r>
        <w:r>
          <w:rPr>
            <w:noProof/>
            <w:webHidden/>
          </w:rPr>
          <w:instrText xml:space="preserve"> PAGEREF _Toc243567712 \h </w:instrText>
        </w:r>
        <w:r>
          <w:rPr>
            <w:noProof/>
            <w:webHidden/>
          </w:rPr>
        </w:r>
        <w:r>
          <w:rPr>
            <w:noProof/>
            <w:webHidden/>
          </w:rPr>
          <w:fldChar w:fldCharType="separate"/>
        </w:r>
        <w:r>
          <w:rPr>
            <w:noProof/>
            <w:webHidden/>
          </w:rPr>
          <w:t>9</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13" w:history="1">
        <w:r w:rsidRPr="001B51DB">
          <w:rPr>
            <w:rStyle w:val="Hyperlink"/>
            <w:noProof/>
          </w:rPr>
          <w:t>2.2</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Project Status</w:t>
        </w:r>
        <w:r>
          <w:rPr>
            <w:noProof/>
            <w:webHidden/>
          </w:rPr>
          <w:tab/>
        </w:r>
        <w:r>
          <w:rPr>
            <w:noProof/>
            <w:webHidden/>
          </w:rPr>
          <w:fldChar w:fldCharType="begin"/>
        </w:r>
        <w:r>
          <w:rPr>
            <w:noProof/>
            <w:webHidden/>
          </w:rPr>
          <w:instrText xml:space="preserve"> PAGEREF _Toc243567713 \h </w:instrText>
        </w:r>
        <w:r>
          <w:rPr>
            <w:noProof/>
            <w:webHidden/>
          </w:rPr>
        </w:r>
        <w:r>
          <w:rPr>
            <w:noProof/>
            <w:webHidden/>
          </w:rPr>
          <w:fldChar w:fldCharType="separate"/>
        </w:r>
        <w:r>
          <w:rPr>
            <w:noProof/>
            <w:webHidden/>
          </w:rPr>
          <w:t>10</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14" w:history="1">
        <w:r w:rsidRPr="001B51DB">
          <w:rPr>
            <w:rStyle w:val="Hyperlink"/>
            <w:noProof/>
          </w:rPr>
          <w:t>2.3</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Project Metrics</w:t>
        </w:r>
        <w:r>
          <w:rPr>
            <w:noProof/>
            <w:webHidden/>
          </w:rPr>
          <w:tab/>
        </w:r>
        <w:r>
          <w:rPr>
            <w:noProof/>
            <w:webHidden/>
          </w:rPr>
          <w:fldChar w:fldCharType="begin"/>
        </w:r>
        <w:r>
          <w:rPr>
            <w:noProof/>
            <w:webHidden/>
          </w:rPr>
          <w:instrText xml:space="preserve"> PAGEREF _Toc243567714 \h </w:instrText>
        </w:r>
        <w:r>
          <w:rPr>
            <w:noProof/>
            <w:webHidden/>
          </w:rPr>
        </w:r>
        <w:r>
          <w:rPr>
            <w:noProof/>
            <w:webHidden/>
          </w:rPr>
          <w:fldChar w:fldCharType="separate"/>
        </w:r>
        <w:r>
          <w:rPr>
            <w:noProof/>
            <w:webHidden/>
          </w:rPr>
          <w:t>11</w:t>
        </w:r>
        <w:r>
          <w:rPr>
            <w:noProof/>
            <w:webHidden/>
          </w:rPr>
          <w:fldChar w:fldCharType="end"/>
        </w:r>
      </w:hyperlink>
    </w:p>
    <w:p w:rsidR="00175D27" w:rsidRDefault="00175D27">
      <w:pPr>
        <w:pStyle w:val="TOC1"/>
        <w:rPr>
          <w:rFonts w:asciiTheme="minorHAnsi" w:eastAsiaTheme="minorEastAsia" w:hAnsiTheme="minorHAnsi" w:cstheme="minorBidi"/>
          <w:caps w:val="0"/>
          <w:noProof/>
          <w:kern w:val="2"/>
          <w:szCs w:val="24"/>
          <w:lang w:eastAsia="en-GB"/>
          <w14:ligatures w14:val="standardContextual"/>
        </w:rPr>
      </w:pPr>
      <w:hyperlink w:anchor="_Toc243567715" w:history="1">
        <w:r w:rsidRPr="001B51DB">
          <w:rPr>
            <w:rStyle w:val="Hyperlink"/>
            <w:noProof/>
          </w:rPr>
          <w:t>3.</w:t>
        </w:r>
        <w:r>
          <w:rPr>
            <w:rFonts w:asciiTheme="minorHAnsi" w:eastAsiaTheme="minorEastAsia" w:hAnsiTheme="minorHAnsi" w:cstheme="minorBidi"/>
            <w:caps w:val="0"/>
            <w:noProof/>
            <w:kern w:val="2"/>
            <w:szCs w:val="24"/>
            <w:lang w:eastAsia="en-GB"/>
            <w14:ligatures w14:val="standardContextual"/>
          </w:rPr>
          <w:tab/>
        </w:r>
        <w:r w:rsidRPr="001B51DB">
          <w:rPr>
            <w:rStyle w:val="Hyperlink"/>
            <w:noProof/>
          </w:rPr>
          <w:t>Solution Overview</w:t>
        </w:r>
        <w:r>
          <w:rPr>
            <w:noProof/>
            <w:webHidden/>
          </w:rPr>
          <w:tab/>
        </w:r>
        <w:r>
          <w:rPr>
            <w:noProof/>
            <w:webHidden/>
          </w:rPr>
          <w:fldChar w:fldCharType="begin"/>
        </w:r>
        <w:r>
          <w:rPr>
            <w:noProof/>
            <w:webHidden/>
          </w:rPr>
          <w:instrText xml:space="preserve"> PAGEREF _Toc243567715 \h </w:instrText>
        </w:r>
        <w:r>
          <w:rPr>
            <w:noProof/>
            <w:webHidden/>
          </w:rPr>
        </w:r>
        <w:r>
          <w:rPr>
            <w:noProof/>
            <w:webHidden/>
          </w:rPr>
          <w:fldChar w:fldCharType="separate"/>
        </w:r>
        <w:r>
          <w:rPr>
            <w:noProof/>
            <w:webHidden/>
          </w:rPr>
          <w:t>14</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16" w:history="1">
        <w:r w:rsidRPr="001B51DB">
          <w:rPr>
            <w:rStyle w:val="Hyperlink"/>
            <w:noProof/>
          </w:rPr>
          <w:t>3.1</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Logical Architecture &amp; Design</w:t>
        </w:r>
        <w:r>
          <w:rPr>
            <w:noProof/>
            <w:webHidden/>
          </w:rPr>
          <w:tab/>
        </w:r>
        <w:r>
          <w:rPr>
            <w:noProof/>
            <w:webHidden/>
          </w:rPr>
          <w:fldChar w:fldCharType="begin"/>
        </w:r>
        <w:r>
          <w:rPr>
            <w:noProof/>
            <w:webHidden/>
          </w:rPr>
          <w:instrText xml:space="preserve"> PAGEREF _Toc243567716 \h </w:instrText>
        </w:r>
        <w:r>
          <w:rPr>
            <w:noProof/>
            <w:webHidden/>
          </w:rPr>
        </w:r>
        <w:r>
          <w:rPr>
            <w:noProof/>
            <w:webHidden/>
          </w:rPr>
          <w:fldChar w:fldCharType="separate"/>
        </w:r>
        <w:r>
          <w:rPr>
            <w:noProof/>
            <w:webHidden/>
          </w:rPr>
          <w:t>14</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17" w:history="1">
        <w:r w:rsidRPr="001B51DB">
          <w:rPr>
            <w:rStyle w:val="Hyperlink"/>
            <w:noProof/>
          </w:rPr>
          <w:t>3.2</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Physical Architecture &amp; Design</w:t>
        </w:r>
        <w:r>
          <w:rPr>
            <w:noProof/>
            <w:webHidden/>
          </w:rPr>
          <w:tab/>
        </w:r>
        <w:r>
          <w:rPr>
            <w:noProof/>
            <w:webHidden/>
          </w:rPr>
          <w:fldChar w:fldCharType="begin"/>
        </w:r>
        <w:r>
          <w:rPr>
            <w:noProof/>
            <w:webHidden/>
          </w:rPr>
          <w:instrText xml:space="preserve"> PAGEREF _Toc243567717 \h </w:instrText>
        </w:r>
        <w:r>
          <w:rPr>
            <w:noProof/>
            <w:webHidden/>
          </w:rPr>
        </w:r>
        <w:r>
          <w:rPr>
            <w:noProof/>
            <w:webHidden/>
          </w:rPr>
          <w:fldChar w:fldCharType="separate"/>
        </w:r>
        <w:r>
          <w:rPr>
            <w:noProof/>
            <w:webHidden/>
          </w:rPr>
          <w:t>25</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18" w:history="1">
        <w:r w:rsidRPr="001B51DB">
          <w:rPr>
            <w:rStyle w:val="Hyperlink"/>
            <w:noProof/>
          </w:rPr>
          <w:t>3.3</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Other Architectural Decisions</w:t>
        </w:r>
        <w:r>
          <w:rPr>
            <w:noProof/>
            <w:webHidden/>
          </w:rPr>
          <w:tab/>
        </w:r>
        <w:r>
          <w:rPr>
            <w:noProof/>
            <w:webHidden/>
          </w:rPr>
          <w:fldChar w:fldCharType="begin"/>
        </w:r>
        <w:r>
          <w:rPr>
            <w:noProof/>
            <w:webHidden/>
          </w:rPr>
          <w:instrText xml:space="preserve"> PAGEREF _Toc243567718 \h </w:instrText>
        </w:r>
        <w:r>
          <w:rPr>
            <w:noProof/>
            <w:webHidden/>
          </w:rPr>
        </w:r>
        <w:r>
          <w:rPr>
            <w:noProof/>
            <w:webHidden/>
          </w:rPr>
          <w:fldChar w:fldCharType="separate"/>
        </w:r>
        <w:r>
          <w:rPr>
            <w:noProof/>
            <w:webHidden/>
          </w:rPr>
          <w:t>37</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19" w:history="1">
        <w:r w:rsidRPr="001B51DB">
          <w:rPr>
            <w:rStyle w:val="Hyperlink"/>
            <w:noProof/>
          </w:rPr>
          <w:t>3.4</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Architectural Limitation</w:t>
        </w:r>
        <w:r>
          <w:rPr>
            <w:noProof/>
            <w:webHidden/>
          </w:rPr>
          <w:tab/>
        </w:r>
        <w:r>
          <w:rPr>
            <w:noProof/>
            <w:webHidden/>
          </w:rPr>
          <w:fldChar w:fldCharType="begin"/>
        </w:r>
        <w:r>
          <w:rPr>
            <w:noProof/>
            <w:webHidden/>
          </w:rPr>
          <w:instrText xml:space="preserve"> PAGEREF _Toc243567719 \h </w:instrText>
        </w:r>
        <w:r>
          <w:rPr>
            <w:noProof/>
            <w:webHidden/>
          </w:rPr>
        </w:r>
        <w:r>
          <w:rPr>
            <w:noProof/>
            <w:webHidden/>
          </w:rPr>
          <w:fldChar w:fldCharType="separate"/>
        </w:r>
        <w:r>
          <w:rPr>
            <w:noProof/>
            <w:webHidden/>
          </w:rPr>
          <w:t>38</w:t>
        </w:r>
        <w:r>
          <w:rPr>
            <w:noProof/>
            <w:webHidden/>
          </w:rPr>
          <w:fldChar w:fldCharType="end"/>
        </w:r>
      </w:hyperlink>
    </w:p>
    <w:p w:rsidR="00175D27" w:rsidRDefault="00175D27">
      <w:pPr>
        <w:pStyle w:val="TOC1"/>
        <w:rPr>
          <w:rFonts w:asciiTheme="minorHAnsi" w:eastAsiaTheme="minorEastAsia" w:hAnsiTheme="minorHAnsi" w:cstheme="minorBidi"/>
          <w:caps w:val="0"/>
          <w:noProof/>
          <w:kern w:val="2"/>
          <w:szCs w:val="24"/>
          <w:lang w:eastAsia="en-GB"/>
          <w14:ligatures w14:val="standardContextual"/>
        </w:rPr>
      </w:pPr>
      <w:hyperlink w:anchor="_Toc243567720" w:history="1">
        <w:r w:rsidRPr="001B51DB">
          <w:rPr>
            <w:rStyle w:val="Hyperlink"/>
            <w:noProof/>
          </w:rPr>
          <w:t>4.</w:t>
        </w:r>
        <w:r>
          <w:rPr>
            <w:rFonts w:asciiTheme="minorHAnsi" w:eastAsiaTheme="minorEastAsia" w:hAnsiTheme="minorHAnsi" w:cstheme="minorBidi"/>
            <w:caps w:val="0"/>
            <w:noProof/>
            <w:kern w:val="2"/>
            <w:szCs w:val="24"/>
            <w:lang w:eastAsia="en-GB"/>
            <w14:ligatures w14:val="standardContextual"/>
          </w:rPr>
          <w:tab/>
        </w:r>
        <w:r w:rsidRPr="001B51DB">
          <w:rPr>
            <w:rStyle w:val="Hyperlink"/>
            <w:noProof/>
          </w:rPr>
          <w:t>Quality Attributes</w:t>
        </w:r>
        <w:r>
          <w:rPr>
            <w:noProof/>
            <w:webHidden/>
          </w:rPr>
          <w:tab/>
        </w:r>
        <w:r>
          <w:rPr>
            <w:noProof/>
            <w:webHidden/>
          </w:rPr>
          <w:fldChar w:fldCharType="begin"/>
        </w:r>
        <w:r>
          <w:rPr>
            <w:noProof/>
            <w:webHidden/>
          </w:rPr>
          <w:instrText xml:space="preserve"> PAGEREF _Toc243567720 \h </w:instrText>
        </w:r>
        <w:r>
          <w:rPr>
            <w:noProof/>
            <w:webHidden/>
          </w:rPr>
        </w:r>
        <w:r>
          <w:rPr>
            <w:noProof/>
            <w:webHidden/>
          </w:rPr>
          <w:fldChar w:fldCharType="separate"/>
        </w:r>
        <w:r>
          <w:rPr>
            <w:noProof/>
            <w:webHidden/>
          </w:rPr>
          <w:t>40</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21" w:history="1">
        <w:r w:rsidRPr="001B51DB">
          <w:rPr>
            <w:rStyle w:val="Hyperlink"/>
            <w:noProof/>
          </w:rPr>
          <w:t>4.1</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Performance</w:t>
        </w:r>
        <w:r>
          <w:rPr>
            <w:noProof/>
            <w:webHidden/>
          </w:rPr>
          <w:tab/>
        </w:r>
        <w:r>
          <w:rPr>
            <w:noProof/>
            <w:webHidden/>
          </w:rPr>
          <w:fldChar w:fldCharType="begin"/>
        </w:r>
        <w:r>
          <w:rPr>
            <w:noProof/>
            <w:webHidden/>
          </w:rPr>
          <w:instrText xml:space="preserve"> PAGEREF _Toc243567721 \h </w:instrText>
        </w:r>
        <w:r>
          <w:rPr>
            <w:noProof/>
            <w:webHidden/>
          </w:rPr>
        </w:r>
        <w:r>
          <w:rPr>
            <w:noProof/>
            <w:webHidden/>
          </w:rPr>
          <w:fldChar w:fldCharType="separate"/>
        </w:r>
        <w:r>
          <w:rPr>
            <w:noProof/>
            <w:webHidden/>
          </w:rPr>
          <w:t>41</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22" w:history="1">
        <w:r w:rsidRPr="001B51DB">
          <w:rPr>
            <w:rStyle w:val="Hyperlink"/>
            <w:noProof/>
          </w:rPr>
          <w:t>4.2</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Availability</w:t>
        </w:r>
        <w:r>
          <w:rPr>
            <w:noProof/>
            <w:webHidden/>
          </w:rPr>
          <w:tab/>
        </w:r>
        <w:r>
          <w:rPr>
            <w:noProof/>
            <w:webHidden/>
          </w:rPr>
          <w:fldChar w:fldCharType="begin"/>
        </w:r>
        <w:r>
          <w:rPr>
            <w:noProof/>
            <w:webHidden/>
          </w:rPr>
          <w:instrText xml:space="preserve"> PAGEREF _Toc243567722 \h </w:instrText>
        </w:r>
        <w:r>
          <w:rPr>
            <w:noProof/>
            <w:webHidden/>
          </w:rPr>
        </w:r>
        <w:r>
          <w:rPr>
            <w:noProof/>
            <w:webHidden/>
          </w:rPr>
          <w:fldChar w:fldCharType="separate"/>
        </w:r>
        <w:r>
          <w:rPr>
            <w:noProof/>
            <w:webHidden/>
          </w:rPr>
          <w:t>42</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23" w:history="1">
        <w:r w:rsidRPr="001B51DB">
          <w:rPr>
            <w:rStyle w:val="Hyperlink"/>
            <w:noProof/>
          </w:rPr>
          <w:t>4.3</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Security</w:t>
        </w:r>
        <w:r>
          <w:rPr>
            <w:noProof/>
            <w:webHidden/>
          </w:rPr>
          <w:tab/>
        </w:r>
        <w:r>
          <w:rPr>
            <w:noProof/>
            <w:webHidden/>
          </w:rPr>
          <w:fldChar w:fldCharType="begin"/>
        </w:r>
        <w:r>
          <w:rPr>
            <w:noProof/>
            <w:webHidden/>
          </w:rPr>
          <w:instrText xml:space="preserve"> PAGEREF _Toc243567723 \h </w:instrText>
        </w:r>
        <w:r>
          <w:rPr>
            <w:noProof/>
            <w:webHidden/>
          </w:rPr>
        </w:r>
        <w:r>
          <w:rPr>
            <w:noProof/>
            <w:webHidden/>
          </w:rPr>
          <w:fldChar w:fldCharType="separate"/>
        </w:r>
        <w:r>
          <w:rPr>
            <w:noProof/>
            <w:webHidden/>
          </w:rPr>
          <w:t>43</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24" w:history="1">
        <w:r w:rsidRPr="001B51DB">
          <w:rPr>
            <w:rStyle w:val="Hyperlink"/>
            <w:noProof/>
          </w:rPr>
          <w:t>4.4</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Extensibility and Maintainability</w:t>
        </w:r>
        <w:r>
          <w:rPr>
            <w:noProof/>
            <w:webHidden/>
          </w:rPr>
          <w:tab/>
        </w:r>
        <w:r>
          <w:rPr>
            <w:noProof/>
            <w:webHidden/>
          </w:rPr>
          <w:fldChar w:fldCharType="begin"/>
        </w:r>
        <w:r>
          <w:rPr>
            <w:noProof/>
            <w:webHidden/>
          </w:rPr>
          <w:instrText xml:space="preserve"> PAGEREF _Toc243567724 \h </w:instrText>
        </w:r>
        <w:r>
          <w:rPr>
            <w:noProof/>
            <w:webHidden/>
          </w:rPr>
        </w:r>
        <w:r>
          <w:rPr>
            <w:noProof/>
            <w:webHidden/>
          </w:rPr>
          <w:fldChar w:fldCharType="separate"/>
        </w:r>
        <w:r>
          <w:rPr>
            <w:noProof/>
            <w:webHidden/>
          </w:rPr>
          <w:t>44</w:t>
        </w:r>
        <w:r>
          <w:rPr>
            <w:noProof/>
            <w:webHidden/>
          </w:rPr>
          <w:fldChar w:fldCharType="end"/>
        </w:r>
      </w:hyperlink>
    </w:p>
    <w:p w:rsidR="00175D27" w:rsidRDefault="00175D27">
      <w:pPr>
        <w:pStyle w:val="TOC1"/>
        <w:rPr>
          <w:rFonts w:asciiTheme="minorHAnsi" w:eastAsiaTheme="minorEastAsia" w:hAnsiTheme="minorHAnsi" w:cstheme="minorBidi"/>
          <w:caps w:val="0"/>
          <w:noProof/>
          <w:kern w:val="2"/>
          <w:szCs w:val="24"/>
          <w:lang w:eastAsia="en-GB"/>
          <w14:ligatures w14:val="standardContextual"/>
        </w:rPr>
      </w:pPr>
      <w:hyperlink w:anchor="_Toc243567725" w:history="1">
        <w:r w:rsidRPr="001B51DB">
          <w:rPr>
            <w:rStyle w:val="Hyperlink"/>
            <w:noProof/>
          </w:rPr>
          <w:t>5.</w:t>
        </w:r>
        <w:r>
          <w:rPr>
            <w:rFonts w:asciiTheme="minorHAnsi" w:eastAsiaTheme="minorEastAsia" w:hAnsiTheme="minorHAnsi" w:cstheme="minorBidi"/>
            <w:caps w:val="0"/>
            <w:noProof/>
            <w:kern w:val="2"/>
            <w:szCs w:val="24"/>
            <w:lang w:eastAsia="en-GB"/>
            <w14:ligatures w14:val="standardContextual"/>
          </w:rPr>
          <w:tab/>
        </w:r>
        <w:r w:rsidRPr="001B51DB">
          <w:rPr>
            <w:rStyle w:val="Hyperlink"/>
            <w:noProof/>
          </w:rPr>
          <w:t>DevOps and Development Lifecycle</w:t>
        </w:r>
        <w:r>
          <w:rPr>
            <w:noProof/>
            <w:webHidden/>
          </w:rPr>
          <w:tab/>
        </w:r>
        <w:r>
          <w:rPr>
            <w:noProof/>
            <w:webHidden/>
          </w:rPr>
          <w:fldChar w:fldCharType="begin"/>
        </w:r>
        <w:r>
          <w:rPr>
            <w:noProof/>
            <w:webHidden/>
          </w:rPr>
          <w:instrText xml:space="preserve"> PAGEREF _Toc243567725 \h </w:instrText>
        </w:r>
        <w:r>
          <w:rPr>
            <w:noProof/>
            <w:webHidden/>
          </w:rPr>
        </w:r>
        <w:r>
          <w:rPr>
            <w:noProof/>
            <w:webHidden/>
          </w:rPr>
          <w:fldChar w:fldCharType="separate"/>
        </w:r>
        <w:r>
          <w:rPr>
            <w:noProof/>
            <w:webHidden/>
          </w:rPr>
          <w:t>45</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26" w:history="1">
        <w:r w:rsidRPr="001B51DB">
          <w:rPr>
            <w:rStyle w:val="Hyperlink"/>
            <w:noProof/>
          </w:rPr>
          <w:t>5.1</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Source Control Strategy</w:t>
        </w:r>
        <w:r>
          <w:rPr>
            <w:noProof/>
            <w:webHidden/>
          </w:rPr>
          <w:tab/>
        </w:r>
        <w:r>
          <w:rPr>
            <w:noProof/>
            <w:webHidden/>
          </w:rPr>
          <w:fldChar w:fldCharType="begin"/>
        </w:r>
        <w:r>
          <w:rPr>
            <w:noProof/>
            <w:webHidden/>
          </w:rPr>
          <w:instrText xml:space="preserve"> PAGEREF _Toc243567726 \h </w:instrText>
        </w:r>
        <w:r>
          <w:rPr>
            <w:noProof/>
            <w:webHidden/>
          </w:rPr>
        </w:r>
        <w:r>
          <w:rPr>
            <w:noProof/>
            <w:webHidden/>
          </w:rPr>
          <w:fldChar w:fldCharType="separate"/>
        </w:r>
        <w:r>
          <w:rPr>
            <w:noProof/>
            <w:webHidden/>
          </w:rPr>
          <w:t>45</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27" w:history="1">
        <w:r w:rsidRPr="001B51DB">
          <w:rPr>
            <w:rStyle w:val="Hyperlink"/>
            <w:noProof/>
          </w:rPr>
          <w:t>5.2</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Continuous Integration</w:t>
        </w:r>
        <w:r>
          <w:rPr>
            <w:noProof/>
            <w:webHidden/>
          </w:rPr>
          <w:tab/>
        </w:r>
        <w:r>
          <w:rPr>
            <w:noProof/>
            <w:webHidden/>
          </w:rPr>
          <w:fldChar w:fldCharType="begin"/>
        </w:r>
        <w:r>
          <w:rPr>
            <w:noProof/>
            <w:webHidden/>
          </w:rPr>
          <w:instrText xml:space="preserve"> PAGEREF _Toc243567727 \h </w:instrText>
        </w:r>
        <w:r>
          <w:rPr>
            <w:noProof/>
            <w:webHidden/>
          </w:rPr>
        </w:r>
        <w:r>
          <w:rPr>
            <w:noProof/>
            <w:webHidden/>
          </w:rPr>
          <w:fldChar w:fldCharType="separate"/>
        </w:r>
        <w:r>
          <w:rPr>
            <w:noProof/>
            <w:webHidden/>
          </w:rPr>
          <w:t>47</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28" w:history="1">
        <w:r w:rsidRPr="001B51DB">
          <w:rPr>
            <w:rStyle w:val="Hyperlink"/>
            <w:noProof/>
          </w:rPr>
          <w:t>5.3</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Continuous Delivery</w:t>
        </w:r>
        <w:r>
          <w:rPr>
            <w:noProof/>
            <w:webHidden/>
          </w:rPr>
          <w:tab/>
        </w:r>
        <w:r>
          <w:rPr>
            <w:noProof/>
            <w:webHidden/>
          </w:rPr>
          <w:fldChar w:fldCharType="begin"/>
        </w:r>
        <w:r>
          <w:rPr>
            <w:noProof/>
            <w:webHidden/>
          </w:rPr>
          <w:instrText xml:space="preserve"> PAGEREF _Toc243567728 \h </w:instrText>
        </w:r>
        <w:r>
          <w:rPr>
            <w:noProof/>
            <w:webHidden/>
          </w:rPr>
        </w:r>
        <w:r>
          <w:rPr>
            <w:noProof/>
            <w:webHidden/>
          </w:rPr>
          <w:fldChar w:fldCharType="separate"/>
        </w:r>
        <w:r>
          <w:rPr>
            <w:noProof/>
            <w:webHidden/>
          </w:rPr>
          <w:t>48</w:t>
        </w:r>
        <w:r>
          <w:rPr>
            <w:noProof/>
            <w:webHidden/>
          </w:rPr>
          <w:fldChar w:fldCharType="end"/>
        </w:r>
      </w:hyperlink>
    </w:p>
    <w:p w:rsidR="00175D27" w:rsidRDefault="00175D27">
      <w:pPr>
        <w:pStyle w:val="TOC1"/>
        <w:rPr>
          <w:rFonts w:asciiTheme="minorHAnsi" w:eastAsiaTheme="minorEastAsia" w:hAnsiTheme="minorHAnsi" w:cstheme="minorBidi"/>
          <w:caps w:val="0"/>
          <w:noProof/>
          <w:kern w:val="2"/>
          <w:szCs w:val="24"/>
          <w:lang w:eastAsia="en-GB"/>
          <w14:ligatures w14:val="standardContextual"/>
        </w:rPr>
      </w:pPr>
      <w:hyperlink w:anchor="_Toc243567729" w:history="1">
        <w:r w:rsidRPr="001B51DB">
          <w:rPr>
            <w:rStyle w:val="Hyperlink"/>
            <w:noProof/>
          </w:rPr>
          <w:t>7.</w:t>
        </w:r>
        <w:r>
          <w:rPr>
            <w:rFonts w:asciiTheme="minorHAnsi" w:eastAsiaTheme="minorEastAsia" w:hAnsiTheme="minorHAnsi" w:cstheme="minorBidi"/>
            <w:caps w:val="0"/>
            <w:noProof/>
            <w:kern w:val="2"/>
            <w:szCs w:val="24"/>
            <w:lang w:eastAsia="en-GB"/>
            <w14:ligatures w14:val="standardContextual"/>
          </w:rPr>
          <w:tab/>
        </w:r>
        <w:r w:rsidRPr="001B51DB">
          <w:rPr>
            <w:rStyle w:val="Hyperlink"/>
            <w:noProof/>
          </w:rPr>
          <w:t>Other Things to Be Highlighted</w:t>
        </w:r>
        <w:r>
          <w:rPr>
            <w:noProof/>
            <w:webHidden/>
          </w:rPr>
          <w:tab/>
        </w:r>
        <w:r>
          <w:rPr>
            <w:noProof/>
            <w:webHidden/>
          </w:rPr>
          <w:fldChar w:fldCharType="begin"/>
        </w:r>
        <w:r>
          <w:rPr>
            <w:noProof/>
            <w:webHidden/>
          </w:rPr>
          <w:instrText xml:space="preserve"> PAGEREF _Toc243567729 \h </w:instrText>
        </w:r>
        <w:r>
          <w:rPr>
            <w:noProof/>
            <w:webHidden/>
          </w:rPr>
        </w:r>
        <w:r>
          <w:rPr>
            <w:noProof/>
            <w:webHidden/>
          </w:rPr>
          <w:fldChar w:fldCharType="separate"/>
        </w:r>
        <w:r>
          <w:rPr>
            <w:noProof/>
            <w:webHidden/>
          </w:rPr>
          <w:t>52</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30" w:history="1">
        <w:r w:rsidRPr="001B51DB">
          <w:rPr>
            <w:rStyle w:val="Hyperlink"/>
            <w:noProof/>
          </w:rPr>
          <w:t>7.1</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What Team 17 Contributed beyond the Inherited Baseline</w:t>
        </w:r>
        <w:r>
          <w:rPr>
            <w:noProof/>
            <w:webHidden/>
          </w:rPr>
          <w:tab/>
        </w:r>
        <w:r>
          <w:rPr>
            <w:noProof/>
            <w:webHidden/>
          </w:rPr>
          <w:fldChar w:fldCharType="begin"/>
        </w:r>
        <w:r>
          <w:rPr>
            <w:noProof/>
            <w:webHidden/>
          </w:rPr>
          <w:instrText xml:space="preserve"> PAGEREF _Toc243567730 \h </w:instrText>
        </w:r>
        <w:r>
          <w:rPr>
            <w:noProof/>
            <w:webHidden/>
          </w:rPr>
        </w:r>
        <w:r>
          <w:rPr>
            <w:noProof/>
            <w:webHidden/>
          </w:rPr>
          <w:fldChar w:fldCharType="separate"/>
        </w:r>
        <w:r>
          <w:rPr>
            <w:noProof/>
            <w:webHidden/>
          </w:rPr>
          <w:t>52</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31" w:history="1">
        <w:r w:rsidRPr="001B51DB">
          <w:rPr>
            <w:rStyle w:val="Hyperlink"/>
            <w:noProof/>
          </w:rPr>
          <w:t>7.2</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Lessons Learned</w:t>
        </w:r>
        <w:r>
          <w:rPr>
            <w:noProof/>
            <w:webHidden/>
          </w:rPr>
          <w:tab/>
        </w:r>
        <w:r>
          <w:rPr>
            <w:noProof/>
            <w:webHidden/>
          </w:rPr>
          <w:fldChar w:fldCharType="begin"/>
        </w:r>
        <w:r>
          <w:rPr>
            <w:noProof/>
            <w:webHidden/>
          </w:rPr>
          <w:instrText xml:space="preserve"> PAGEREF _Toc243567731 \h </w:instrText>
        </w:r>
        <w:r>
          <w:rPr>
            <w:noProof/>
            <w:webHidden/>
          </w:rPr>
        </w:r>
        <w:r>
          <w:rPr>
            <w:noProof/>
            <w:webHidden/>
          </w:rPr>
          <w:fldChar w:fldCharType="separate"/>
        </w:r>
        <w:r>
          <w:rPr>
            <w:noProof/>
            <w:webHidden/>
          </w:rPr>
          <w:t>52</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32" w:history="1">
        <w:r w:rsidRPr="001B51DB">
          <w:rPr>
            <w:rStyle w:val="Hyperlink"/>
            <w:noProof/>
          </w:rPr>
          <w:t>7.3</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Responsibilities for Use Cases and Design Problems</w:t>
        </w:r>
        <w:r>
          <w:rPr>
            <w:noProof/>
            <w:webHidden/>
          </w:rPr>
          <w:tab/>
        </w:r>
        <w:r>
          <w:rPr>
            <w:noProof/>
            <w:webHidden/>
          </w:rPr>
          <w:fldChar w:fldCharType="begin"/>
        </w:r>
        <w:r>
          <w:rPr>
            <w:noProof/>
            <w:webHidden/>
          </w:rPr>
          <w:instrText xml:space="preserve"> PAGEREF _Toc243567732 \h </w:instrText>
        </w:r>
        <w:r>
          <w:rPr>
            <w:noProof/>
            <w:webHidden/>
          </w:rPr>
        </w:r>
        <w:r>
          <w:rPr>
            <w:noProof/>
            <w:webHidden/>
          </w:rPr>
          <w:fldChar w:fldCharType="separate"/>
        </w:r>
        <w:r>
          <w:rPr>
            <w:noProof/>
            <w:webHidden/>
          </w:rPr>
          <w:t>53</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33" w:history="1">
        <w:r w:rsidRPr="001B51DB">
          <w:rPr>
            <w:rStyle w:val="Hyperlink"/>
            <w:noProof/>
          </w:rPr>
          <w:t>7.4</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Evidence and How to Reproduce It</w:t>
        </w:r>
        <w:r>
          <w:rPr>
            <w:noProof/>
            <w:webHidden/>
          </w:rPr>
          <w:tab/>
        </w:r>
        <w:r>
          <w:rPr>
            <w:noProof/>
            <w:webHidden/>
          </w:rPr>
          <w:fldChar w:fldCharType="begin"/>
        </w:r>
        <w:r>
          <w:rPr>
            <w:noProof/>
            <w:webHidden/>
          </w:rPr>
          <w:instrText xml:space="preserve"> PAGEREF _Toc243567733 \h </w:instrText>
        </w:r>
        <w:r>
          <w:rPr>
            <w:noProof/>
            <w:webHidden/>
          </w:rPr>
        </w:r>
        <w:r>
          <w:rPr>
            <w:noProof/>
            <w:webHidden/>
          </w:rPr>
          <w:fldChar w:fldCharType="separate"/>
        </w:r>
        <w:r>
          <w:rPr>
            <w:noProof/>
            <w:webHidden/>
          </w:rPr>
          <w:t>53</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34" w:history="1">
        <w:r w:rsidRPr="001B51DB">
          <w:rPr>
            <w:rStyle w:val="Hyperlink"/>
            <w:noProof/>
          </w:rPr>
          <w:t>7.5</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AI Tool Declaration</w:t>
        </w:r>
        <w:r>
          <w:rPr>
            <w:noProof/>
            <w:webHidden/>
          </w:rPr>
          <w:tab/>
        </w:r>
        <w:r>
          <w:rPr>
            <w:noProof/>
            <w:webHidden/>
          </w:rPr>
          <w:fldChar w:fldCharType="begin"/>
        </w:r>
        <w:r>
          <w:rPr>
            <w:noProof/>
            <w:webHidden/>
          </w:rPr>
          <w:instrText xml:space="preserve"> PAGEREF _Toc243567734 \h </w:instrText>
        </w:r>
        <w:r>
          <w:rPr>
            <w:noProof/>
            <w:webHidden/>
          </w:rPr>
        </w:r>
        <w:r>
          <w:rPr>
            <w:noProof/>
            <w:webHidden/>
          </w:rPr>
          <w:fldChar w:fldCharType="separate"/>
        </w:r>
        <w:r>
          <w:rPr>
            <w:noProof/>
            <w:webHidden/>
          </w:rPr>
          <w:t>54</w:t>
        </w:r>
        <w:r>
          <w:rPr>
            <w:noProof/>
            <w:webHidden/>
          </w:rPr>
          <w:fldChar w:fldCharType="end"/>
        </w:r>
      </w:hyperlink>
    </w:p>
    <w:p w:rsidR="00175D27" w:rsidRDefault="00175D27">
      <w:pPr>
        <w:pStyle w:val="TOC1"/>
        <w:rPr>
          <w:rFonts w:asciiTheme="minorHAnsi" w:eastAsiaTheme="minorEastAsia" w:hAnsiTheme="minorHAnsi" w:cstheme="minorBidi"/>
          <w:caps w:val="0"/>
          <w:noProof/>
          <w:kern w:val="2"/>
          <w:szCs w:val="24"/>
          <w:lang w:eastAsia="en-GB"/>
          <w14:ligatures w14:val="standardContextual"/>
        </w:rPr>
      </w:pPr>
      <w:hyperlink w:anchor="_Toc243567735" w:history="1">
        <w:r w:rsidRPr="001B51DB">
          <w:rPr>
            <w:rStyle w:val="Hyperlink"/>
            <w:noProof/>
          </w:rPr>
          <w:t>8.</w:t>
        </w:r>
        <w:r>
          <w:rPr>
            <w:rFonts w:asciiTheme="minorHAnsi" w:eastAsiaTheme="minorEastAsia" w:hAnsiTheme="minorHAnsi" w:cstheme="minorBidi"/>
            <w:caps w:val="0"/>
            <w:noProof/>
            <w:kern w:val="2"/>
            <w:szCs w:val="24"/>
            <w:lang w:eastAsia="en-GB"/>
            <w14:ligatures w14:val="standardContextual"/>
          </w:rPr>
          <w:tab/>
        </w:r>
        <w:r w:rsidRPr="001B51DB">
          <w:rPr>
            <w:rStyle w:val="Hyperlink"/>
            <w:noProof/>
          </w:rPr>
          <w:t>Appendices</w:t>
        </w:r>
        <w:r>
          <w:rPr>
            <w:noProof/>
            <w:webHidden/>
          </w:rPr>
          <w:tab/>
        </w:r>
        <w:r>
          <w:rPr>
            <w:noProof/>
            <w:webHidden/>
          </w:rPr>
          <w:fldChar w:fldCharType="begin"/>
        </w:r>
        <w:r>
          <w:rPr>
            <w:noProof/>
            <w:webHidden/>
          </w:rPr>
          <w:instrText xml:space="preserve"> PAGEREF _Toc243567735 \h </w:instrText>
        </w:r>
        <w:r>
          <w:rPr>
            <w:noProof/>
            <w:webHidden/>
          </w:rPr>
        </w:r>
        <w:r>
          <w:rPr>
            <w:noProof/>
            <w:webHidden/>
          </w:rPr>
          <w:fldChar w:fldCharType="separate"/>
        </w:r>
        <w:r>
          <w:rPr>
            <w:noProof/>
            <w:webHidden/>
          </w:rPr>
          <w:t>54</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36" w:history="1">
        <w:r w:rsidRPr="001B51DB">
          <w:rPr>
            <w:rStyle w:val="Hyperlink"/>
            <w:noProof/>
          </w:rPr>
          <w:t>8.1</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Use-Case Specifications and Traceability</w:t>
        </w:r>
        <w:r>
          <w:rPr>
            <w:noProof/>
            <w:webHidden/>
          </w:rPr>
          <w:tab/>
        </w:r>
        <w:r>
          <w:rPr>
            <w:noProof/>
            <w:webHidden/>
          </w:rPr>
          <w:fldChar w:fldCharType="begin"/>
        </w:r>
        <w:r>
          <w:rPr>
            <w:noProof/>
            <w:webHidden/>
          </w:rPr>
          <w:instrText xml:space="preserve"> PAGEREF _Toc243567736 \h </w:instrText>
        </w:r>
        <w:r>
          <w:rPr>
            <w:noProof/>
            <w:webHidden/>
          </w:rPr>
        </w:r>
        <w:r>
          <w:rPr>
            <w:noProof/>
            <w:webHidden/>
          </w:rPr>
          <w:fldChar w:fldCharType="separate"/>
        </w:r>
        <w:r>
          <w:rPr>
            <w:noProof/>
            <w:webHidden/>
          </w:rPr>
          <w:t>54</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37" w:history="1">
        <w:r w:rsidRPr="001B51DB">
          <w:rPr>
            <w:rStyle w:val="Hyperlink"/>
            <w:noProof/>
          </w:rPr>
          <w:t>8.2</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Analysis and Design Models</w:t>
        </w:r>
        <w:r>
          <w:rPr>
            <w:noProof/>
            <w:webHidden/>
          </w:rPr>
          <w:tab/>
        </w:r>
        <w:r>
          <w:rPr>
            <w:noProof/>
            <w:webHidden/>
          </w:rPr>
          <w:fldChar w:fldCharType="begin"/>
        </w:r>
        <w:r>
          <w:rPr>
            <w:noProof/>
            <w:webHidden/>
          </w:rPr>
          <w:instrText xml:space="preserve"> PAGEREF _Toc243567737 \h </w:instrText>
        </w:r>
        <w:r>
          <w:rPr>
            <w:noProof/>
            <w:webHidden/>
          </w:rPr>
        </w:r>
        <w:r>
          <w:rPr>
            <w:noProof/>
            <w:webHidden/>
          </w:rPr>
          <w:fldChar w:fldCharType="separate"/>
        </w:r>
        <w:r>
          <w:rPr>
            <w:noProof/>
            <w:webHidden/>
          </w:rPr>
          <w:t>57</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38" w:history="1">
        <w:r w:rsidRPr="001B51DB">
          <w:rPr>
            <w:rStyle w:val="Hyperlink"/>
            <w:noProof/>
          </w:rPr>
          <w:t>8.3</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Design Problems</w:t>
        </w:r>
        <w:r>
          <w:rPr>
            <w:noProof/>
            <w:webHidden/>
          </w:rPr>
          <w:tab/>
        </w:r>
        <w:r>
          <w:rPr>
            <w:noProof/>
            <w:webHidden/>
          </w:rPr>
          <w:fldChar w:fldCharType="begin"/>
        </w:r>
        <w:r>
          <w:rPr>
            <w:noProof/>
            <w:webHidden/>
          </w:rPr>
          <w:instrText xml:space="preserve"> PAGEREF _Toc243567738 \h </w:instrText>
        </w:r>
        <w:r>
          <w:rPr>
            <w:noProof/>
            <w:webHidden/>
          </w:rPr>
        </w:r>
        <w:r>
          <w:rPr>
            <w:noProof/>
            <w:webHidden/>
          </w:rPr>
          <w:fldChar w:fldCharType="separate"/>
        </w:r>
        <w:r>
          <w:rPr>
            <w:noProof/>
            <w:webHidden/>
          </w:rPr>
          <w:t>62</w:t>
        </w:r>
        <w:r>
          <w:rPr>
            <w:noProof/>
            <w:webHidden/>
          </w:rPr>
          <w:fldChar w:fldCharType="end"/>
        </w:r>
      </w:hyperlink>
    </w:p>
    <w:p w:rsidR="00175D27" w:rsidRDefault="00175D27">
      <w:pPr>
        <w:pStyle w:val="TOC2"/>
        <w:rPr>
          <w:rFonts w:asciiTheme="minorHAnsi" w:eastAsiaTheme="minorEastAsia" w:hAnsiTheme="minorHAnsi" w:cstheme="minorBidi"/>
          <w:noProof/>
          <w:kern w:val="2"/>
          <w:szCs w:val="24"/>
          <w:lang w:eastAsia="en-GB"/>
          <w14:ligatures w14:val="standardContextual"/>
        </w:rPr>
      </w:pPr>
      <w:hyperlink w:anchor="_Toc243567739" w:history="1">
        <w:r w:rsidRPr="001B51DB">
          <w:rPr>
            <w:rStyle w:val="Hyperlink"/>
            <w:noProof/>
          </w:rPr>
          <w:t>8.4</w:t>
        </w:r>
        <w:r>
          <w:rPr>
            <w:rFonts w:asciiTheme="minorHAnsi" w:eastAsiaTheme="minorEastAsia" w:hAnsiTheme="minorHAnsi" w:cstheme="minorBidi"/>
            <w:noProof/>
            <w:kern w:val="2"/>
            <w:szCs w:val="24"/>
            <w:lang w:eastAsia="en-GB"/>
            <w14:ligatures w14:val="standardContextual"/>
          </w:rPr>
          <w:tab/>
        </w:r>
        <w:r w:rsidRPr="001B51DB">
          <w:rPr>
            <w:rStyle w:val="Hyperlink"/>
            <w:noProof/>
          </w:rPr>
          <w:t>Glossary</w:t>
        </w:r>
        <w:r>
          <w:rPr>
            <w:noProof/>
            <w:webHidden/>
          </w:rPr>
          <w:tab/>
        </w:r>
        <w:r>
          <w:rPr>
            <w:noProof/>
            <w:webHidden/>
          </w:rPr>
          <w:fldChar w:fldCharType="begin"/>
        </w:r>
        <w:r>
          <w:rPr>
            <w:noProof/>
            <w:webHidden/>
          </w:rPr>
          <w:instrText xml:space="preserve"> PAGEREF _Toc243567739 \h </w:instrText>
        </w:r>
        <w:r>
          <w:rPr>
            <w:noProof/>
            <w:webHidden/>
          </w:rPr>
        </w:r>
        <w:r>
          <w:rPr>
            <w:noProof/>
            <w:webHidden/>
          </w:rPr>
          <w:fldChar w:fldCharType="separate"/>
        </w:r>
        <w:r>
          <w:rPr>
            <w:noProof/>
            <w:webHidden/>
          </w:rPr>
          <w:t>66</w:t>
        </w:r>
        <w:r>
          <w:rPr>
            <w:noProof/>
            <w:webHidden/>
          </w:rPr>
          <w:fldChar w:fldCharType="end"/>
        </w:r>
      </w:hyperlink>
    </w:p>
    <w:p w:rsidR="007010C8" w:rsidRDefault="00F8320F">
      <w:pPr>
        <w:pStyle w:val="TOC1"/>
        <w:tabs>
          <w:tab w:val="right" w:leader="dot" w:pos="9016"/>
        </w:tabs>
      </w:pPr>
      <w:r>
        <w:fldChar w:fldCharType="end"/>
      </w:r>
    </w:p>
    <w:p w:rsidR="007010C8" w:rsidRDefault="00F8320F">
      <w:r>
        <w:br w:type="page"/>
      </w:r>
    </w:p>
    <w:p w:rsidR="007010C8" w:rsidRDefault="00F8320F">
      <w:pPr>
        <w:pStyle w:val="Heading1"/>
      </w:pPr>
      <w:bookmarkStart w:id="0" w:name="introduction"/>
      <w:bookmarkStart w:id="1" w:name="_Toc243567706"/>
      <w:r>
        <w:t>Introduction</w:t>
      </w:r>
      <w:bookmarkEnd w:id="1"/>
    </w:p>
    <w:p w:rsidR="007010C8" w:rsidRDefault="00F8320F">
      <w:pPr>
        <w:pStyle w:val="Heading2"/>
      </w:pPr>
      <w:bookmarkStart w:id="2" w:name="background"/>
      <w:bookmarkStart w:id="3" w:name="_Toc243567707"/>
      <w:r>
        <w:t>Background</w:t>
      </w:r>
      <w:bookmarkEnd w:id="3"/>
    </w:p>
    <w:p w:rsidR="007010C8" w:rsidRDefault="00F8320F">
      <w:pPr>
        <w:pStyle w:val="FirstParagraph"/>
      </w:pPr>
      <w:r>
        <w:rPr>
          <w:b/>
          <w:bCs/>
        </w:rPr>
        <w:t>FlickPond</w:t>
      </w:r>
      <w:r>
        <w:t xml:space="preserve"> </w:t>
      </w:r>
      <w:r>
        <w:t xml:space="preserve">began as a Project 1 video application. Users register and upload their own videos. FFmpeg workers turn each upload into an MP4 and adaptive HLS streams (360p, 480p and 720p), and the owner then plays the result through an owner-checked link. Project 1 was built by a five-member FlickPond team. It ran FastAPI, PostgreSQL, Redis with RQ, MinIO object storage, nginx and a browser frontend on one cloud virtual machine. It worked, but as </w:t>
      </w:r>
      <w:r>
        <w:rPr>
          <w:b/>
          <w:bCs/>
        </w:rPr>
        <w:t>one application</w:t>
      </w:r>
      <w:r>
        <w:t xml:space="preserve">: a single API handled </w:t>
      </w:r>
      <w:r>
        <w:t>identity, uploads, jobs and playback; the API, the workers and the recovery task shared one job model and one database; and the jobs table had a foreign key to the users table. Another product could not reuse the video workflow without importing FlickPond’s code or reading its database.</w:t>
      </w:r>
    </w:p>
    <w:p w:rsidR="007010C8" w:rsidRDefault="00F8320F">
      <w:pPr>
        <w:pStyle w:val="BodyText1"/>
      </w:pPr>
      <w:r>
        <w:t xml:space="preserve">Team 17 was formed for this practice module from members of two Project 1 teams. Prof Boon Kui Heng approved the three-member team on 22 September 2026. Ibrahim Mammadov was a member of the FlickPond </w:t>
      </w:r>
      <w:r>
        <w:t>Project 1 team (track A: worker, queue and media-type checks). Guruprasath Gopal and Nguy</w:t>
      </w:r>
      <w:r>
        <w:t>ễ</w:t>
      </w:r>
      <w:r>
        <w:t xml:space="preserve">n Kim Long come from a different Project 1 team. The team chose to carry the frozen FlickPond code forward as its baseline, because it already contained a real, CPU-heavy asynchronous workload. The submitted proposal names repository </w:t>
      </w:r>
      <w:r>
        <w:rPr>
          <w:rStyle w:val="VerbatimChar"/>
        </w:rPr>
        <w:t>Flickpond/Media_player</w:t>
      </w:r>
      <w:r>
        <w:t xml:space="preserve">, commit </w:t>
      </w:r>
      <w:r>
        <w:rPr>
          <w:rStyle w:val="VerbatimChar"/>
        </w:rPr>
        <w:t>890c5ec</w:t>
      </w:r>
      <w:r>
        <w:t xml:space="preserve">. The working plan used the team’s local checkout of the same frozen code, commit </w:t>
      </w:r>
      <w:r>
        <w:rPr>
          <w:rStyle w:val="VerbatimChar"/>
        </w:rPr>
        <w:t>8854537</w:t>
      </w:r>
      <w:r>
        <w:t xml:space="preserve"> (decision D-01, 9 October). No </w:t>
      </w:r>
      <w:r>
        <w:t>Project 1 feature work was continued, and inherited capabilities are not claimed as Project 2 work.</w:t>
      </w:r>
    </w:p>
    <w:p w:rsidR="007010C8" w:rsidRDefault="00F8320F">
      <w:pPr>
        <w:pStyle w:val="BodyText1"/>
      </w:pPr>
      <w:r>
        <w:t xml:space="preserve">The proposal (4 October 2026) set the goal: turn FlickPond into a </w:t>
      </w:r>
      <w:r>
        <w:rPr>
          <w:b/>
          <w:bCs/>
        </w:rPr>
        <w:t>reusable media processing platform</w:t>
      </w:r>
      <w:r>
        <w:t xml:space="preserve">. Applications would use one documented API for upload, processing, status and playback, with processing running as an independently owned and scaled service. The lecturer accepted the proposal and asked the team to confirm the microservice choice through detailed domain analysis </w:t>
      </w:r>
      <w:r>
        <w:t>(feedback F-01). Section 3.1.4 records that analysis.</w:t>
      </w:r>
    </w:p>
    <w:p w:rsidR="007010C8" w:rsidRDefault="00F8320F">
      <w:pPr>
        <w:pStyle w:val="BodyText1"/>
      </w:pPr>
      <w:r>
        <w:rPr>
          <w:b/>
          <w:bCs/>
        </w:rPr>
        <w:t>Current status (21 October 2026).</w:t>
      </w:r>
      <w:r>
        <w:t xml:space="preserve"> The platform is built, deployed on AWS and verified.</w:t>
      </w:r>
    </w:p>
    <w:p w:rsidR="007010C8" w:rsidRDefault="00F8320F" w:rsidP="00F8320F">
      <w:pPr>
        <w:pStyle w:val="Compact"/>
        <w:numPr>
          <w:ilvl w:val="0"/>
          <w:numId w:val="2"/>
        </w:numPr>
      </w:pPr>
      <w:r>
        <w:t>Two business services (</w:t>
      </w:r>
      <w:r>
        <w:rPr>
          <w:b/>
          <w:bCs/>
        </w:rPr>
        <w:t>Media Management</w:t>
      </w:r>
      <w:r>
        <w:t xml:space="preserve"> and </w:t>
      </w:r>
      <w:r>
        <w:rPr>
          <w:b/>
          <w:bCs/>
        </w:rPr>
        <w:t>Processing</w:t>
      </w:r>
      <w:r>
        <w:t>) each own their database, image, IAM roles, CI lane and release unit. They communicate only through versioned messages on Amazon SQS. Neither calls the other synchronously.</w:t>
      </w:r>
    </w:p>
    <w:p w:rsidR="007010C8" w:rsidRDefault="00F8320F" w:rsidP="00F8320F">
      <w:pPr>
        <w:pStyle w:val="Compact"/>
        <w:numPr>
          <w:ilvl w:val="0"/>
          <w:numId w:val="2"/>
        </w:numPr>
      </w:pPr>
      <w:r>
        <w:t xml:space="preserve">Two client applications use only the public API: the FlickPond </w:t>
      </w:r>
      <w:r>
        <w:rPr>
          <w:b/>
          <w:bCs/>
        </w:rPr>
        <w:t>web app</w:t>
      </w:r>
      <w:r>
        <w:t xml:space="preserve"> and a new </w:t>
      </w:r>
      <w:r>
        <w:rPr>
          <w:b/>
          <w:bCs/>
        </w:rPr>
        <w:t>Publisher CLI</w:t>
      </w:r>
      <w:r>
        <w:t>.</w:t>
      </w:r>
    </w:p>
    <w:p w:rsidR="007010C8" w:rsidRDefault="00F8320F" w:rsidP="00F8320F">
      <w:pPr>
        <w:pStyle w:val="Compact"/>
        <w:numPr>
          <w:ilvl w:val="0"/>
          <w:numId w:val="2"/>
        </w:numPr>
      </w:pPr>
      <w:r>
        <w:t xml:space="preserve">The persistent AWS environment </w:t>
      </w:r>
      <w:r>
        <w:rPr>
          <w:rStyle w:val="VerbatimChar"/>
        </w:rPr>
        <w:t>dc2-live</w:t>
      </w:r>
      <w:r>
        <w:t xml:space="preserve"> </w:t>
      </w:r>
      <w:r>
        <w:t xml:space="preserve">(ap-southeast-1) has run since 18 October. It scales to zero when idle, and the CD pipeline updates it in place after every green CI run on </w:t>
      </w:r>
      <w:r>
        <w:rPr>
          <w:rStyle w:val="VerbatimChar"/>
        </w:rPr>
        <w:t>Main</w:t>
      </w:r>
      <w:r>
        <w:t xml:space="preserve">. The current release, </w:t>
      </w:r>
      <w:r>
        <w:rPr>
          <w:rStyle w:val="VerbatimChar"/>
        </w:rPr>
        <w:t>c7c489c</w:t>
      </w:r>
      <w:r>
        <w:t>, was delivered and verified on 21 October.</w:t>
      </w:r>
    </w:p>
    <w:p w:rsidR="007010C8" w:rsidRDefault="00F8320F" w:rsidP="00F8320F">
      <w:pPr>
        <w:pStyle w:val="Compact"/>
        <w:numPr>
          <w:ilvl w:val="0"/>
          <w:numId w:val="2"/>
        </w:numPr>
      </w:pPr>
      <w:r>
        <w:t>All seven use cases in the proposal are implemented, with automated tests and recorded cloud evidence. Measured misses against the proposal targets are reported as misses (section 4).</w:t>
      </w:r>
    </w:p>
    <w:p w:rsidR="007010C8" w:rsidRDefault="00F8320F" w:rsidP="00F8320F">
      <w:pPr>
        <w:pStyle w:val="Compact"/>
        <w:numPr>
          <w:ilvl w:val="0"/>
          <w:numId w:val="2"/>
        </w:numPr>
      </w:pPr>
      <w:r>
        <w:t xml:space="preserve">The team presents on </w:t>
      </w:r>
      <w:r>
        <w:rPr>
          <w:b/>
          <w:bCs/>
        </w:rPr>
        <w:t>26 October 2026, 14:35–15:15 SGT</w:t>
      </w:r>
      <w:r>
        <w:t xml:space="preserve">. The final report is due on </w:t>
      </w:r>
      <w:r>
        <w:rPr>
          <w:b/>
          <w:bCs/>
        </w:rPr>
        <w:t>16 November 2026</w:t>
      </w:r>
      <w:r>
        <w:t>. The environment is torn down once, after that date.</w:t>
      </w:r>
    </w:p>
    <w:p w:rsidR="007010C8" w:rsidRDefault="00F8320F">
      <w:pPr>
        <w:pStyle w:val="FirstParagraph"/>
      </w:pPr>
      <w:r>
        <w:t>The table summarises what Team 17 inherited and what it added.</w:t>
      </w:r>
    </w:p>
    <w:tbl>
      <w:tblPr>
        <w:tblStyle w:val="Table"/>
        <w:tblW w:w="5000" w:type="pct"/>
        <w:tblLayout w:type="fixed"/>
        <w:tblLook w:val="0020" w:firstRow="1" w:lastRow="0" w:firstColumn="0" w:lastColumn="0" w:noHBand="0" w:noVBand="0"/>
      </w:tblPr>
      <w:tblGrid>
        <w:gridCol w:w="1832"/>
        <w:gridCol w:w="2346"/>
        <w:gridCol w:w="4838"/>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609" w:type="dxa"/>
          </w:tcPr>
          <w:p w:rsidR="007010C8" w:rsidRDefault="00F8320F">
            <w:pPr>
              <w:pStyle w:val="TableText"/>
              <w:keepNext/>
            </w:pPr>
            <w:r>
              <w:t>Area</w:t>
            </w:r>
          </w:p>
        </w:tc>
        <w:tc>
          <w:tcPr>
            <w:tcW w:w="2060" w:type="dxa"/>
          </w:tcPr>
          <w:p w:rsidR="007010C8" w:rsidRDefault="00F8320F">
            <w:pPr>
              <w:pStyle w:val="TableText"/>
              <w:keepNext/>
            </w:pPr>
            <w:r>
              <w:t>Inherited from FlickPond (Project 1)</w:t>
            </w:r>
          </w:p>
        </w:tc>
        <w:tc>
          <w:tcPr>
            <w:tcW w:w="4249" w:type="dxa"/>
          </w:tcPr>
          <w:p w:rsidR="007010C8" w:rsidRDefault="00F8320F">
            <w:pPr>
              <w:pStyle w:val="TableText"/>
              <w:keepNext/>
            </w:pPr>
            <w:r>
              <w:t>Added by Team 17 (Project 2)</w:t>
            </w:r>
          </w:p>
        </w:tc>
      </w:tr>
      <w:tr w:rsidR="007010C8" w:rsidTr="007010C8">
        <w:trPr>
          <w:cantSplit/>
        </w:trPr>
        <w:tc>
          <w:tcPr>
            <w:tcW w:w="1609" w:type="dxa"/>
          </w:tcPr>
          <w:p w:rsidR="007010C8" w:rsidRDefault="00F8320F">
            <w:pPr>
              <w:pStyle w:val="TableText"/>
              <w:keepNext/>
            </w:pPr>
            <w:r>
              <w:t>Service structure</w:t>
            </w:r>
          </w:p>
        </w:tc>
        <w:tc>
          <w:tcPr>
            <w:tcW w:w="2060" w:type="dxa"/>
          </w:tcPr>
          <w:p w:rsidR="007010C8" w:rsidRDefault="00F8320F">
            <w:pPr>
              <w:pStyle w:val="TableText"/>
              <w:keepNext/>
            </w:pPr>
            <w:r>
              <w:t>One FastAPI application; workers and recovery task share its job code</w:t>
            </w:r>
          </w:p>
        </w:tc>
        <w:tc>
          <w:tcPr>
            <w:tcW w:w="4249" w:type="dxa"/>
          </w:tcPr>
          <w:p w:rsidR="007010C8" w:rsidRDefault="00F8320F">
            <w:pPr>
              <w:pStyle w:val="TableText"/>
              <w:keepNext/>
            </w:pPr>
            <w:r>
              <w:t>Two bounded contexts, Media Management and Processing, found through DDD and connected only by asynchronous, versioned contracts</w:t>
            </w:r>
          </w:p>
        </w:tc>
      </w:tr>
      <w:tr w:rsidR="007010C8" w:rsidTr="007010C8">
        <w:trPr>
          <w:cantSplit/>
        </w:trPr>
        <w:tc>
          <w:tcPr>
            <w:tcW w:w="1609" w:type="dxa"/>
          </w:tcPr>
          <w:p w:rsidR="007010C8" w:rsidRDefault="00F8320F">
            <w:pPr>
              <w:pStyle w:val="TableText"/>
              <w:keepNext/>
            </w:pPr>
            <w:r>
              <w:t>Data ownership</w:t>
            </w:r>
          </w:p>
        </w:tc>
        <w:tc>
          <w:tcPr>
            <w:tcW w:w="2060" w:type="dxa"/>
          </w:tcPr>
          <w:p w:rsidR="007010C8" w:rsidRDefault="00F8320F">
            <w:pPr>
              <w:pStyle w:val="TableText"/>
              <w:keepNext/>
            </w:pPr>
            <w:r>
              <w:t>One database; jobs reference users</w:t>
            </w:r>
          </w:p>
        </w:tc>
        <w:tc>
          <w:tcPr>
            <w:tcW w:w="4249" w:type="dxa"/>
          </w:tcPr>
          <w:p w:rsidR="007010C8" w:rsidRDefault="00F8320F">
            <w:pPr>
              <w:pStyle w:val="TableText"/>
              <w:keepNext/>
            </w:pPr>
            <w:r>
              <w:rPr>
                <w:rStyle w:val="VerbatimChar"/>
                <w:sz w:val="15"/>
                <w:szCs w:val="15"/>
              </w:rPr>
              <w:t>media_db</w:t>
            </w:r>
            <w:r>
              <w:t xml:space="preserve"> and </w:t>
            </w:r>
            <w:r>
              <w:rPr>
                <w:rStyle w:val="VerbatimChar"/>
                <w:sz w:val="15"/>
                <w:szCs w:val="15"/>
              </w:rPr>
              <w:t>processing_db</w:t>
            </w:r>
            <w:r>
              <w:t>, each on its own Aurora cluster, with separate migration histories and least-privilege roles; no cross-database keys</w:t>
            </w:r>
          </w:p>
        </w:tc>
      </w:tr>
      <w:tr w:rsidR="007010C8" w:rsidTr="007010C8">
        <w:trPr>
          <w:cantSplit/>
        </w:trPr>
        <w:tc>
          <w:tcPr>
            <w:tcW w:w="1609" w:type="dxa"/>
          </w:tcPr>
          <w:p w:rsidR="007010C8" w:rsidRDefault="00F8320F">
            <w:pPr>
              <w:pStyle w:val="TableText"/>
            </w:pPr>
            <w:r>
              <w:t>Reuse</w:t>
            </w:r>
          </w:p>
        </w:tc>
        <w:tc>
          <w:tcPr>
            <w:tcW w:w="2060" w:type="dxa"/>
          </w:tcPr>
          <w:p w:rsidR="007010C8" w:rsidRDefault="00F8320F">
            <w:pPr>
              <w:pStyle w:val="TableText"/>
            </w:pPr>
            <w:r>
              <w:t>One browser application</w:t>
            </w:r>
          </w:p>
        </w:tc>
        <w:tc>
          <w:tcPr>
            <w:tcW w:w="4249" w:type="dxa"/>
          </w:tcPr>
          <w:p w:rsidR="007010C8" w:rsidRDefault="00F8320F">
            <w:pPr>
              <w:pStyle w:val="TableText"/>
            </w:pPr>
            <w:r>
              <w:t>A second, independent client (Publisher CLI) built against the published API only</w:t>
            </w:r>
          </w:p>
        </w:tc>
      </w:tr>
      <w:tr w:rsidR="007010C8" w:rsidTr="007010C8">
        <w:trPr>
          <w:cantSplit/>
        </w:trPr>
        <w:tc>
          <w:tcPr>
            <w:tcW w:w="1609" w:type="dxa"/>
          </w:tcPr>
          <w:p w:rsidR="007010C8" w:rsidRDefault="00F8320F">
            <w:pPr>
              <w:pStyle w:val="TableText"/>
            </w:pPr>
            <w:r>
              <w:t>Runtime</w:t>
            </w:r>
          </w:p>
        </w:tc>
        <w:tc>
          <w:tcPr>
            <w:tcW w:w="2060" w:type="dxa"/>
          </w:tcPr>
          <w:p w:rsidR="007010C8" w:rsidRDefault="00F8320F">
            <w:pPr>
              <w:pStyle w:val="TableText"/>
            </w:pPr>
            <w:r>
              <w:t>One VM with nginx, Redis/RQ and MinIO</w:t>
            </w:r>
          </w:p>
        </w:tc>
        <w:tc>
          <w:tcPr>
            <w:tcW w:w="4249" w:type="dxa"/>
          </w:tcPr>
          <w:p w:rsidR="007010C8" w:rsidRDefault="00F8320F">
            <w:pPr>
              <w:pStyle w:val="TableText"/>
            </w:pPr>
            <w:r>
              <w:t>Serverless AWS: CloudFront, API Gateway, Lambda container images, SQS, Aurora Serverless v2, S3 and finite ECS Fargate encoders that scale 0 → 3 → 0, and a Lambda lane for short clips</w:t>
            </w:r>
          </w:p>
        </w:tc>
      </w:tr>
      <w:tr w:rsidR="007010C8" w:rsidTr="007010C8">
        <w:trPr>
          <w:cantSplit/>
        </w:trPr>
        <w:tc>
          <w:tcPr>
            <w:tcW w:w="1609" w:type="dxa"/>
          </w:tcPr>
          <w:p w:rsidR="007010C8" w:rsidRDefault="00F8320F">
            <w:pPr>
              <w:pStyle w:val="TableText"/>
            </w:pPr>
            <w:r>
              <w:t>Security</w:t>
            </w:r>
          </w:p>
        </w:tc>
        <w:tc>
          <w:tcPr>
            <w:tcW w:w="2060" w:type="dxa"/>
          </w:tcPr>
          <w:p w:rsidR="007010C8" w:rsidRDefault="00F8320F">
            <w:pPr>
              <w:pStyle w:val="TableText"/>
            </w:pPr>
            <w:r>
              <w:t>Login, owner checks, TLS, signed output links, CI scans</w:t>
            </w:r>
          </w:p>
        </w:tc>
        <w:tc>
          <w:tcPr>
            <w:tcW w:w="4249" w:type="dxa"/>
          </w:tcPr>
          <w:p w:rsidR="007010C8" w:rsidRDefault="00F8320F">
            <w:pPr>
              <w:pStyle w:val="TableText"/>
            </w:pPr>
            <w:r>
              <w:t>Media-owned Gateway authorizer, trusted actor context, per-handler IAM roles, queue resource policies, bounded direct-to-S3 upload grants, pinned source versions, cloud negative tests</w:t>
            </w:r>
          </w:p>
        </w:tc>
      </w:tr>
      <w:tr w:rsidR="007010C8" w:rsidTr="007010C8">
        <w:trPr>
          <w:cantSplit/>
        </w:trPr>
        <w:tc>
          <w:tcPr>
            <w:tcW w:w="1609" w:type="dxa"/>
          </w:tcPr>
          <w:p w:rsidR="007010C8" w:rsidRDefault="00F8320F">
            <w:pPr>
              <w:pStyle w:val="TableText"/>
            </w:pPr>
            <w:r>
              <w:t>Delivery</w:t>
            </w:r>
          </w:p>
        </w:tc>
        <w:tc>
          <w:tcPr>
            <w:tcW w:w="2060" w:type="dxa"/>
          </w:tcPr>
          <w:p w:rsidR="007010C8" w:rsidRDefault="00F8320F">
            <w:pPr>
              <w:pStyle w:val="TableText"/>
            </w:pPr>
            <w:r>
              <w:t>Tests and scans in CI; manual deployment</w:t>
            </w:r>
          </w:p>
        </w:tc>
        <w:tc>
          <w:tcPr>
            <w:tcW w:w="4249" w:type="dxa"/>
          </w:tcPr>
          <w:p w:rsidR="007010C8" w:rsidRDefault="00F8320F">
            <w:pPr>
              <w:pStyle w:val="TableText"/>
            </w:pPr>
            <w:r>
              <w:t>Path-filtered per-service CI lanes, image scans and DAST; GitHub Actions CD over OIDC with per-owner release, smoke test and automatic restore</w:t>
            </w:r>
          </w:p>
        </w:tc>
      </w:tr>
      <w:tr w:rsidR="007010C8" w:rsidTr="007010C8">
        <w:trPr>
          <w:cantSplit/>
        </w:trPr>
        <w:tc>
          <w:tcPr>
            <w:tcW w:w="1609" w:type="dxa"/>
          </w:tcPr>
          <w:p w:rsidR="007010C8" w:rsidRDefault="00F8320F">
            <w:pPr>
              <w:pStyle w:val="TableText"/>
            </w:pPr>
            <w:r>
              <w:t>Evidence</w:t>
            </w:r>
          </w:p>
        </w:tc>
        <w:tc>
          <w:tcPr>
            <w:tcW w:w="2060" w:type="dxa"/>
          </w:tcPr>
          <w:p w:rsidR="007010C8" w:rsidRDefault="00F8320F">
            <w:pPr>
              <w:pStyle w:val="TableText"/>
            </w:pPr>
            <w:r>
              <w:t>Load tests that mostly read one completed video</w:t>
            </w:r>
          </w:p>
        </w:tc>
        <w:tc>
          <w:tcPr>
            <w:tcW w:w="4249" w:type="dxa"/>
          </w:tcPr>
          <w:p w:rsidR="007010C8" w:rsidRDefault="00F8320F">
            <w:pPr>
              <w:pStyle w:val="TableText"/>
            </w:pPr>
            <w:r>
              <w:t>Scaling, latency, recovery, release, security and reuse experiments with retained receipts</w:t>
            </w:r>
          </w:p>
        </w:tc>
      </w:tr>
    </w:tbl>
    <w:p w:rsidR="007010C8" w:rsidRDefault="00F8320F">
      <w:pPr>
        <w:pStyle w:val="BodyText1"/>
      </w:pPr>
      <w:r>
        <w:t>FFmpeg encoding, HLS output, worker replicas and the basic CI workflow are inherited capabilities. Team 17 reshaped and reused them, but does not count them as its own contribution.</w:t>
      </w:r>
    </w:p>
    <w:p w:rsidR="007010C8" w:rsidRDefault="00F8320F">
      <w:pPr>
        <w:pStyle w:val="Heading2"/>
      </w:pPr>
      <w:bookmarkStart w:id="4" w:name="business-needs"/>
      <w:bookmarkStart w:id="5" w:name="_Toc243567708"/>
      <w:bookmarkEnd w:id="2"/>
      <w:r>
        <w:t>Business Needs</w:t>
      </w:r>
      <w:bookmarkEnd w:id="5"/>
    </w:p>
    <w:p w:rsidR="007010C8" w:rsidRDefault="00F8320F">
      <w:pPr>
        <w:pStyle w:val="FirstParagraph"/>
      </w:pPr>
      <w:r>
        <w:t>Small content teams keep needing the same video capabilities. Training providers, course teams, small studios and community publishers are examples. They need:</w:t>
      </w:r>
    </w:p>
    <w:p w:rsidR="007010C8" w:rsidRDefault="00F8320F" w:rsidP="00F8320F">
      <w:pPr>
        <w:pStyle w:val="Compact"/>
        <w:numPr>
          <w:ilvl w:val="0"/>
          <w:numId w:val="3"/>
        </w:numPr>
      </w:pPr>
      <w:r>
        <w:t>secure upload of videos they own;</w:t>
      </w:r>
    </w:p>
    <w:p w:rsidR="007010C8" w:rsidRDefault="00F8320F" w:rsidP="00F8320F">
      <w:pPr>
        <w:pStyle w:val="Compact"/>
        <w:numPr>
          <w:ilvl w:val="0"/>
          <w:numId w:val="3"/>
        </w:numPr>
      </w:pPr>
      <w:r>
        <w:t>conversion into formats that play on any device;</w:t>
      </w:r>
    </w:p>
    <w:p w:rsidR="007010C8" w:rsidRDefault="00F8320F" w:rsidP="00F8320F">
      <w:pPr>
        <w:pStyle w:val="Compact"/>
        <w:numPr>
          <w:ilvl w:val="0"/>
          <w:numId w:val="3"/>
        </w:numPr>
      </w:pPr>
      <w:r>
        <w:t>visibility of processing progress and failures;</w:t>
      </w:r>
    </w:p>
    <w:p w:rsidR="007010C8" w:rsidRDefault="00F8320F" w:rsidP="00F8320F">
      <w:pPr>
        <w:pStyle w:val="Compact"/>
        <w:numPr>
          <w:ilvl w:val="0"/>
          <w:numId w:val="3"/>
        </w:numPr>
      </w:pPr>
      <w:r>
        <w:t>playback restricted to the owner.</w:t>
      </w:r>
    </w:p>
    <w:p w:rsidR="007010C8" w:rsidRDefault="00F8320F">
      <w:pPr>
        <w:pStyle w:val="FirstParagraph"/>
      </w:pPr>
      <w:r>
        <w:t>Today each application rebuilds these capabilities or copies another team’s code. That duplicates effort and produces inconsistent security and operations. There is also a capacity problem: transcoding is CPU-heavy and bursty. When it shares a deployment unit with the user-facing API, a backlog of uploads competes with logins and status checks.</w:t>
      </w:r>
    </w:p>
    <w:p w:rsidR="007010C8" w:rsidRDefault="00F8320F">
      <w:pPr>
        <w:pStyle w:val="BodyText1"/>
      </w:pPr>
      <w:r>
        <w:t>The business drivers for the platform follow from this:</w:t>
      </w:r>
    </w:p>
    <w:p w:rsidR="007010C8" w:rsidRDefault="00F8320F" w:rsidP="00F8320F">
      <w:pPr>
        <w:pStyle w:val="Compact"/>
        <w:numPr>
          <w:ilvl w:val="0"/>
          <w:numId w:val="4"/>
        </w:numPr>
      </w:pPr>
      <w:r>
        <w:rPr>
          <w:b/>
          <w:bCs/>
        </w:rPr>
        <w:t>Reuse.</w:t>
      </w:r>
      <w:r>
        <w:t xml:space="preserve"> A new application gets authenticated upload, processing, status and owner-checked playback by calling one published API, with no copied code and no database access.</w:t>
      </w:r>
    </w:p>
    <w:p w:rsidR="007010C8" w:rsidRDefault="00F8320F" w:rsidP="00F8320F">
      <w:pPr>
        <w:pStyle w:val="Compact"/>
        <w:numPr>
          <w:ilvl w:val="0"/>
          <w:numId w:val="4"/>
        </w:numPr>
      </w:pPr>
      <w:r>
        <w:rPr>
          <w:b/>
          <w:bCs/>
        </w:rPr>
        <w:t>Independent capacity.</w:t>
      </w:r>
      <w:r>
        <w:t xml:space="preserve"> Processing is its own service. Encoder capacity follows the backlog without scaling or redeploying the user-facing API.</w:t>
      </w:r>
    </w:p>
    <w:p w:rsidR="007010C8" w:rsidRDefault="00F8320F" w:rsidP="00F8320F">
      <w:pPr>
        <w:pStyle w:val="Compact"/>
        <w:numPr>
          <w:ilvl w:val="0"/>
          <w:numId w:val="4"/>
        </w:numPr>
      </w:pPr>
      <w:r>
        <w:rPr>
          <w:b/>
          <w:bCs/>
        </w:rPr>
        <w:t>Repeatable, secure releases.</w:t>
      </w:r>
      <w:r>
        <w:t xml:space="preserve"> Every change passes automated tests and security gates. Each </w:t>
      </w:r>
      <w:r>
        <w:t>service is then released on its own from an immutable image and verified by an automated upload-to-playback smoke test.</w:t>
      </w:r>
    </w:p>
    <w:p w:rsidR="007010C8" w:rsidRDefault="00F8320F" w:rsidP="00F8320F">
      <w:pPr>
        <w:pStyle w:val="Compact"/>
        <w:numPr>
          <w:ilvl w:val="0"/>
          <w:numId w:val="4"/>
        </w:numPr>
      </w:pPr>
      <w:r>
        <w:rPr>
          <w:b/>
          <w:bCs/>
        </w:rPr>
        <w:t>Low idle cost.</w:t>
      </w:r>
      <w:r>
        <w:t xml:space="preserve"> A small team’s platform is idle most of the time, so it should cost almost nothing when idle. The design target became scale-to-zero: about USD 3–5 a month at idle (AD-27).</w:t>
      </w:r>
    </w:p>
    <w:p w:rsidR="007010C8" w:rsidRDefault="00F8320F">
      <w:pPr>
        <w:pStyle w:val="FirstParagraph"/>
      </w:pPr>
      <w:r>
        <w:t xml:space="preserve">In platform terms (section 3.1.4), the </w:t>
      </w:r>
      <w:r>
        <w:rPr>
          <w:b/>
          <w:bCs/>
        </w:rPr>
        <w:t>seed</w:t>
      </w:r>
      <w:r>
        <w:t xml:space="preserve"> is an owned video asset and its processing job. </w:t>
      </w:r>
      <w:r>
        <w:rPr>
          <w:b/>
          <w:bCs/>
        </w:rPr>
        <w:t>Producers</w:t>
      </w:r>
      <w:r>
        <w:t xml:space="preserve"> are content owners submitting videos through the web app or the Publisher CLI. </w:t>
      </w:r>
      <w:r>
        <w:rPr>
          <w:b/>
          <w:bCs/>
        </w:rPr>
        <w:t>Consumers</w:t>
      </w:r>
      <w:r>
        <w:t xml:space="preserve"> </w:t>
      </w:r>
      <w:r>
        <w:t xml:space="preserve">are owners playing their processed output. </w:t>
      </w:r>
      <w:r>
        <w:rPr>
          <w:b/>
          <w:bCs/>
        </w:rPr>
        <w:t>Integrators</w:t>
      </w:r>
      <w:r>
        <w:t xml:space="preserve"> build new clients against the OpenAPI contract. </w:t>
      </w:r>
      <w:r>
        <w:rPr>
          <w:b/>
          <w:bCs/>
        </w:rPr>
        <w:t>Operators</w:t>
      </w:r>
      <w:r>
        <w:t xml:space="preserve"> release and scale the platform.</w:t>
      </w:r>
    </w:p>
    <w:p w:rsidR="007010C8" w:rsidRDefault="00F8320F">
      <w:pPr>
        <w:pStyle w:val="Heading2"/>
      </w:pPr>
      <w:bookmarkStart w:id="6" w:name="stakeholders"/>
      <w:bookmarkStart w:id="7" w:name="_Toc243567709"/>
      <w:bookmarkEnd w:id="4"/>
      <w:r>
        <w:t>Stakeholders</w:t>
      </w:r>
      <w:bookmarkEnd w:id="7"/>
    </w:p>
    <w:p w:rsidR="007010C8" w:rsidRDefault="00F8320F">
      <w:pPr>
        <w:pStyle w:val="FirstParagraph"/>
      </w:pPr>
      <w:r>
        <w:t>The project has no external sponsor; it is team-proposed. Business stakeholders are represented by four planning personas defined in week 1 (</w:t>
      </w:r>
      <w:r>
        <w:rPr>
          <w:rStyle w:val="VerbatimChar"/>
        </w:rPr>
        <w:t>project-roadmap/business-scope.json</w:t>
      </w:r>
      <w:r>
        <w:t>). They are fictional design assumptions, not interviewed customers.</w:t>
      </w:r>
    </w:p>
    <w:tbl>
      <w:tblPr>
        <w:tblStyle w:val="Table"/>
        <w:tblW w:w="5000" w:type="pct"/>
        <w:tblLayout w:type="fixed"/>
        <w:tblLook w:val="0020" w:firstRow="1" w:lastRow="0" w:firstColumn="0" w:lastColumn="0" w:noHBand="0" w:noVBand="0"/>
      </w:tblPr>
      <w:tblGrid>
        <w:gridCol w:w="1890"/>
        <w:gridCol w:w="2036"/>
        <w:gridCol w:w="3636"/>
        <w:gridCol w:w="1454"/>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660" w:type="dxa"/>
          </w:tcPr>
          <w:p w:rsidR="007010C8" w:rsidRDefault="00F8320F">
            <w:pPr>
              <w:pStyle w:val="TableText"/>
              <w:keepNext/>
            </w:pPr>
            <w:r>
              <w:t>Stakeholder</w:t>
            </w:r>
          </w:p>
        </w:tc>
        <w:tc>
          <w:tcPr>
            <w:tcW w:w="1788" w:type="dxa"/>
          </w:tcPr>
          <w:p w:rsidR="007010C8" w:rsidRDefault="00F8320F">
            <w:pPr>
              <w:pStyle w:val="TableText"/>
              <w:keepNext/>
            </w:pPr>
            <w:r>
              <w:t>Type</w:t>
            </w:r>
          </w:p>
        </w:tc>
        <w:tc>
          <w:tcPr>
            <w:tcW w:w="3193" w:type="dxa"/>
          </w:tcPr>
          <w:p w:rsidR="007010C8" w:rsidRDefault="00F8320F">
            <w:pPr>
              <w:pStyle w:val="TableText"/>
              <w:keepNext/>
            </w:pPr>
            <w:r>
              <w:t>Interest and need</w:t>
            </w:r>
          </w:p>
        </w:tc>
        <w:tc>
          <w:tcPr>
            <w:tcW w:w="1277" w:type="dxa"/>
          </w:tcPr>
          <w:p w:rsidR="007010C8" w:rsidRDefault="00F8320F">
            <w:pPr>
              <w:pStyle w:val="TableText"/>
              <w:keepNext/>
            </w:pPr>
            <w:r>
              <w:t>Use cases</w:t>
            </w:r>
          </w:p>
        </w:tc>
      </w:tr>
      <w:tr w:rsidR="007010C8" w:rsidTr="007010C8">
        <w:trPr>
          <w:cantSplit/>
        </w:trPr>
        <w:tc>
          <w:tcPr>
            <w:tcW w:w="1660" w:type="dxa"/>
          </w:tcPr>
          <w:p w:rsidR="007010C8" w:rsidRDefault="00F8320F">
            <w:pPr>
              <w:pStyle w:val="TableText"/>
              <w:keepNext/>
            </w:pPr>
            <w:r>
              <w:t>Content owners, e.g. course coordinator “Maya” (P-01)</w:t>
            </w:r>
          </w:p>
        </w:tc>
        <w:tc>
          <w:tcPr>
            <w:tcW w:w="1788" w:type="dxa"/>
          </w:tcPr>
          <w:p w:rsidR="007010C8" w:rsidRDefault="00F8320F">
            <w:pPr>
              <w:pStyle w:val="TableText"/>
              <w:keepNext/>
            </w:pPr>
            <w:r>
              <w:t>Business: primary producer</w:t>
            </w:r>
          </w:p>
        </w:tc>
        <w:tc>
          <w:tcPr>
            <w:tcW w:w="3193" w:type="dxa"/>
          </w:tcPr>
          <w:p w:rsidR="007010C8" w:rsidRDefault="00F8320F">
            <w:pPr>
              <w:pStyle w:val="TableText"/>
              <w:keepNext/>
            </w:pPr>
            <w:r>
              <w:t>Submit a folder of recordings once, see each result, retry failures and check playback</w:t>
            </w:r>
          </w:p>
        </w:tc>
        <w:tc>
          <w:tcPr>
            <w:tcW w:w="1277" w:type="dxa"/>
          </w:tcPr>
          <w:p w:rsidR="007010C8" w:rsidRDefault="00F8320F">
            <w:pPr>
              <w:pStyle w:val="TableText"/>
              <w:keepNext/>
            </w:pPr>
            <w:r>
              <w:t>UC-1 to UC-5</w:t>
            </w:r>
          </w:p>
        </w:tc>
      </w:tr>
      <w:tr w:rsidR="007010C8" w:rsidTr="007010C8">
        <w:trPr>
          <w:cantSplit/>
        </w:trPr>
        <w:tc>
          <w:tcPr>
            <w:tcW w:w="1660" w:type="dxa"/>
          </w:tcPr>
          <w:p w:rsidR="007010C8" w:rsidRDefault="00F8320F">
            <w:pPr>
              <w:pStyle w:val="TableText"/>
              <w:keepNext/>
            </w:pPr>
            <w:r>
              <w:t>Independent trainers, e.g. “Arun” (P-02)</w:t>
            </w:r>
          </w:p>
        </w:tc>
        <w:tc>
          <w:tcPr>
            <w:tcW w:w="1788" w:type="dxa"/>
          </w:tcPr>
          <w:p w:rsidR="007010C8" w:rsidRDefault="00F8320F">
            <w:pPr>
              <w:pStyle w:val="TableText"/>
              <w:keepNext/>
            </w:pPr>
            <w:r>
              <w:t>Business: secondary producer and viewer</w:t>
            </w:r>
          </w:p>
        </w:tc>
        <w:tc>
          <w:tcPr>
            <w:tcW w:w="3193" w:type="dxa"/>
          </w:tcPr>
          <w:p w:rsidR="007010C8" w:rsidRDefault="00F8320F">
            <w:pPr>
              <w:pStyle w:val="TableText"/>
              <w:keepNext/>
            </w:pPr>
            <w:r>
              <w:t>Upload one video in the browser, follow its status, watch the result; nobody else can see it</w:t>
            </w:r>
          </w:p>
        </w:tc>
        <w:tc>
          <w:tcPr>
            <w:tcW w:w="1277" w:type="dxa"/>
          </w:tcPr>
          <w:p w:rsidR="007010C8" w:rsidRDefault="00F8320F">
            <w:pPr>
              <w:pStyle w:val="TableText"/>
              <w:keepNext/>
            </w:pPr>
            <w:r>
              <w:t>UC-1 to UC-4</w:t>
            </w:r>
          </w:p>
        </w:tc>
      </w:tr>
      <w:tr w:rsidR="007010C8" w:rsidTr="007010C8">
        <w:trPr>
          <w:cantSplit/>
        </w:trPr>
        <w:tc>
          <w:tcPr>
            <w:tcW w:w="1660" w:type="dxa"/>
          </w:tcPr>
          <w:p w:rsidR="007010C8" w:rsidRDefault="00F8320F">
            <w:pPr>
              <w:pStyle w:val="TableText"/>
            </w:pPr>
            <w:r>
              <w:t>Application developers, e.g. “Jules” (P-03)</w:t>
            </w:r>
          </w:p>
        </w:tc>
        <w:tc>
          <w:tcPr>
            <w:tcW w:w="1788" w:type="dxa"/>
          </w:tcPr>
          <w:p w:rsidR="007010C8" w:rsidRDefault="00F8320F">
            <w:pPr>
              <w:pStyle w:val="TableText"/>
            </w:pPr>
            <w:r>
              <w:t>Business/IT: integrator</w:t>
            </w:r>
          </w:p>
        </w:tc>
        <w:tc>
          <w:tcPr>
            <w:tcW w:w="3193" w:type="dxa"/>
          </w:tcPr>
          <w:p w:rsidR="007010C8" w:rsidRDefault="00F8320F">
            <w:pPr>
              <w:pStyle w:val="TableText"/>
            </w:pPr>
            <w:r>
              <w:t>Use the published API without copying service code or holding database credentials</w:t>
            </w:r>
          </w:p>
        </w:tc>
        <w:tc>
          <w:tcPr>
            <w:tcW w:w="1277" w:type="dxa"/>
          </w:tcPr>
          <w:p w:rsidR="007010C8" w:rsidRDefault="00F8320F">
            <w:pPr>
              <w:pStyle w:val="TableText"/>
            </w:pPr>
            <w:r>
              <w:t>UC-1, UC-3 to UC-5</w:t>
            </w:r>
          </w:p>
        </w:tc>
      </w:tr>
      <w:tr w:rsidR="007010C8" w:rsidTr="007010C8">
        <w:trPr>
          <w:cantSplit/>
        </w:trPr>
        <w:tc>
          <w:tcPr>
            <w:tcW w:w="1660" w:type="dxa"/>
          </w:tcPr>
          <w:p w:rsidR="007010C8" w:rsidRDefault="00F8320F">
            <w:pPr>
              <w:pStyle w:val="TableText"/>
            </w:pPr>
            <w:r>
              <w:t>Platform operators, e.g. “Sam” (P-04)</w:t>
            </w:r>
          </w:p>
        </w:tc>
        <w:tc>
          <w:tcPr>
            <w:tcW w:w="1788" w:type="dxa"/>
          </w:tcPr>
          <w:p w:rsidR="007010C8" w:rsidRDefault="00F8320F">
            <w:pPr>
              <w:pStyle w:val="TableText"/>
            </w:pPr>
            <w:r>
              <w:t>IT: operations</w:t>
            </w:r>
          </w:p>
        </w:tc>
        <w:tc>
          <w:tcPr>
            <w:tcW w:w="3193" w:type="dxa"/>
          </w:tcPr>
          <w:p w:rsidR="007010C8" w:rsidRDefault="00F8320F">
            <w:pPr>
              <w:pStyle w:val="TableText"/>
            </w:pPr>
            <w:r>
              <w:t>Change processing capacity and release Processing without touching Media; see failures and recover</w:t>
            </w:r>
          </w:p>
        </w:tc>
        <w:tc>
          <w:tcPr>
            <w:tcW w:w="1277" w:type="dxa"/>
          </w:tcPr>
          <w:p w:rsidR="007010C8" w:rsidRDefault="00F8320F">
            <w:pPr>
              <w:pStyle w:val="TableText"/>
            </w:pPr>
            <w:r>
              <w:t>UC-6, UC-7</w:t>
            </w:r>
          </w:p>
        </w:tc>
      </w:tr>
      <w:tr w:rsidR="007010C8" w:rsidTr="007010C8">
        <w:trPr>
          <w:cantSplit/>
        </w:trPr>
        <w:tc>
          <w:tcPr>
            <w:tcW w:w="1660" w:type="dxa"/>
          </w:tcPr>
          <w:p w:rsidR="007010C8" w:rsidRDefault="00F8320F">
            <w:pPr>
              <w:pStyle w:val="TableText"/>
            </w:pPr>
            <w:r>
              <w:t>Course lecturer and assessors (Prof Boon Kui Heng, NUS-ISS)</w:t>
            </w:r>
          </w:p>
        </w:tc>
        <w:tc>
          <w:tcPr>
            <w:tcW w:w="1788" w:type="dxa"/>
          </w:tcPr>
          <w:p w:rsidR="007010C8" w:rsidRDefault="00F8320F">
            <w:pPr>
              <w:pStyle w:val="TableText"/>
            </w:pPr>
            <w:r>
              <w:t>Academic sponsor and reviewer</w:t>
            </w:r>
          </w:p>
        </w:tc>
        <w:tc>
          <w:tcPr>
            <w:tcW w:w="3193" w:type="dxa"/>
          </w:tcPr>
          <w:p w:rsidR="007010C8" w:rsidRDefault="00F8320F">
            <w:pPr>
              <w:pStyle w:val="TableText"/>
            </w:pPr>
            <w:r>
              <w:t>Approved the three-member team and the proposal; assesses the architecture, evidence and delivery</w:t>
            </w:r>
          </w:p>
        </w:tc>
        <w:tc>
          <w:tcPr>
            <w:tcW w:w="1277" w:type="dxa"/>
          </w:tcPr>
          <w:p w:rsidR="007010C8" w:rsidRDefault="00F8320F">
            <w:pPr>
              <w:pStyle w:val="TableText"/>
            </w:pPr>
            <w:r>
              <w:t>All</w:t>
            </w:r>
          </w:p>
        </w:tc>
      </w:tr>
      <w:tr w:rsidR="007010C8" w:rsidTr="007010C8">
        <w:trPr>
          <w:cantSplit/>
        </w:trPr>
        <w:tc>
          <w:tcPr>
            <w:tcW w:w="1660" w:type="dxa"/>
          </w:tcPr>
          <w:p w:rsidR="007010C8" w:rsidRDefault="00F8320F">
            <w:pPr>
              <w:pStyle w:val="TableText"/>
            </w:pPr>
            <w:r>
              <w:t>Team 17 members</w:t>
            </w:r>
          </w:p>
        </w:tc>
        <w:tc>
          <w:tcPr>
            <w:tcW w:w="1788" w:type="dxa"/>
          </w:tcPr>
          <w:p w:rsidR="007010C8" w:rsidRDefault="00F8320F">
            <w:pPr>
              <w:pStyle w:val="TableText"/>
            </w:pPr>
            <w:r>
              <w:t>Delivery team</w:t>
            </w:r>
          </w:p>
        </w:tc>
        <w:tc>
          <w:tcPr>
            <w:tcW w:w="3193" w:type="dxa"/>
          </w:tcPr>
          <w:p w:rsidR="007010C8" w:rsidRDefault="00F8320F">
            <w:pPr>
              <w:pStyle w:val="TableText"/>
            </w:pPr>
            <w:r>
              <w:t>Guruprasath Gopal (cloud and delivery), Ibrahim Mammadov (backend services), Nguy</w:t>
            </w:r>
            <w:r>
              <w:t>ễ</w:t>
            </w:r>
            <w:r>
              <w:t>n Kim Long (domain, contracts and verification)</w:t>
            </w:r>
          </w:p>
        </w:tc>
        <w:tc>
          <w:tcPr>
            <w:tcW w:w="1277" w:type="dxa"/>
          </w:tcPr>
          <w:p w:rsidR="007010C8" w:rsidRDefault="00F8320F">
            <w:pPr>
              <w:pStyle w:val="TableText"/>
            </w:pPr>
            <w:r>
              <w:t>All</w:t>
            </w:r>
          </w:p>
        </w:tc>
      </w:tr>
      <w:tr w:rsidR="007010C8" w:rsidTr="007010C8">
        <w:trPr>
          <w:cantSplit/>
        </w:trPr>
        <w:tc>
          <w:tcPr>
            <w:tcW w:w="1660" w:type="dxa"/>
          </w:tcPr>
          <w:p w:rsidR="007010C8" w:rsidRDefault="00F8320F">
            <w:pPr>
              <w:pStyle w:val="TableText"/>
            </w:pPr>
            <w:r>
              <w:t>FlickPond Project 1 team</w:t>
            </w:r>
          </w:p>
        </w:tc>
        <w:tc>
          <w:tcPr>
            <w:tcW w:w="1788" w:type="dxa"/>
          </w:tcPr>
          <w:p w:rsidR="007010C8" w:rsidRDefault="00F8320F">
            <w:pPr>
              <w:pStyle w:val="TableText"/>
            </w:pPr>
            <w:r>
              <w:t>Upstream code owner</w:t>
            </w:r>
          </w:p>
        </w:tc>
        <w:tc>
          <w:tcPr>
            <w:tcW w:w="3193" w:type="dxa"/>
          </w:tcPr>
          <w:p w:rsidR="007010C8" w:rsidRDefault="00F8320F">
            <w:pPr>
              <w:pStyle w:val="TableText"/>
            </w:pPr>
            <w:r>
              <w:t>Authors of the inherited baseline; credited for inherited capabilities</w:t>
            </w:r>
          </w:p>
        </w:tc>
        <w:tc>
          <w:tcPr>
            <w:tcW w:w="1277" w:type="dxa"/>
          </w:tcPr>
          <w:p w:rsidR="007010C8" w:rsidRDefault="00F8320F">
            <w:pPr>
              <w:pStyle w:val="TableText"/>
            </w:pPr>
            <w:r>
              <w:t>Baseline</w:t>
            </w:r>
          </w:p>
        </w:tc>
      </w:tr>
      <w:tr w:rsidR="007010C8" w:rsidTr="007010C8">
        <w:trPr>
          <w:cantSplit/>
        </w:trPr>
        <w:tc>
          <w:tcPr>
            <w:tcW w:w="1660" w:type="dxa"/>
          </w:tcPr>
          <w:p w:rsidR="007010C8" w:rsidRDefault="00F8320F">
            <w:pPr>
              <w:pStyle w:val="TableText"/>
            </w:pPr>
            <w:r>
              <w:t>Amazon Web Services</w:t>
            </w:r>
          </w:p>
        </w:tc>
        <w:tc>
          <w:tcPr>
            <w:tcW w:w="1788" w:type="dxa"/>
          </w:tcPr>
          <w:p w:rsidR="007010C8" w:rsidRDefault="00F8320F">
            <w:pPr>
              <w:pStyle w:val="TableText"/>
            </w:pPr>
            <w:r>
              <w:t>IT: cloud provider</w:t>
            </w:r>
          </w:p>
        </w:tc>
        <w:tc>
          <w:tcPr>
            <w:tcW w:w="3193" w:type="dxa"/>
          </w:tcPr>
          <w:p w:rsidR="007010C8" w:rsidRDefault="00F8320F">
            <w:pPr>
              <w:pStyle w:val="TableText"/>
            </w:pPr>
            <w:r>
              <w:t xml:space="preserve">Hosts the managed services in </w:t>
            </w:r>
            <w:r>
              <w:rPr>
                <w:rStyle w:val="VerbatimChar"/>
                <w:sz w:val="15"/>
                <w:szCs w:val="15"/>
              </w:rPr>
              <w:t>ap-southeast-1</w:t>
            </w:r>
          </w:p>
        </w:tc>
        <w:tc>
          <w:tcPr>
            <w:tcW w:w="1277" w:type="dxa"/>
          </w:tcPr>
          <w:p w:rsidR="007010C8" w:rsidRDefault="00F8320F">
            <w:pPr>
              <w:pStyle w:val="TableText"/>
            </w:pPr>
            <w:r>
              <w:t>Runtime</w:t>
            </w:r>
          </w:p>
        </w:tc>
      </w:tr>
      <w:tr w:rsidR="007010C8" w:rsidTr="007010C8">
        <w:trPr>
          <w:cantSplit/>
        </w:trPr>
        <w:tc>
          <w:tcPr>
            <w:tcW w:w="1660" w:type="dxa"/>
          </w:tcPr>
          <w:p w:rsidR="007010C8" w:rsidRDefault="00F8320F">
            <w:pPr>
              <w:pStyle w:val="TableText"/>
            </w:pPr>
            <w:r>
              <w:t>GitHub</w:t>
            </w:r>
          </w:p>
        </w:tc>
        <w:tc>
          <w:tcPr>
            <w:tcW w:w="1788" w:type="dxa"/>
          </w:tcPr>
          <w:p w:rsidR="007010C8" w:rsidRDefault="00F8320F">
            <w:pPr>
              <w:pStyle w:val="TableText"/>
            </w:pPr>
            <w:r>
              <w:t>IT: tooling provider</w:t>
            </w:r>
          </w:p>
        </w:tc>
        <w:tc>
          <w:tcPr>
            <w:tcW w:w="3193" w:type="dxa"/>
          </w:tcPr>
          <w:p w:rsidR="007010C8" w:rsidRDefault="00F8320F">
            <w:pPr>
              <w:pStyle w:val="TableText"/>
            </w:pPr>
            <w:r>
              <w:t>Source control, pull requests, Actions CI/CD, Pages for the study guide</w:t>
            </w:r>
          </w:p>
        </w:tc>
        <w:tc>
          <w:tcPr>
            <w:tcW w:w="1277" w:type="dxa"/>
          </w:tcPr>
          <w:p w:rsidR="007010C8" w:rsidRDefault="00F8320F">
            <w:pPr>
              <w:pStyle w:val="TableText"/>
            </w:pPr>
            <w:r>
              <w:t>Delivery</w:t>
            </w:r>
          </w:p>
        </w:tc>
      </w:tr>
    </w:tbl>
    <w:p w:rsidR="007010C8" w:rsidRDefault="00F8320F">
      <w:pPr>
        <w:pStyle w:val="Heading2"/>
      </w:pPr>
      <w:bookmarkStart w:id="8" w:name="project-scope"/>
      <w:bookmarkStart w:id="9" w:name="_Toc243567710"/>
      <w:bookmarkEnd w:id="6"/>
      <w:r>
        <w:t>Project Scope</w:t>
      </w:r>
      <w:bookmarkEnd w:id="9"/>
    </w:p>
    <w:p w:rsidR="007010C8" w:rsidRDefault="00F8320F">
      <w:pPr>
        <w:pStyle w:val="FirstParagraph"/>
      </w:pPr>
      <w:r>
        <w:t>The scope is the proposal’s seven use cases (UC-1 to UC-7), delivered as two services, two clients and one AWS environment. There are three levels of scope:</w:t>
      </w:r>
    </w:p>
    <w:p w:rsidR="007010C8" w:rsidRDefault="00F8320F" w:rsidP="00F8320F">
      <w:pPr>
        <w:pStyle w:val="Compact"/>
        <w:numPr>
          <w:ilvl w:val="0"/>
          <w:numId w:val="5"/>
        </w:numPr>
      </w:pPr>
      <w:r>
        <w:rPr>
          <w:b/>
          <w:bCs/>
        </w:rPr>
        <w:t>Architected.</w:t>
      </w:r>
      <w:r>
        <w:t xml:space="preserve"> The two-context platform, its contracts, the AWS topology and the operating model.</w:t>
      </w:r>
    </w:p>
    <w:p w:rsidR="007010C8" w:rsidRDefault="00F8320F" w:rsidP="00F8320F">
      <w:pPr>
        <w:pStyle w:val="Compact"/>
        <w:numPr>
          <w:ilvl w:val="0"/>
          <w:numId w:val="5"/>
        </w:numPr>
      </w:pPr>
      <w:r>
        <w:rPr>
          <w:b/>
          <w:bCs/>
        </w:rPr>
        <w:t>Implemented.</w:t>
      </w:r>
      <w:r>
        <w:t xml:space="preserve"> Everything architected, plus three experiments built behind flags (AD-22): an unattended encoder launcher, a Lambda short-encode lane (#93) and one database </w:t>
      </w:r>
      <w:r>
        <w:t>cluster per service (#94, AD-29). All three run on the persistent V2-live environment; the last two were enabled and delivered by CD on 21 October.</w:t>
      </w:r>
    </w:p>
    <w:p w:rsidR="007010C8" w:rsidRDefault="00F8320F" w:rsidP="00F8320F">
      <w:pPr>
        <w:pStyle w:val="Compact"/>
        <w:numPr>
          <w:ilvl w:val="0"/>
          <w:numId w:val="5"/>
        </w:numPr>
      </w:pPr>
      <w:r>
        <w:rPr>
          <w:b/>
          <w:bCs/>
        </w:rPr>
        <w:t>Experimentally verified.</w:t>
      </w:r>
      <w:r>
        <w:t xml:space="preserve"> The results in section 4. Each result is labelled with the environment that produced it: local, AWS V1 per-run stack, or the persistent V2-live environment.</w:t>
      </w:r>
    </w:p>
    <w:p w:rsidR="007010C8" w:rsidRDefault="00F8320F">
      <w:pPr>
        <w:pStyle w:val="FirstParagraph"/>
      </w:pPr>
      <w:r>
        <w:t>The project ran in three phases.</w:t>
      </w:r>
    </w:p>
    <w:tbl>
      <w:tblPr>
        <w:tblStyle w:val="Table"/>
        <w:tblW w:w="5000" w:type="pct"/>
        <w:tblLayout w:type="fixed"/>
        <w:tblLook w:val="0020" w:firstRow="1" w:lastRow="0" w:firstColumn="0" w:lastColumn="0" w:noHBand="0" w:noVBand="0"/>
      </w:tblPr>
      <w:tblGrid>
        <w:gridCol w:w="2418"/>
        <w:gridCol w:w="1320"/>
        <w:gridCol w:w="5278"/>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124" w:type="dxa"/>
          </w:tcPr>
          <w:p w:rsidR="007010C8" w:rsidRDefault="00F8320F">
            <w:pPr>
              <w:pStyle w:val="TableText"/>
              <w:keepNext/>
            </w:pPr>
            <w:r>
              <w:t>Phase</w:t>
            </w:r>
          </w:p>
        </w:tc>
        <w:tc>
          <w:tcPr>
            <w:tcW w:w="1159" w:type="dxa"/>
          </w:tcPr>
          <w:p w:rsidR="007010C8" w:rsidRDefault="00F8320F">
            <w:pPr>
              <w:pStyle w:val="TableText"/>
              <w:keepNext/>
            </w:pPr>
            <w:r>
              <w:t>Dates</w:t>
            </w:r>
          </w:p>
        </w:tc>
        <w:tc>
          <w:tcPr>
            <w:tcW w:w="4636" w:type="dxa"/>
          </w:tcPr>
          <w:p w:rsidR="007010C8" w:rsidRDefault="00F8320F">
            <w:pPr>
              <w:pStyle w:val="TableText"/>
              <w:keepNext/>
            </w:pPr>
            <w:r>
              <w:t>Delivered</w:t>
            </w:r>
          </w:p>
        </w:tc>
      </w:tr>
      <w:tr w:rsidR="007010C8" w:rsidTr="007010C8">
        <w:trPr>
          <w:cantSplit/>
        </w:trPr>
        <w:tc>
          <w:tcPr>
            <w:tcW w:w="2124" w:type="dxa"/>
          </w:tcPr>
          <w:p w:rsidR="007010C8" w:rsidRDefault="00F8320F">
            <w:pPr>
              <w:pStyle w:val="TableText"/>
              <w:keepNext/>
            </w:pPr>
            <w:r>
              <w:t>0. Baseline and design</w:t>
            </w:r>
          </w:p>
        </w:tc>
        <w:tc>
          <w:tcPr>
            <w:tcW w:w="1159" w:type="dxa"/>
          </w:tcPr>
          <w:p w:rsidR="007010C8" w:rsidRDefault="00F8320F">
            <w:pPr>
              <w:pStyle w:val="TableText"/>
              <w:keepNext/>
            </w:pPr>
            <w:r>
              <w:t>22 Sep – 9 Oct</w:t>
            </w:r>
          </w:p>
        </w:tc>
        <w:tc>
          <w:tcPr>
            <w:tcW w:w="4636" w:type="dxa"/>
          </w:tcPr>
          <w:p w:rsidR="007010C8" w:rsidRDefault="00F8320F">
            <w:pPr>
              <w:pStyle w:val="TableText"/>
              <w:keepNext/>
            </w:pPr>
            <w:r>
              <w:t>Team approval, proposal (4 Oct), lecturer feedback, frozen baseline, personas and use cases, DDD model, contracts, build preparation</w:t>
            </w:r>
          </w:p>
        </w:tc>
      </w:tr>
      <w:tr w:rsidR="007010C8" w:rsidTr="007010C8">
        <w:trPr>
          <w:cantSplit/>
        </w:trPr>
        <w:tc>
          <w:tcPr>
            <w:tcW w:w="2124" w:type="dxa"/>
          </w:tcPr>
          <w:p w:rsidR="007010C8" w:rsidRDefault="00F8320F">
            <w:pPr>
              <w:pStyle w:val="TableText"/>
              <w:keepNext/>
            </w:pPr>
            <w:r>
              <w:t>1. V1: two services on AWS, per-run stacks</w:t>
            </w:r>
          </w:p>
        </w:tc>
        <w:tc>
          <w:tcPr>
            <w:tcW w:w="1159" w:type="dxa"/>
          </w:tcPr>
          <w:p w:rsidR="007010C8" w:rsidRDefault="00F8320F">
            <w:pPr>
              <w:pStyle w:val="TableText"/>
              <w:keepNext/>
            </w:pPr>
            <w:r>
              <w:t>10 – 18 Oct</w:t>
            </w:r>
          </w:p>
        </w:tc>
        <w:tc>
          <w:tcPr>
            <w:tcW w:w="4636" w:type="dxa"/>
          </w:tcPr>
          <w:p w:rsidR="007010C8" w:rsidRDefault="00F8320F">
            <w:pPr>
              <w:pStyle w:val="TableText"/>
              <w:keepNext/>
            </w:pPr>
            <w:r>
              <w:t xml:space="preserve">Processing extracted (12 Oct), Media and Publisher adapted (13 Oct), AWS template and pipeline (15 Oct), cloud proof runs </w:t>
            </w:r>
            <w:r>
              <w:rPr>
                <w:rStyle w:val="VerbatimChar"/>
                <w:sz w:val="15"/>
                <w:szCs w:val="15"/>
              </w:rPr>
              <w:t>r1017b</w:t>
            </w:r>
            <w:r>
              <w:t xml:space="preserve">, </w:t>
            </w:r>
            <w:r>
              <w:rPr>
                <w:rStyle w:val="VerbatimChar"/>
                <w:sz w:val="15"/>
                <w:szCs w:val="15"/>
              </w:rPr>
              <w:t>r1018b</w:t>
            </w:r>
            <w:r>
              <w:t xml:space="preserve">, </w:t>
            </w:r>
            <w:r>
              <w:rPr>
                <w:rStyle w:val="VerbatimChar"/>
                <w:sz w:val="15"/>
                <w:szCs w:val="15"/>
              </w:rPr>
              <w:t>r1019a</w:t>
            </w:r>
            <w:r>
              <w:t xml:space="preserve">; tag </w:t>
            </w:r>
            <w:r>
              <w:rPr>
                <w:rStyle w:val="VerbatimChar"/>
                <w:sz w:val="15"/>
                <w:szCs w:val="15"/>
              </w:rPr>
              <w:t>project2-v1</w:t>
            </w:r>
            <w:r>
              <w:t xml:space="preserve"> (18 Oct)</w:t>
            </w:r>
          </w:p>
        </w:tc>
      </w:tr>
      <w:tr w:rsidR="007010C8" w:rsidTr="007010C8">
        <w:trPr>
          <w:cantSplit/>
        </w:trPr>
        <w:tc>
          <w:tcPr>
            <w:tcW w:w="2124" w:type="dxa"/>
          </w:tcPr>
          <w:p w:rsidR="007010C8" w:rsidRDefault="00F8320F">
            <w:pPr>
              <w:pStyle w:val="TableText"/>
            </w:pPr>
            <w:r>
              <w:t>2. V2-live: one persistent environment</w:t>
            </w:r>
          </w:p>
        </w:tc>
        <w:tc>
          <w:tcPr>
            <w:tcW w:w="1159" w:type="dxa"/>
          </w:tcPr>
          <w:p w:rsidR="007010C8" w:rsidRDefault="00F8320F">
            <w:pPr>
              <w:pStyle w:val="TableText"/>
            </w:pPr>
            <w:r>
              <w:t>18 Oct – 16 Nov</w:t>
            </w:r>
          </w:p>
        </w:tc>
        <w:tc>
          <w:tcPr>
            <w:tcW w:w="4636" w:type="dxa"/>
          </w:tcPr>
          <w:p w:rsidR="007010C8" w:rsidRDefault="00F8320F">
            <w:pPr>
              <w:pStyle w:val="TableText"/>
            </w:pPr>
            <w:r>
              <w:rPr>
                <w:rStyle w:val="VerbatimChar"/>
                <w:sz w:val="15"/>
                <w:szCs w:val="15"/>
              </w:rPr>
              <w:t>dc2-live</w:t>
            </w:r>
            <w:r>
              <w:t xml:space="preserve"> </w:t>
            </w:r>
            <w:r>
              <w:t>deployed (18 Oct), automatic in-place CD, unattended 0 → 3 → 0 encoders, security negatives, rollback proof, freeze (20 Oct), engineering hardening, presentation (26 Oct), final report (16 Nov)</w:t>
            </w:r>
          </w:p>
        </w:tc>
      </w:tr>
    </w:tbl>
    <w:p w:rsidR="007010C8" w:rsidRDefault="00F8320F">
      <w:pPr>
        <w:pStyle w:val="BodyText1"/>
      </w:pPr>
      <w:r>
        <w:t>The detailed scope sources are the proposal (§3), the use-case catalogue (</w:t>
      </w:r>
      <w:r>
        <w:rPr>
          <w:rStyle w:val="VerbatimChar"/>
        </w:rPr>
        <w:t>docs/architecture/use-case-design.md</w:t>
      </w:r>
      <w:r>
        <w:t>) and the proposal-to-as-built deviation table (</w:t>
      </w:r>
      <w:r>
        <w:rPr>
          <w:rStyle w:val="VerbatimChar"/>
        </w:rPr>
        <w:t>docs/architecture/decisions.md</w:t>
      </w:r>
      <w:r>
        <w:t xml:space="preserve"> §4). Section 3 explains each deviation.</w:t>
      </w:r>
    </w:p>
    <w:p w:rsidR="007010C8" w:rsidRDefault="00F8320F">
      <w:pPr>
        <w:pStyle w:val="Heading3"/>
      </w:pPr>
      <w:bookmarkStart w:id="10" w:name="functionality-in-scope"/>
      <w:r>
        <w:t>Functionality in scope</w:t>
      </w:r>
    </w:p>
    <w:tbl>
      <w:tblPr>
        <w:tblStyle w:val="Table"/>
        <w:tblW w:w="5000" w:type="pct"/>
        <w:tblLayout w:type="fixed"/>
        <w:tblLook w:val="0020" w:firstRow="1" w:lastRow="0" w:firstColumn="0" w:lastColumn="0" w:noHBand="0" w:noVBand="0"/>
      </w:tblPr>
      <w:tblGrid>
        <w:gridCol w:w="1010"/>
        <w:gridCol w:w="2813"/>
        <w:gridCol w:w="1586"/>
        <w:gridCol w:w="3607"/>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887" w:type="dxa"/>
          </w:tcPr>
          <w:p w:rsidR="007010C8" w:rsidRDefault="00F8320F">
            <w:pPr>
              <w:pStyle w:val="TableText"/>
              <w:keepNext/>
            </w:pPr>
            <w:r>
              <w:t>ID</w:t>
            </w:r>
          </w:p>
        </w:tc>
        <w:tc>
          <w:tcPr>
            <w:tcW w:w="2471" w:type="dxa"/>
          </w:tcPr>
          <w:p w:rsidR="007010C8" w:rsidRDefault="00F8320F">
            <w:pPr>
              <w:pStyle w:val="TableText"/>
              <w:keepNext/>
            </w:pPr>
            <w:r>
              <w:t>Use case</w:t>
            </w:r>
          </w:p>
        </w:tc>
        <w:tc>
          <w:tcPr>
            <w:tcW w:w="1393" w:type="dxa"/>
          </w:tcPr>
          <w:p w:rsidR="007010C8" w:rsidRDefault="00F8320F">
            <w:pPr>
              <w:pStyle w:val="TableText"/>
              <w:keepNext/>
            </w:pPr>
            <w:r>
              <w:t>Clients</w:t>
            </w:r>
          </w:p>
        </w:tc>
        <w:tc>
          <w:tcPr>
            <w:tcW w:w="3168" w:type="dxa"/>
          </w:tcPr>
          <w:p w:rsidR="007010C8" w:rsidRDefault="00F8320F">
            <w:pPr>
              <w:pStyle w:val="TableText"/>
              <w:keepNext/>
            </w:pPr>
            <w:r>
              <w:t>Status</w:t>
            </w:r>
          </w:p>
        </w:tc>
      </w:tr>
      <w:tr w:rsidR="007010C8" w:rsidTr="007010C8">
        <w:trPr>
          <w:cantSplit/>
        </w:trPr>
        <w:tc>
          <w:tcPr>
            <w:tcW w:w="887" w:type="dxa"/>
          </w:tcPr>
          <w:p w:rsidR="007010C8" w:rsidRDefault="00F8320F">
            <w:pPr>
              <w:pStyle w:val="TableText"/>
              <w:keepNext/>
            </w:pPr>
            <w:r>
              <w:t>UC-1</w:t>
            </w:r>
          </w:p>
        </w:tc>
        <w:tc>
          <w:tcPr>
            <w:tcW w:w="2471" w:type="dxa"/>
          </w:tcPr>
          <w:p w:rsidR="007010C8" w:rsidRDefault="00F8320F">
            <w:pPr>
              <w:pStyle w:val="TableText"/>
              <w:keepNext/>
            </w:pPr>
            <w:r>
              <w:t>Register, log in and upload an owned video (100 MiB maximum)</w:t>
            </w:r>
          </w:p>
        </w:tc>
        <w:tc>
          <w:tcPr>
            <w:tcW w:w="1393" w:type="dxa"/>
          </w:tcPr>
          <w:p w:rsidR="007010C8" w:rsidRDefault="00F8320F">
            <w:pPr>
              <w:pStyle w:val="TableText"/>
              <w:keepNext/>
            </w:pPr>
            <w:r>
              <w:t>Web app, CLI</w:t>
            </w:r>
          </w:p>
        </w:tc>
        <w:tc>
          <w:tcPr>
            <w:tcW w:w="3168" w:type="dxa"/>
          </w:tcPr>
          <w:p w:rsidR="007010C8" w:rsidRDefault="00F8320F">
            <w:pPr>
              <w:pStyle w:val="TableText"/>
              <w:keepNext/>
            </w:pPr>
            <w:r>
              <w:t>Implemented. Direct-to-S3 upload with a 15-minute owner-scoped grant; bytes verified and the S3 version pinned before the asset exists</w:t>
            </w:r>
          </w:p>
        </w:tc>
      </w:tr>
      <w:tr w:rsidR="007010C8" w:rsidTr="007010C8">
        <w:trPr>
          <w:cantSplit/>
        </w:trPr>
        <w:tc>
          <w:tcPr>
            <w:tcW w:w="887" w:type="dxa"/>
          </w:tcPr>
          <w:p w:rsidR="007010C8" w:rsidRDefault="00F8320F">
            <w:pPr>
              <w:pStyle w:val="TableText"/>
              <w:keepNext/>
            </w:pPr>
            <w:r>
              <w:t>UC-2</w:t>
            </w:r>
          </w:p>
        </w:tc>
        <w:tc>
          <w:tcPr>
            <w:tcW w:w="2471" w:type="dxa"/>
          </w:tcPr>
          <w:p w:rsidR="007010C8" w:rsidRDefault="00F8320F">
            <w:pPr>
              <w:pStyle w:val="TableText"/>
              <w:keepNext/>
            </w:pPr>
            <w:r>
              <w:t>Process the video into MP4 and HLS (360p/480p/720p, never above the source height); HLS is best effort</w:t>
            </w:r>
          </w:p>
        </w:tc>
        <w:tc>
          <w:tcPr>
            <w:tcW w:w="1393" w:type="dxa"/>
          </w:tcPr>
          <w:p w:rsidR="007010C8" w:rsidRDefault="00F8320F">
            <w:pPr>
              <w:pStyle w:val="TableText"/>
              <w:keepNext/>
            </w:pPr>
            <w:r>
              <w:t>Platform</w:t>
            </w:r>
          </w:p>
        </w:tc>
        <w:tc>
          <w:tcPr>
            <w:tcW w:w="3168" w:type="dxa"/>
          </w:tcPr>
          <w:p w:rsidR="007010C8" w:rsidRDefault="00F8320F">
            <w:pPr>
              <w:pStyle w:val="TableText"/>
              <w:keepNext/>
            </w:pPr>
            <w:r>
              <w:t>Implemented on finite Fargate encoders</w:t>
            </w:r>
          </w:p>
        </w:tc>
      </w:tr>
      <w:tr w:rsidR="007010C8" w:rsidTr="007010C8">
        <w:trPr>
          <w:cantSplit/>
        </w:trPr>
        <w:tc>
          <w:tcPr>
            <w:tcW w:w="887" w:type="dxa"/>
          </w:tcPr>
          <w:p w:rsidR="007010C8" w:rsidRDefault="00F8320F">
            <w:pPr>
              <w:pStyle w:val="TableText"/>
            </w:pPr>
            <w:r>
              <w:t>UC-3</w:t>
            </w:r>
          </w:p>
        </w:tc>
        <w:tc>
          <w:tcPr>
            <w:tcW w:w="2471" w:type="dxa"/>
          </w:tcPr>
          <w:p w:rsidR="007010C8" w:rsidRDefault="00F8320F">
            <w:pPr>
              <w:pStyle w:val="TableText"/>
            </w:pPr>
            <w:r>
              <w:t>Track job status and play the processed result</w:t>
            </w:r>
          </w:p>
        </w:tc>
        <w:tc>
          <w:tcPr>
            <w:tcW w:w="1393" w:type="dxa"/>
          </w:tcPr>
          <w:p w:rsidR="007010C8" w:rsidRDefault="00F8320F">
            <w:pPr>
              <w:pStyle w:val="TableText"/>
            </w:pPr>
            <w:r>
              <w:t>Web app, CLI</w:t>
            </w:r>
          </w:p>
        </w:tc>
        <w:tc>
          <w:tcPr>
            <w:tcW w:w="3168" w:type="dxa"/>
          </w:tcPr>
          <w:p w:rsidR="007010C8" w:rsidRDefault="00F8320F">
            <w:pPr>
              <w:pStyle w:val="TableText"/>
            </w:pPr>
            <w:r>
              <w:t>Implemented. Owner-only status from Media’s projection; MP4 and HLS through short-lived signed URLs</w:t>
            </w:r>
          </w:p>
        </w:tc>
      </w:tr>
      <w:tr w:rsidR="007010C8" w:rsidTr="007010C8">
        <w:trPr>
          <w:cantSplit/>
        </w:trPr>
        <w:tc>
          <w:tcPr>
            <w:tcW w:w="887" w:type="dxa"/>
          </w:tcPr>
          <w:p w:rsidR="007010C8" w:rsidRDefault="00F8320F">
            <w:pPr>
              <w:pStyle w:val="TableText"/>
            </w:pPr>
            <w:r>
              <w:t>UC-4</w:t>
            </w:r>
          </w:p>
        </w:tc>
        <w:tc>
          <w:tcPr>
            <w:tcW w:w="2471" w:type="dxa"/>
          </w:tcPr>
          <w:p w:rsidR="007010C8" w:rsidRDefault="00F8320F">
            <w:pPr>
              <w:pStyle w:val="TableText"/>
            </w:pPr>
            <w:r>
              <w:t>Retry a failed job using the stored source</w:t>
            </w:r>
          </w:p>
        </w:tc>
        <w:tc>
          <w:tcPr>
            <w:tcW w:w="1393" w:type="dxa"/>
          </w:tcPr>
          <w:p w:rsidR="007010C8" w:rsidRDefault="00F8320F">
            <w:pPr>
              <w:pStyle w:val="TableText"/>
            </w:pPr>
            <w:r>
              <w:t>Web app, CLI</w:t>
            </w:r>
          </w:p>
        </w:tc>
        <w:tc>
          <w:tcPr>
            <w:tcW w:w="3168" w:type="dxa"/>
          </w:tcPr>
          <w:p w:rsidR="007010C8" w:rsidRDefault="00F8320F">
            <w:pPr>
              <w:pStyle w:val="TableText"/>
            </w:pPr>
            <w:r>
              <w:t>Implemented. A new fenced attempt over the same pinned source; no re-upload</w:t>
            </w:r>
          </w:p>
        </w:tc>
      </w:tr>
      <w:tr w:rsidR="007010C8" w:rsidTr="007010C8">
        <w:trPr>
          <w:cantSplit/>
        </w:trPr>
        <w:tc>
          <w:tcPr>
            <w:tcW w:w="887" w:type="dxa"/>
          </w:tcPr>
          <w:p w:rsidR="007010C8" w:rsidRDefault="00F8320F">
            <w:pPr>
              <w:pStyle w:val="TableText"/>
            </w:pPr>
            <w:r>
              <w:t>UC-5</w:t>
            </w:r>
          </w:p>
        </w:tc>
        <w:tc>
          <w:tcPr>
            <w:tcW w:w="2471" w:type="dxa"/>
          </w:tcPr>
          <w:p w:rsidR="007010C8" w:rsidRDefault="00F8320F">
            <w:pPr>
              <w:pStyle w:val="TableText"/>
            </w:pPr>
            <w:r>
              <w:t>Bulk-publish a folder of videos and report each result</w:t>
            </w:r>
          </w:p>
        </w:tc>
        <w:tc>
          <w:tcPr>
            <w:tcW w:w="1393" w:type="dxa"/>
          </w:tcPr>
          <w:p w:rsidR="007010C8" w:rsidRDefault="00F8320F">
            <w:pPr>
              <w:pStyle w:val="TableText"/>
            </w:pPr>
            <w:r>
              <w:t>CLI</w:t>
            </w:r>
          </w:p>
        </w:tc>
        <w:tc>
          <w:tcPr>
            <w:tcW w:w="3168" w:type="dxa"/>
          </w:tcPr>
          <w:p w:rsidR="007010C8" w:rsidRDefault="00F8320F">
            <w:pPr>
              <w:pStyle w:val="TableText"/>
            </w:pPr>
            <w:r>
              <w:t>Implemented in the Publisher CLI</w:t>
            </w:r>
          </w:p>
        </w:tc>
      </w:tr>
      <w:tr w:rsidR="007010C8" w:rsidTr="007010C8">
        <w:trPr>
          <w:cantSplit/>
        </w:trPr>
        <w:tc>
          <w:tcPr>
            <w:tcW w:w="887" w:type="dxa"/>
          </w:tcPr>
          <w:p w:rsidR="007010C8" w:rsidRDefault="00F8320F">
            <w:pPr>
              <w:pStyle w:val="TableText"/>
            </w:pPr>
            <w:r>
              <w:t>UC-6</w:t>
            </w:r>
          </w:p>
        </w:tc>
        <w:tc>
          <w:tcPr>
            <w:tcW w:w="2471" w:type="dxa"/>
          </w:tcPr>
          <w:p w:rsidR="007010C8" w:rsidRDefault="00F8320F">
            <w:pPr>
              <w:pStyle w:val="TableText"/>
            </w:pPr>
            <w:r>
              <w:t>Scale processing capacity without touching Media Management</w:t>
            </w:r>
          </w:p>
        </w:tc>
        <w:tc>
          <w:tcPr>
            <w:tcW w:w="1393" w:type="dxa"/>
          </w:tcPr>
          <w:p w:rsidR="007010C8" w:rsidRDefault="00F8320F">
            <w:pPr>
              <w:pStyle w:val="TableText"/>
            </w:pPr>
            <w:r>
              <w:t>Operator / platform</w:t>
            </w:r>
          </w:p>
        </w:tc>
        <w:tc>
          <w:tcPr>
            <w:tcW w:w="3168" w:type="dxa"/>
          </w:tcPr>
          <w:p w:rsidR="007010C8" w:rsidRDefault="00F8320F">
            <w:pPr>
              <w:pStyle w:val="TableText"/>
            </w:pPr>
            <w:r>
              <w:t>Implemented. 1–3 operator batches (V1); automatic 0 → 3 → 0 from the SQL backlog (V2-live)</w:t>
            </w:r>
          </w:p>
        </w:tc>
      </w:tr>
      <w:tr w:rsidR="007010C8" w:rsidTr="007010C8">
        <w:trPr>
          <w:cantSplit/>
        </w:trPr>
        <w:tc>
          <w:tcPr>
            <w:tcW w:w="887" w:type="dxa"/>
          </w:tcPr>
          <w:p w:rsidR="007010C8" w:rsidRDefault="00F8320F">
            <w:pPr>
              <w:pStyle w:val="TableText"/>
            </w:pPr>
            <w:r>
              <w:t>UC-7</w:t>
            </w:r>
          </w:p>
        </w:tc>
        <w:tc>
          <w:tcPr>
            <w:tcW w:w="2471" w:type="dxa"/>
          </w:tcPr>
          <w:p w:rsidR="007010C8" w:rsidRDefault="00F8320F">
            <w:pPr>
              <w:pStyle w:val="TableText"/>
            </w:pPr>
            <w:r>
              <w:t>Release a new Processing version on its own, with smoke test and rollback</w:t>
            </w:r>
          </w:p>
        </w:tc>
        <w:tc>
          <w:tcPr>
            <w:tcW w:w="1393" w:type="dxa"/>
          </w:tcPr>
          <w:p w:rsidR="007010C8" w:rsidRDefault="00F8320F">
            <w:pPr>
              <w:pStyle w:val="TableText"/>
            </w:pPr>
            <w:r>
              <w:t>Operator / pipeline</w:t>
            </w:r>
          </w:p>
        </w:tc>
        <w:tc>
          <w:tcPr>
            <w:tcW w:w="3168" w:type="dxa"/>
          </w:tcPr>
          <w:p w:rsidR="007010C8" w:rsidRDefault="00F8320F">
            <w:pPr>
              <w:pStyle w:val="TableText"/>
            </w:pPr>
            <w:r>
              <w:t>Implemented. Per-owner release by image digest and Lambda alias, with automatic restore on a failed smoke</w:t>
            </w:r>
          </w:p>
        </w:tc>
      </w:tr>
    </w:tbl>
    <w:p w:rsidR="007010C8" w:rsidRDefault="00F8320F">
      <w:pPr>
        <w:pStyle w:val="BodyText1"/>
      </w:pPr>
      <w:r>
        <w:t>Figure 1 shows the actors and the use cases, in scope and out of scope.</w:t>
      </w:r>
    </w:p>
    <w:p w:rsidR="007010C8" w:rsidRDefault="00F8320F">
      <w:pPr>
        <w:pStyle w:val="CaptionedFigure"/>
      </w:pPr>
      <w:r>
        <w:rPr>
          <w:noProof/>
        </w:rPr>
        <w:drawing>
          <wp:inline distT="0" distB="0" distL="0" distR="0">
            <wp:extent cx="5579999" cy="2940513"/>
            <wp:effectExtent l="0" t="0" r="0" b="0"/>
            <wp:docPr id="27" name="Picture" descr="Figure 1. Use-case diagram: actors, the seven in-scope use cases with the added edit and delete capability, and the main out-of-scope cases."/>
            <wp:cNvGraphicFramePr/>
            <a:graphic xmlns:a="http://schemas.openxmlformats.org/drawingml/2006/main">
              <a:graphicData uri="http://schemas.openxmlformats.org/drawingml/2006/picture">
                <pic:pic xmlns:pic="http://schemas.openxmlformats.org/drawingml/2006/picture">
                  <pic:nvPicPr>
                    <pic:cNvPr id="28" name="Picture" descr="figures/report-use-cases.png"/>
                    <pic:cNvPicPr>
                      <a:picLocks noChangeAspect="1" noChangeArrowheads="1"/>
                    </pic:cNvPicPr>
                  </pic:nvPicPr>
                  <pic:blipFill>
                    <a:blip r:embed="rId8"/>
                    <a:stretch>
                      <a:fillRect/>
                    </a:stretch>
                  </pic:blipFill>
                  <pic:spPr bwMode="auto">
                    <a:xfrm>
                      <a:off x="0" y="0"/>
                      <a:ext cx="5579999" cy="2940513"/>
                    </a:xfrm>
                    <a:prstGeom prst="rect">
                      <a:avLst/>
                    </a:prstGeom>
                    <a:noFill/>
                    <a:ln w="9525">
                      <a:noFill/>
                      <a:headEnd/>
                      <a:tailEnd/>
                    </a:ln>
                  </pic:spPr>
                </pic:pic>
              </a:graphicData>
            </a:graphic>
          </wp:inline>
        </w:drawing>
      </w:r>
    </w:p>
    <w:p w:rsidR="007010C8" w:rsidRDefault="00F8320F">
      <w:pPr>
        <w:pStyle w:val="ImageCaption"/>
      </w:pPr>
      <w:r>
        <w:t>Figure 1. Use-case diagram: actors, the seven in-scope use cases with the added edit and delete capability, and the main out-of-scope cases.</w:t>
      </w:r>
    </w:p>
    <w:p w:rsidR="007010C8" w:rsidRDefault="00F8320F">
      <w:pPr>
        <w:pStyle w:val="BodyText1"/>
      </w:pPr>
      <w:r>
        <w:t>The as-built platform also has three capabilities the proposal did not list. Each is small, and each reuses the same aggregates:</w:t>
      </w:r>
    </w:p>
    <w:p w:rsidR="007010C8" w:rsidRDefault="00F8320F" w:rsidP="00F8320F">
      <w:pPr>
        <w:pStyle w:val="Compact"/>
        <w:numPr>
          <w:ilvl w:val="0"/>
          <w:numId w:val="6"/>
        </w:numPr>
      </w:pPr>
      <w:r>
        <w:t xml:space="preserve">Owner </w:t>
      </w:r>
      <w:r>
        <w:rPr>
          <w:b/>
          <w:bCs/>
        </w:rPr>
        <w:t>edit</w:t>
      </w:r>
      <w:r>
        <w:t xml:space="preserve"> operations (clip, crop, scale, convert) that create a derived asset.</w:t>
      </w:r>
    </w:p>
    <w:p w:rsidR="007010C8" w:rsidRDefault="00F8320F" w:rsidP="00F8320F">
      <w:pPr>
        <w:pStyle w:val="Compact"/>
        <w:numPr>
          <w:ilvl w:val="0"/>
          <w:numId w:val="6"/>
        </w:numPr>
      </w:pPr>
      <w:r>
        <w:rPr>
          <w:b/>
          <w:bCs/>
        </w:rPr>
        <w:t>Delete</w:t>
      </w:r>
      <w:r>
        <w:t>, recorded as a tombstone in both contexts and followed by source cleanup.</w:t>
      </w:r>
    </w:p>
    <w:p w:rsidR="007010C8" w:rsidRDefault="00F8320F" w:rsidP="00F8320F">
      <w:pPr>
        <w:pStyle w:val="Compact"/>
        <w:numPr>
          <w:ilvl w:val="0"/>
          <w:numId w:val="6"/>
        </w:numPr>
      </w:pPr>
      <w:r>
        <w:t xml:space="preserve">Operator-only </w:t>
      </w:r>
      <w:r>
        <w:rPr>
          <w:b/>
          <w:bCs/>
        </w:rPr>
        <w:t>admin</w:t>
      </w:r>
      <w:r>
        <w:t xml:space="preserve"> routes.</w:t>
      </w:r>
    </w:p>
    <w:p w:rsidR="007010C8" w:rsidRDefault="00F8320F">
      <w:pPr>
        <w:pStyle w:val="Heading3"/>
      </w:pPr>
      <w:bookmarkStart w:id="11" w:name="functionality-out-of-scope"/>
      <w:bookmarkEnd w:id="10"/>
      <w:r>
        <w:t>Functionality out of scope</w:t>
      </w:r>
    </w:p>
    <w:p w:rsidR="007010C8" w:rsidRDefault="00F8320F">
      <w:pPr>
        <w:pStyle w:val="FirstParagraph"/>
      </w:pPr>
      <w:r>
        <w:t>These requirements are excluded, as recorded in the proposal (§3.5) and the briefing interpretation:</w:t>
      </w:r>
    </w:p>
    <w:p w:rsidR="007010C8" w:rsidRDefault="00F8320F" w:rsidP="00F8320F">
      <w:pPr>
        <w:pStyle w:val="Compact"/>
        <w:numPr>
          <w:ilvl w:val="0"/>
          <w:numId w:val="7"/>
        </w:numPr>
      </w:pPr>
      <w:r>
        <w:t>The rest of the Project 1 feature list: profiles, password reset, titles and tags, sharing modes and external videos.</w:t>
      </w:r>
    </w:p>
    <w:p w:rsidR="007010C8" w:rsidRDefault="00F8320F" w:rsidP="00F8320F">
      <w:pPr>
        <w:pStyle w:val="Compact"/>
        <w:numPr>
          <w:ilvl w:val="0"/>
          <w:numId w:val="7"/>
        </w:numPr>
      </w:pPr>
      <w:r>
        <w:t xml:space="preserve">Viewer identities other than the owner: public sharing, student or LMS access, shared team ownership, tenants and billing. The contract accepts a </w:t>
      </w:r>
      <w:r>
        <w:rPr>
          <w:rStyle w:val="VerbatimChar"/>
        </w:rPr>
        <w:t>viewer</w:t>
      </w:r>
      <w:r>
        <w:t xml:space="preserve"> role that nothing issues.</w:t>
      </w:r>
    </w:p>
    <w:p w:rsidR="007010C8" w:rsidRDefault="00F8320F" w:rsidP="00F8320F">
      <w:pPr>
        <w:pStyle w:val="Compact"/>
        <w:numPr>
          <w:ilvl w:val="0"/>
          <w:numId w:val="7"/>
        </w:numPr>
      </w:pPr>
      <w:r>
        <w:t>Search, public discovery, moderation workflows and product analytics.</w:t>
      </w:r>
    </w:p>
    <w:p w:rsidR="007010C8" w:rsidRDefault="00F8320F" w:rsidP="00F8320F">
      <w:pPr>
        <w:pStyle w:val="Compact"/>
        <w:numPr>
          <w:ilvl w:val="0"/>
          <w:numId w:val="7"/>
        </w:numPr>
      </w:pPr>
      <w:r>
        <w:t>Crop or clip editor UI, thumbnails, 4K output, and resumable uploads above 100 MiB.</w:t>
      </w:r>
    </w:p>
    <w:p w:rsidR="007010C8" w:rsidRDefault="00F8320F" w:rsidP="00F8320F">
      <w:pPr>
        <w:pStyle w:val="Compact"/>
        <w:numPr>
          <w:ilvl w:val="0"/>
          <w:numId w:val="7"/>
        </w:numPr>
      </w:pPr>
      <w:r>
        <w:t>Kubernetes, general-purpose autoscaling, and multi-AZ database or multi-region failover.</w:t>
      </w:r>
    </w:p>
    <w:p w:rsidR="007010C8" w:rsidRDefault="00F8320F" w:rsidP="00F8320F">
      <w:pPr>
        <w:pStyle w:val="Compact"/>
        <w:numPr>
          <w:ilvl w:val="0"/>
          <w:numId w:val="7"/>
        </w:numPr>
      </w:pPr>
      <w:r>
        <w:t>Historical data migration, malware scanning and full key rotation.</w:t>
      </w:r>
    </w:p>
    <w:p w:rsidR="007010C8" w:rsidRDefault="00F8320F" w:rsidP="00F8320F">
      <w:pPr>
        <w:pStyle w:val="Compact"/>
        <w:numPr>
          <w:ilvl w:val="0"/>
          <w:numId w:val="7"/>
        </w:numPr>
      </w:pPr>
      <w:r>
        <w:t>A third client, a developer portal, live streaming, and a separate staging environment.</w:t>
      </w:r>
    </w:p>
    <w:p w:rsidR="007010C8" w:rsidRDefault="00F8320F">
      <w:pPr>
        <w:pStyle w:val="FirstParagraph"/>
      </w:pPr>
      <w:r>
        <w:t xml:space="preserve">One earlier planning exclusion was superseded. The proposal excluded autoscaling, but V2-live </w:t>
      </w:r>
      <w:r>
        <w:rPr>
          <w:b/>
          <w:bCs/>
        </w:rPr>
        <w:t>does</w:t>
      </w:r>
      <w:r>
        <w:t xml:space="preserve"> </w:t>
      </w:r>
      <w:r>
        <w:t>start finite encoders automatically from the SQL backlog, bounded by a hard cap of three (AD-27). This is bounded task launching, not a general autoscaling service.</w:t>
      </w:r>
    </w:p>
    <w:p w:rsidR="007010C8" w:rsidRDefault="00F8320F">
      <w:pPr>
        <w:pStyle w:val="Heading1"/>
      </w:pPr>
      <w:bookmarkStart w:id="12" w:name="project-conduct"/>
      <w:bookmarkStart w:id="13" w:name="_Toc243567711"/>
      <w:bookmarkEnd w:id="0"/>
      <w:bookmarkEnd w:id="8"/>
      <w:bookmarkEnd w:id="11"/>
      <w:r>
        <w:t>Project Conduct</w:t>
      </w:r>
      <w:bookmarkEnd w:id="13"/>
    </w:p>
    <w:p w:rsidR="007010C8" w:rsidRDefault="00F8320F">
      <w:pPr>
        <w:pStyle w:val="Heading2"/>
      </w:pPr>
      <w:bookmarkStart w:id="14" w:name="project-plan"/>
      <w:bookmarkStart w:id="15" w:name="_Toc243567712"/>
      <w:r>
        <w:t>Project Plan</w:t>
      </w:r>
      <w:bookmarkEnd w:id="15"/>
    </w:p>
    <w:p w:rsidR="007010C8" w:rsidRDefault="00F8320F">
      <w:pPr>
        <w:pStyle w:val="FirstParagraph"/>
      </w:pPr>
      <w:r>
        <w:t xml:space="preserve">The briefing expects about 10 person-days (pd) per participant. The submitted proposal estimated </w:t>
      </w:r>
      <w:r>
        <w:rPr>
          <w:b/>
          <w:bCs/>
        </w:rPr>
        <w:t>31 pd</w:t>
      </w:r>
      <w:r>
        <w:t xml:space="preserve"> for three members across ten work packages (WBS). Each package had a lead member (proposal §4.1).</w:t>
      </w:r>
    </w:p>
    <w:tbl>
      <w:tblPr>
        <w:tblStyle w:val="Table"/>
        <w:tblW w:w="5000" w:type="pct"/>
        <w:tblLayout w:type="fixed"/>
        <w:tblLook w:val="0020" w:firstRow="1" w:lastRow="0" w:firstColumn="0" w:lastColumn="0" w:noHBand="0" w:noVBand="0"/>
      </w:tblPr>
      <w:tblGrid>
        <w:gridCol w:w="1010"/>
        <w:gridCol w:w="3390"/>
        <w:gridCol w:w="2596"/>
        <w:gridCol w:w="2020"/>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887" w:type="dxa"/>
          </w:tcPr>
          <w:p w:rsidR="007010C8" w:rsidRDefault="00F8320F">
            <w:pPr>
              <w:pStyle w:val="TableText"/>
              <w:keepNext/>
            </w:pPr>
            <w:r>
              <w:t>#</w:t>
            </w:r>
          </w:p>
        </w:tc>
        <w:tc>
          <w:tcPr>
            <w:tcW w:w="2977" w:type="dxa"/>
          </w:tcPr>
          <w:p w:rsidR="007010C8" w:rsidRDefault="00F8320F">
            <w:pPr>
              <w:pStyle w:val="TableText"/>
              <w:keepNext/>
            </w:pPr>
            <w:r>
              <w:t>Work package</w:t>
            </w:r>
          </w:p>
        </w:tc>
        <w:tc>
          <w:tcPr>
            <w:tcW w:w="2280" w:type="dxa"/>
          </w:tcPr>
          <w:p w:rsidR="007010C8" w:rsidRDefault="00F8320F">
            <w:pPr>
              <w:pStyle w:val="TableText"/>
              <w:keepNext/>
            </w:pPr>
            <w:r>
              <w:t>Lead</w:t>
            </w:r>
          </w:p>
        </w:tc>
        <w:tc>
          <w:tcPr>
            <w:tcW w:w="1774" w:type="dxa"/>
          </w:tcPr>
          <w:p w:rsidR="007010C8" w:rsidRDefault="00F8320F">
            <w:pPr>
              <w:pStyle w:val="TableText"/>
              <w:keepNext/>
              <w:jc w:val="right"/>
            </w:pPr>
            <w:r>
              <w:t>Estimate (pd)</w:t>
            </w:r>
          </w:p>
        </w:tc>
      </w:tr>
      <w:tr w:rsidR="007010C8" w:rsidTr="007010C8">
        <w:trPr>
          <w:cantSplit/>
        </w:trPr>
        <w:tc>
          <w:tcPr>
            <w:tcW w:w="887" w:type="dxa"/>
          </w:tcPr>
          <w:p w:rsidR="007010C8" w:rsidRDefault="00F8320F">
            <w:pPr>
              <w:pStyle w:val="TableText"/>
              <w:keepNext/>
            </w:pPr>
            <w:r>
              <w:t>1</w:t>
            </w:r>
          </w:p>
        </w:tc>
        <w:tc>
          <w:tcPr>
            <w:tcW w:w="2977" w:type="dxa"/>
          </w:tcPr>
          <w:p w:rsidR="007010C8" w:rsidRDefault="00F8320F">
            <w:pPr>
              <w:pStyle w:val="TableText"/>
              <w:keepNext/>
            </w:pPr>
            <w:r>
              <w:t>Freeze baseline, reproducible local setup, fix the inherited scan finding</w:t>
            </w:r>
          </w:p>
        </w:tc>
        <w:tc>
          <w:tcPr>
            <w:tcW w:w="2280" w:type="dxa"/>
          </w:tcPr>
          <w:p w:rsidR="007010C8" w:rsidRDefault="00F8320F">
            <w:pPr>
              <w:pStyle w:val="TableText"/>
              <w:keepNext/>
            </w:pPr>
            <w:r>
              <w:t>Guruprasath</w:t>
            </w:r>
          </w:p>
        </w:tc>
        <w:tc>
          <w:tcPr>
            <w:tcW w:w="1774" w:type="dxa"/>
          </w:tcPr>
          <w:p w:rsidR="007010C8" w:rsidRDefault="00F8320F">
            <w:pPr>
              <w:pStyle w:val="TableText"/>
              <w:keepNext/>
              <w:jc w:val="right"/>
            </w:pPr>
            <w:r>
              <w:t>2</w:t>
            </w:r>
          </w:p>
        </w:tc>
      </w:tr>
      <w:tr w:rsidR="007010C8" w:rsidTr="007010C8">
        <w:trPr>
          <w:cantSplit/>
        </w:trPr>
        <w:tc>
          <w:tcPr>
            <w:tcW w:w="887" w:type="dxa"/>
          </w:tcPr>
          <w:p w:rsidR="007010C8" w:rsidRDefault="00F8320F">
            <w:pPr>
              <w:pStyle w:val="TableText"/>
              <w:keepNext/>
            </w:pPr>
            <w:r>
              <w:t>2</w:t>
            </w:r>
          </w:p>
        </w:tc>
        <w:tc>
          <w:tcPr>
            <w:tcW w:w="2977" w:type="dxa"/>
          </w:tcPr>
          <w:p w:rsidR="007010C8" w:rsidRDefault="00F8320F">
            <w:pPr>
              <w:pStyle w:val="TableText"/>
              <w:keepNext/>
            </w:pPr>
            <w:r>
              <w:t>Domain analysis, service contracts and OpenAPI documents</w:t>
            </w:r>
          </w:p>
        </w:tc>
        <w:tc>
          <w:tcPr>
            <w:tcW w:w="2280" w:type="dxa"/>
          </w:tcPr>
          <w:p w:rsidR="007010C8" w:rsidRDefault="00F8320F">
            <w:pPr>
              <w:pStyle w:val="TableText"/>
              <w:keepNext/>
            </w:pPr>
            <w:r>
              <w:t>Long (team review)</w:t>
            </w:r>
          </w:p>
        </w:tc>
        <w:tc>
          <w:tcPr>
            <w:tcW w:w="1774" w:type="dxa"/>
          </w:tcPr>
          <w:p w:rsidR="007010C8" w:rsidRDefault="00F8320F">
            <w:pPr>
              <w:pStyle w:val="TableText"/>
              <w:keepNext/>
              <w:jc w:val="right"/>
            </w:pPr>
            <w:r>
              <w:t>3</w:t>
            </w:r>
          </w:p>
        </w:tc>
      </w:tr>
      <w:tr w:rsidR="007010C8" w:rsidTr="007010C8">
        <w:trPr>
          <w:cantSplit/>
        </w:trPr>
        <w:tc>
          <w:tcPr>
            <w:tcW w:w="887" w:type="dxa"/>
          </w:tcPr>
          <w:p w:rsidR="007010C8" w:rsidRDefault="00F8320F">
            <w:pPr>
              <w:pStyle w:val="TableText"/>
            </w:pPr>
            <w:r>
              <w:t>3</w:t>
            </w:r>
          </w:p>
        </w:tc>
        <w:tc>
          <w:tcPr>
            <w:tcW w:w="2977" w:type="dxa"/>
          </w:tcPr>
          <w:p w:rsidR="007010C8" w:rsidRDefault="00F8320F">
            <w:pPr>
              <w:pStyle w:val="TableText"/>
            </w:pPr>
            <w:r>
              <w:t>Extract Processing: service, own database and migrations, workers and recovery task</w:t>
            </w:r>
          </w:p>
        </w:tc>
        <w:tc>
          <w:tcPr>
            <w:tcW w:w="2280" w:type="dxa"/>
          </w:tcPr>
          <w:p w:rsidR="007010C8" w:rsidRDefault="00F8320F">
            <w:pPr>
              <w:pStyle w:val="TableText"/>
            </w:pPr>
            <w:r>
              <w:t>Ibrahim</w:t>
            </w:r>
          </w:p>
        </w:tc>
        <w:tc>
          <w:tcPr>
            <w:tcW w:w="1774" w:type="dxa"/>
          </w:tcPr>
          <w:p w:rsidR="007010C8" w:rsidRDefault="00F8320F">
            <w:pPr>
              <w:pStyle w:val="TableText"/>
              <w:jc w:val="right"/>
            </w:pPr>
            <w:r>
              <w:t>6</w:t>
            </w:r>
          </w:p>
        </w:tc>
      </w:tr>
      <w:tr w:rsidR="007010C8" w:rsidTr="007010C8">
        <w:trPr>
          <w:cantSplit/>
        </w:trPr>
        <w:tc>
          <w:tcPr>
            <w:tcW w:w="887" w:type="dxa"/>
          </w:tcPr>
          <w:p w:rsidR="007010C8" w:rsidRDefault="00F8320F">
            <w:pPr>
              <w:pStyle w:val="TableText"/>
            </w:pPr>
            <w:r>
              <w:t>4</w:t>
            </w:r>
          </w:p>
        </w:tc>
        <w:tc>
          <w:tcPr>
            <w:tcW w:w="2977" w:type="dxa"/>
          </w:tcPr>
          <w:p w:rsidR="007010C8" w:rsidRDefault="00F8320F">
            <w:pPr>
              <w:pStyle w:val="TableText"/>
            </w:pPr>
            <w:r>
              <w:t>Adapt Media Management: asset records, Processing client, web app routes and retry</w:t>
            </w:r>
          </w:p>
        </w:tc>
        <w:tc>
          <w:tcPr>
            <w:tcW w:w="2280" w:type="dxa"/>
          </w:tcPr>
          <w:p w:rsidR="007010C8" w:rsidRDefault="00F8320F">
            <w:pPr>
              <w:pStyle w:val="TableText"/>
            </w:pPr>
            <w:r>
              <w:t>Ibrahim</w:t>
            </w:r>
          </w:p>
        </w:tc>
        <w:tc>
          <w:tcPr>
            <w:tcW w:w="1774" w:type="dxa"/>
          </w:tcPr>
          <w:p w:rsidR="007010C8" w:rsidRDefault="00F8320F">
            <w:pPr>
              <w:pStyle w:val="TableText"/>
              <w:jc w:val="right"/>
            </w:pPr>
            <w:r>
              <w:t>3</w:t>
            </w:r>
          </w:p>
        </w:tc>
      </w:tr>
      <w:tr w:rsidR="007010C8" w:rsidTr="007010C8">
        <w:trPr>
          <w:cantSplit/>
        </w:trPr>
        <w:tc>
          <w:tcPr>
            <w:tcW w:w="887" w:type="dxa"/>
          </w:tcPr>
          <w:p w:rsidR="007010C8" w:rsidRDefault="00F8320F">
            <w:pPr>
              <w:pStyle w:val="TableText"/>
            </w:pPr>
            <w:r>
              <w:t>5</w:t>
            </w:r>
          </w:p>
        </w:tc>
        <w:tc>
          <w:tcPr>
            <w:tcW w:w="2977" w:type="dxa"/>
          </w:tcPr>
          <w:p w:rsidR="007010C8" w:rsidRDefault="00F8320F">
            <w:pPr>
              <w:pStyle w:val="TableText"/>
            </w:pPr>
            <w:r>
              <w:t>Boundary security: identity, owner checks, database roles, presigned URLs, negative tests</w:t>
            </w:r>
          </w:p>
        </w:tc>
        <w:tc>
          <w:tcPr>
            <w:tcW w:w="2280" w:type="dxa"/>
          </w:tcPr>
          <w:p w:rsidR="007010C8" w:rsidRDefault="00F8320F">
            <w:pPr>
              <w:pStyle w:val="TableText"/>
            </w:pPr>
            <w:r>
              <w:t>Guruprasath</w:t>
            </w:r>
          </w:p>
        </w:tc>
        <w:tc>
          <w:tcPr>
            <w:tcW w:w="1774" w:type="dxa"/>
          </w:tcPr>
          <w:p w:rsidR="007010C8" w:rsidRDefault="00F8320F">
            <w:pPr>
              <w:pStyle w:val="TableText"/>
              <w:jc w:val="right"/>
            </w:pPr>
            <w:r>
              <w:t>3</w:t>
            </w:r>
          </w:p>
        </w:tc>
      </w:tr>
      <w:tr w:rsidR="007010C8" w:rsidTr="007010C8">
        <w:trPr>
          <w:cantSplit/>
        </w:trPr>
        <w:tc>
          <w:tcPr>
            <w:tcW w:w="887" w:type="dxa"/>
          </w:tcPr>
          <w:p w:rsidR="007010C8" w:rsidRDefault="00F8320F">
            <w:pPr>
              <w:pStyle w:val="TableText"/>
            </w:pPr>
            <w:r>
              <w:t>6</w:t>
            </w:r>
          </w:p>
        </w:tc>
        <w:tc>
          <w:tcPr>
            <w:tcW w:w="2977" w:type="dxa"/>
          </w:tcPr>
          <w:p w:rsidR="007010C8" w:rsidRDefault="00F8320F">
            <w:pPr>
              <w:pStyle w:val="TableText"/>
            </w:pPr>
            <w:r>
              <w:t>Publisher CLI and contract tests</w:t>
            </w:r>
          </w:p>
        </w:tc>
        <w:tc>
          <w:tcPr>
            <w:tcW w:w="2280" w:type="dxa"/>
          </w:tcPr>
          <w:p w:rsidR="007010C8" w:rsidRDefault="00F8320F">
            <w:pPr>
              <w:pStyle w:val="TableText"/>
            </w:pPr>
            <w:r>
              <w:t>Long</w:t>
            </w:r>
          </w:p>
        </w:tc>
        <w:tc>
          <w:tcPr>
            <w:tcW w:w="1774" w:type="dxa"/>
          </w:tcPr>
          <w:p w:rsidR="007010C8" w:rsidRDefault="00F8320F">
            <w:pPr>
              <w:pStyle w:val="TableText"/>
              <w:jc w:val="right"/>
            </w:pPr>
            <w:r>
              <w:t>2</w:t>
            </w:r>
          </w:p>
        </w:tc>
      </w:tr>
      <w:tr w:rsidR="007010C8" w:rsidTr="007010C8">
        <w:trPr>
          <w:cantSplit/>
        </w:trPr>
        <w:tc>
          <w:tcPr>
            <w:tcW w:w="887" w:type="dxa"/>
          </w:tcPr>
          <w:p w:rsidR="007010C8" w:rsidRDefault="00F8320F">
            <w:pPr>
              <w:pStyle w:val="TableText"/>
            </w:pPr>
            <w:r>
              <w:t>7</w:t>
            </w:r>
          </w:p>
        </w:tc>
        <w:tc>
          <w:tcPr>
            <w:tcW w:w="2977" w:type="dxa"/>
          </w:tcPr>
          <w:p w:rsidR="007010C8" w:rsidRDefault="00F8320F">
            <w:pPr>
              <w:pStyle w:val="TableText"/>
            </w:pPr>
            <w:r>
              <w:t>AWS environment, per-service deployment, pipeline updates, smoke test</w:t>
            </w:r>
          </w:p>
        </w:tc>
        <w:tc>
          <w:tcPr>
            <w:tcW w:w="2280" w:type="dxa"/>
          </w:tcPr>
          <w:p w:rsidR="007010C8" w:rsidRDefault="00F8320F">
            <w:pPr>
              <w:pStyle w:val="TableText"/>
            </w:pPr>
            <w:r>
              <w:t>Guruprasath</w:t>
            </w:r>
          </w:p>
        </w:tc>
        <w:tc>
          <w:tcPr>
            <w:tcW w:w="1774" w:type="dxa"/>
          </w:tcPr>
          <w:p w:rsidR="007010C8" w:rsidRDefault="00F8320F">
            <w:pPr>
              <w:pStyle w:val="TableText"/>
              <w:jc w:val="right"/>
            </w:pPr>
            <w:r>
              <w:t>4</w:t>
            </w:r>
          </w:p>
        </w:tc>
      </w:tr>
      <w:tr w:rsidR="007010C8" w:rsidTr="007010C8">
        <w:trPr>
          <w:cantSplit/>
        </w:trPr>
        <w:tc>
          <w:tcPr>
            <w:tcW w:w="887" w:type="dxa"/>
          </w:tcPr>
          <w:p w:rsidR="007010C8" w:rsidRDefault="00F8320F">
            <w:pPr>
              <w:pStyle w:val="TableText"/>
            </w:pPr>
            <w:r>
              <w:t>8</w:t>
            </w:r>
          </w:p>
        </w:tc>
        <w:tc>
          <w:tcPr>
            <w:tcW w:w="2977" w:type="dxa"/>
          </w:tcPr>
          <w:p w:rsidR="007010C8" w:rsidRDefault="00F8320F">
            <w:pPr>
              <w:pStyle w:val="TableText"/>
            </w:pPr>
            <w:r>
              <w:t>Experiments: scaling, load, recovery and playback; raw results</w:t>
            </w:r>
          </w:p>
        </w:tc>
        <w:tc>
          <w:tcPr>
            <w:tcW w:w="2280" w:type="dxa"/>
          </w:tcPr>
          <w:p w:rsidR="007010C8" w:rsidRDefault="00F8320F">
            <w:pPr>
              <w:pStyle w:val="TableText"/>
            </w:pPr>
            <w:r>
              <w:t>Long</w:t>
            </w:r>
          </w:p>
        </w:tc>
        <w:tc>
          <w:tcPr>
            <w:tcW w:w="1774" w:type="dxa"/>
          </w:tcPr>
          <w:p w:rsidR="007010C8" w:rsidRDefault="00F8320F">
            <w:pPr>
              <w:pStyle w:val="TableText"/>
              <w:jc w:val="right"/>
            </w:pPr>
            <w:r>
              <w:t>3</w:t>
            </w:r>
          </w:p>
        </w:tc>
      </w:tr>
      <w:tr w:rsidR="007010C8" w:rsidTr="007010C8">
        <w:trPr>
          <w:cantSplit/>
        </w:trPr>
        <w:tc>
          <w:tcPr>
            <w:tcW w:w="887" w:type="dxa"/>
          </w:tcPr>
          <w:p w:rsidR="007010C8" w:rsidRDefault="00F8320F">
            <w:pPr>
              <w:pStyle w:val="TableText"/>
            </w:pPr>
            <w:r>
              <w:t>9</w:t>
            </w:r>
          </w:p>
        </w:tc>
        <w:tc>
          <w:tcPr>
            <w:tcW w:w="2977" w:type="dxa"/>
          </w:tcPr>
          <w:p w:rsidR="007010C8" w:rsidRDefault="00F8320F">
            <w:pPr>
              <w:pStyle w:val="TableText"/>
            </w:pPr>
            <w:r>
              <w:t>Integration fixes and repeat checks</w:t>
            </w:r>
          </w:p>
        </w:tc>
        <w:tc>
          <w:tcPr>
            <w:tcW w:w="2280" w:type="dxa"/>
          </w:tcPr>
          <w:p w:rsidR="007010C8" w:rsidRDefault="00F8320F">
            <w:pPr>
              <w:pStyle w:val="TableText"/>
            </w:pPr>
            <w:r>
              <w:t>All</w:t>
            </w:r>
          </w:p>
        </w:tc>
        <w:tc>
          <w:tcPr>
            <w:tcW w:w="1774" w:type="dxa"/>
          </w:tcPr>
          <w:p w:rsidR="007010C8" w:rsidRDefault="00F8320F">
            <w:pPr>
              <w:pStyle w:val="TableText"/>
              <w:jc w:val="right"/>
            </w:pPr>
            <w:r>
              <w:t>2</w:t>
            </w:r>
          </w:p>
        </w:tc>
      </w:tr>
      <w:tr w:rsidR="007010C8" w:rsidTr="007010C8">
        <w:trPr>
          <w:cantSplit/>
        </w:trPr>
        <w:tc>
          <w:tcPr>
            <w:tcW w:w="887" w:type="dxa"/>
          </w:tcPr>
          <w:p w:rsidR="007010C8" w:rsidRDefault="00F8320F">
            <w:pPr>
              <w:pStyle w:val="TableText"/>
            </w:pPr>
            <w:r>
              <w:t>10</w:t>
            </w:r>
          </w:p>
        </w:tc>
        <w:tc>
          <w:tcPr>
            <w:tcW w:w="2977" w:type="dxa"/>
          </w:tcPr>
          <w:p w:rsidR="007010C8" w:rsidRDefault="00F8320F">
            <w:pPr>
              <w:pStyle w:val="TableText"/>
            </w:pPr>
            <w:r>
              <w:t>Progress report, presentation and final report</w:t>
            </w:r>
          </w:p>
        </w:tc>
        <w:tc>
          <w:tcPr>
            <w:tcW w:w="2280" w:type="dxa"/>
          </w:tcPr>
          <w:p w:rsidR="007010C8" w:rsidRDefault="00F8320F">
            <w:pPr>
              <w:pStyle w:val="TableText"/>
            </w:pPr>
            <w:r>
              <w:t>All</w:t>
            </w:r>
          </w:p>
        </w:tc>
        <w:tc>
          <w:tcPr>
            <w:tcW w:w="1774" w:type="dxa"/>
          </w:tcPr>
          <w:p w:rsidR="007010C8" w:rsidRDefault="00F8320F">
            <w:pPr>
              <w:pStyle w:val="TableText"/>
              <w:jc w:val="right"/>
            </w:pPr>
            <w:r>
              <w:t>3</w:t>
            </w:r>
          </w:p>
        </w:tc>
      </w:tr>
      <w:tr w:rsidR="007010C8" w:rsidTr="007010C8">
        <w:trPr>
          <w:cantSplit/>
        </w:trPr>
        <w:tc>
          <w:tcPr>
            <w:tcW w:w="887" w:type="dxa"/>
          </w:tcPr>
          <w:p w:rsidR="007010C8" w:rsidRDefault="007010C8">
            <w:pPr>
              <w:pStyle w:val="TableText"/>
            </w:pPr>
          </w:p>
        </w:tc>
        <w:tc>
          <w:tcPr>
            <w:tcW w:w="2977" w:type="dxa"/>
          </w:tcPr>
          <w:p w:rsidR="007010C8" w:rsidRDefault="00F8320F">
            <w:pPr>
              <w:pStyle w:val="TableText"/>
            </w:pPr>
            <w:r>
              <w:rPr>
                <w:b/>
                <w:bCs/>
              </w:rPr>
              <w:t>Total</w:t>
            </w:r>
          </w:p>
        </w:tc>
        <w:tc>
          <w:tcPr>
            <w:tcW w:w="2280" w:type="dxa"/>
          </w:tcPr>
          <w:p w:rsidR="007010C8" w:rsidRDefault="007010C8">
            <w:pPr>
              <w:pStyle w:val="TableText"/>
            </w:pPr>
          </w:p>
        </w:tc>
        <w:tc>
          <w:tcPr>
            <w:tcW w:w="1774" w:type="dxa"/>
          </w:tcPr>
          <w:p w:rsidR="007010C8" w:rsidRDefault="00F8320F">
            <w:pPr>
              <w:pStyle w:val="TableText"/>
              <w:jc w:val="right"/>
            </w:pPr>
            <w:r>
              <w:rPr>
                <w:b/>
                <w:bCs/>
              </w:rPr>
              <w:t>31</w:t>
            </w:r>
          </w:p>
        </w:tc>
      </w:tr>
    </w:tbl>
    <w:p w:rsidR="007010C8" w:rsidRDefault="00F8320F">
      <w:pPr>
        <w:pStyle w:val="BodyText1"/>
      </w:pPr>
      <w:r>
        <w:t>The proposal’s schedule had six periods:</w:t>
      </w:r>
    </w:p>
    <w:p w:rsidR="007010C8" w:rsidRDefault="00F8320F" w:rsidP="00F8320F">
      <w:pPr>
        <w:pStyle w:val="Compact"/>
        <w:numPr>
          <w:ilvl w:val="0"/>
          <w:numId w:val="8"/>
        </w:numPr>
      </w:pPr>
      <w:r>
        <w:t>5–7 October: baseline and domain model.</w:t>
      </w:r>
    </w:p>
    <w:p w:rsidR="007010C8" w:rsidRDefault="00F8320F" w:rsidP="00F8320F">
      <w:pPr>
        <w:pStyle w:val="Compact"/>
        <w:numPr>
          <w:ilvl w:val="0"/>
          <w:numId w:val="8"/>
        </w:numPr>
      </w:pPr>
      <w:r>
        <w:t>8–14 October: extraction and the web app end to end.</w:t>
      </w:r>
    </w:p>
    <w:p w:rsidR="007010C8" w:rsidRDefault="00F8320F" w:rsidP="00F8320F">
      <w:pPr>
        <w:pStyle w:val="Compact"/>
        <w:numPr>
          <w:ilvl w:val="0"/>
          <w:numId w:val="8"/>
        </w:numPr>
      </w:pPr>
      <w:r>
        <w:t>15–20 October: security, AWS, pipeline and experiments.</w:t>
      </w:r>
    </w:p>
    <w:p w:rsidR="007010C8" w:rsidRDefault="00F8320F" w:rsidP="00F8320F">
      <w:pPr>
        <w:pStyle w:val="Compact"/>
        <w:numPr>
          <w:ilvl w:val="0"/>
          <w:numId w:val="8"/>
        </w:numPr>
      </w:pPr>
      <w:r>
        <w:t>21–25 October: fixes and rehearsal.</w:t>
      </w:r>
    </w:p>
    <w:p w:rsidR="007010C8" w:rsidRDefault="00F8320F" w:rsidP="00F8320F">
      <w:pPr>
        <w:pStyle w:val="Compact"/>
        <w:numPr>
          <w:ilvl w:val="0"/>
          <w:numId w:val="8"/>
        </w:numPr>
      </w:pPr>
      <w:r>
        <w:t>26 October: the presentation.</w:t>
      </w:r>
    </w:p>
    <w:p w:rsidR="007010C8" w:rsidRDefault="00F8320F" w:rsidP="00F8320F">
      <w:pPr>
        <w:pStyle w:val="Compact"/>
        <w:numPr>
          <w:ilvl w:val="0"/>
          <w:numId w:val="8"/>
        </w:numPr>
      </w:pPr>
      <w:r>
        <w:t>27 October – 16 November: the final report.</w:t>
      </w:r>
    </w:p>
    <w:p w:rsidR="007010C8" w:rsidRDefault="00F8320F">
      <w:pPr>
        <w:pStyle w:val="FirstParagraph"/>
      </w:pPr>
      <w:r>
        <w:t>The plan recorded four main risks:</w:t>
      </w:r>
    </w:p>
    <w:p w:rsidR="007010C8" w:rsidRDefault="00F8320F" w:rsidP="00F8320F">
      <w:pPr>
        <w:pStyle w:val="Compact"/>
        <w:numPr>
          <w:ilvl w:val="0"/>
          <w:numId w:val="9"/>
        </w:numPr>
      </w:pPr>
      <w:r>
        <w:t>Tangled shared code.</w:t>
      </w:r>
    </w:p>
    <w:p w:rsidR="007010C8" w:rsidRDefault="00F8320F" w:rsidP="00F8320F">
      <w:pPr>
        <w:pStyle w:val="Compact"/>
        <w:numPr>
          <w:ilvl w:val="0"/>
          <w:numId w:val="9"/>
        </w:numPr>
      </w:pPr>
      <w:r>
        <w:t>AWS account or cost issues.</w:t>
      </w:r>
    </w:p>
    <w:p w:rsidR="007010C8" w:rsidRDefault="00F8320F" w:rsidP="00F8320F">
      <w:pPr>
        <w:pStyle w:val="Compact"/>
        <w:numPr>
          <w:ilvl w:val="0"/>
          <w:numId w:val="9"/>
        </w:numPr>
      </w:pPr>
      <w:r>
        <w:t>Little scaling gain.</w:t>
      </w:r>
    </w:p>
    <w:p w:rsidR="007010C8" w:rsidRDefault="00F8320F" w:rsidP="00F8320F">
      <w:pPr>
        <w:pStyle w:val="Compact"/>
        <w:numPr>
          <w:ilvl w:val="0"/>
          <w:numId w:val="9"/>
        </w:numPr>
      </w:pPr>
      <w:r>
        <w:t>A three-member team.</w:t>
      </w:r>
    </w:p>
    <w:p w:rsidR="007010C8" w:rsidRDefault="00F8320F">
      <w:pPr>
        <w:pStyle w:val="FirstParagraph"/>
      </w:pPr>
      <w:r>
        <w:t>Each had a mitigation: extract first; set up AWS in week 1 with cost alerts; cap CPU per worker and report honestly; narrow the scope.</w:t>
      </w:r>
    </w:p>
    <w:p w:rsidR="007010C8" w:rsidRDefault="00F8320F">
      <w:pPr>
        <w:pStyle w:val="BodyText1"/>
      </w:pPr>
      <w:r>
        <w:rPr>
          <w:b/>
          <w:bCs/>
        </w:rPr>
        <w:t>Way of working.</w:t>
      </w:r>
    </w:p>
    <w:p w:rsidR="007010C8" w:rsidRDefault="00F8320F" w:rsidP="00F8320F">
      <w:pPr>
        <w:pStyle w:val="Compact"/>
        <w:numPr>
          <w:ilvl w:val="0"/>
          <w:numId w:val="10"/>
        </w:numPr>
      </w:pPr>
      <w:r>
        <w:rPr>
          <w:b/>
          <w:bCs/>
        </w:rPr>
        <w:t>Backlog.</w:t>
      </w:r>
      <w:r>
        <w:t xml:space="preserve"> Work was planned as GitHub issues with outcome, acceptance and verification </w:t>
      </w:r>
      <w:r>
        <w:t>sections. The issues sat on a GitHub Project board (Project 14) with Workflow, Wave, Priority, Risk and Area fields.</w:t>
      </w:r>
    </w:p>
    <w:p w:rsidR="007010C8" w:rsidRDefault="00F8320F" w:rsidP="00F8320F">
      <w:pPr>
        <w:pStyle w:val="Compact"/>
        <w:numPr>
          <w:ilvl w:val="0"/>
          <w:numId w:val="10"/>
        </w:numPr>
      </w:pPr>
      <w:r>
        <w:rPr>
          <w:b/>
          <w:bCs/>
        </w:rPr>
        <w:t>Delivery waves, not timeboxed sprints.</w:t>
      </w:r>
      <w:r>
        <w:t xml:space="preserve"> Wave 0–4 locally, then the AWS V1 bundles, then close-out.</w:t>
      </w:r>
    </w:p>
    <w:p w:rsidR="007010C8" w:rsidRDefault="00F8320F" w:rsidP="00F8320F">
      <w:pPr>
        <w:pStyle w:val="Compact"/>
        <w:numPr>
          <w:ilvl w:val="0"/>
          <w:numId w:val="10"/>
        </w:numPr>
      </w:pPr>
      <w:r>
        <w:rPr>
          <w:b/>
          <w:bCs/>
        </w:rPr>
        <w:t>Integration.</w:t>
      </w:r>
      <w:r>
        <w:t xml:space="preserve"> Pull requests went into integration branches (section 5.1), with CI on every change.</w:t>
      </w:r>
    </w:p>
    <w:p w:rsidR="007010C8" w:rsidRDefault="00F8320F" w:rsidP="00F8320F">
      <w:pPr>
        <w:pStyle w:val="Compact"/>
        <w:numPr>
          <w:ilvl w:val="0"/>
          <w:numId w:val="10"/>
        </w:numPr>
      </w:pPr>
      <w:r>
        <w:rPr>
          <w:b/>
          <w:bCs/>
        </w:rPr>
        <w:t>Decisions.</w:t>
      </w:r>
      <w:r>
        <w:t xml:space="preserve"> Recorded as ADRs and project decisions (F-01, D-01 to D-07).</w:t>
      </w:r>
    </w:p>
    <w:p w:rsidR="007010C8" w:rsidRDefault="00F8320F" w:rsidP="00F8320F">
      <w:pPr>
        <w:pStyle w:val="Compact"/>
        <w:numPr>
          <w:ilvl w:val="0"/>
          <w:numId w:val="10"/>
        </w:numPr>
      </w:pPr>
      <w:r>
        <w:rPr>
          <w:b/>
          <w:bCs/>
        </w:rPr>
        <w:t>Reporting.</w:t>
      </w:r>
      <w:r>
        <w:t xml:space="preserve"> One progress report was due on 16 October (decision D-06).</w:t>
      </w:r>
    </w:p>
    <w:p w:rsidR="007010C8" w:rsidRDefault="00F8320F">
      <w:pPr>
        <w:pStyle w:val="FirstParagraph"/>
      </w:pPr>
      <w:r>
        <w:t>There were no formal sprint reviews or retrospectives. Their place was taken by:</w:t>
      </w:r>
    </w:p>
    <w:p w:rsidR="007010C8" w:rsidRDefault="00F8320F" w:rsidP="00F8320F">
      <w:pPr>
        <w:pStyle w:val="Compact"/>
        <w:numPr>
          <w:ilvl w:val="0"/>
          <w:numId w:val="11"/>
        </w:numPr>
      </w:pPr>
      <w:r>
        <w:t>the 9 October planning review;</w:t>
      </w:r>
    </w:p>
    <w:p w:rsidR="007010C8" w:rsidRDefault="00F8320F" w:rsidP="00F8320F">
      <w:pPr>
        <w:pStyle w:val="Compact"/>
        <w:numPr>
          <w:ilvl w:val="0"/>
          <w:numId w:val="11"/>
        </w:numPr>
      </w:pPr>
      <w:r>
        <w:t>independent plan reviews (</w:t>
      </w:r>
      <w:r>
        <w:rPr>
          <w:rStyle w:val="VerbatimChar"/>
        </w:rPr>
        <w:t>docs/execution/reviews/</w:t>
      </w:r>
      <w:r>
        <w:t>);</w:t>
      </w:r>
    </w:p>
    <w:p w:rsidR="007010C8" w:rsidRDefault="00F8320F" w:rsidP="00F8320F">
      <w:pPr>
        <w:pStyle w:val="Compact"/>
        <w:numPr>
          <w:ilvl w:val="0"/>
          <w:numId w:val="11"/>
        </w:numPr>
      </w:pPr>
      <w:r>
        <w:t>the 18 October audit and board reconciliation (#253, #258);</w:t>
      </w:r>
    </w:p>
    <w:p w:rsidR="007010C8" w:rsidRDefault="00F8320F" w:rsidP="00F8320F">
      <w:pPr>
        <w:pStyle w:val="Compact"/>
        <w:numPr>
          <w:ilvl w:val="0"/>
          <w:numId w:val="11"/>
        </w:numPr>
      </w:pPr>
      <w:r>
        <w:t>the 20 October freeze, with its acceptance checklist.</w:t>
      </w:r>
    </w:p>
    <w:p w:rsidR="007010C8" w:rsidRDefault="00F8320F">
      <w:pPr>
        <w:pStyle w:val="Heading2"/>
      </w:pPr>
      <w:bookmarkStart w:id="16" w:name="project-status"/>
      <w:bookmarkStart w:id="17" w:name="_Toc243567713"/>
      <w:bookmarkEnd w:id="14"/>
      <w:r>
        <w:t>Project Status</w:t>
      </w:r>
      <w:bookmarkEnd w:id="17"/>
    </w:p>
    <w:p w:rsidR="007010C8" w:rsidRDefault="00F8320F">
      <w:pPr>
        <w:pStyle w:val="FirstParagraph"/>
      </w:pPr>
      <w:r>
        <w:rPr>
          <w:b/>
          <w:bCs/>
        </w:rPr>
        <w:t>As of 21 October 2026, the project is complete for its committed scope, and is in the presentation and report phase.</w:t>
      </w:r>
    </w:p>
    <w:tbl>
      <w:tblPr>
        <w:tblStyle w:val="Table"/>
        <w:tblW w:w="5000" w:type="pct"/>
        <w:tblLayout w:type="fixed"/>
        <w:tblLook w:val="0020" w:firstRow="1" w:lastRow="0" w:firstColumn="0" w:lastColumn="0" w:noHBand="0" w:noVBand="0"/>
      </w:tblPr>
      <w:tblGrid>
        <w:gridCol w:w="2956"/>
        <w:gridCol w:w="6060"/>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596" w:type="dxa"/>
          </w:tcPr>
          <w:p w:rsidR="007010C8" w:rsidRDefault="00F8320F">
            <w:pPr>
              <w:pStyle w:val="TableText"/>
              <w:keepNext/>
            </w:pPr>
            <w:r>
              <w:t>Area</w:t>
            </w:r>
          </w:p>
        </w:tc>
        <w:tc>
          <w:tcPr>
            <w:tcW w:w="5323" w:type="dxa"/>
          </w:tcPr>
          <w:p w:rsidR="007010C8" w:rsidRDefault="00F8320F">
            <w:pPr>
              <w:pStyle w:val="TableText"/>
              <w:keepNext/>
            </w:pPr>
            <w:r>
              <w:t>Status</w:t>
            </w:r>
          </w:p>
        </w:tc>
      </w:tr>
      <w:tr w:rsidR="007010C8" w:rsidTr="007010C8">
        <w:trPr>
          <w:cantSplit/>
        </w:trPr>
        <w:tc>
          <w:tcPr>
            <w:tcW w:w="2596" w:type="dxa"/>
          </w:tcPr>
          <w:p w:rsidR="007010C8" w:rsidRDefault="00F8320F">
            <w:pPr>
              <w:pStyle w:val="TableText"/>
              <w:keepNext/>
            </w:pPr>
            <w:r>
              <w:t>Use cases UC-1 to UC-7</w:t>
            </w:r>
          </w:p>
        </w:tc>
        <w:tc>
          <w:tcPr>
            <w:tcW w:w="5323" w:type="dxa"/>
          </w:tcPr>
          <w:p w:rsidR="007010C8" w:rsidRDefault="00F8320F">
            <w:pPr>
              <w:pStyle w:val="TableText"/>
              <w:keepNext/>
            </w:pPr>
            <w:r>
              <w:t>All implemented and tested; cloud evidence for each (section 4)</w:t>
            </w:r>
          </w:p>
        </w:tc>
      </w:tr>
      <w:tr w:rsidR="007010C8" w:rsidTr="007010C8">
        <w:trPr>
          <w:cantSplit/>
        </w:trPr>
        <w:tc>
          <w:tcPr>
            <w:tcW w:w="2596" w:type="dxa"/>
          </w:tcPr>
          <w:p w:rsidR="007010C8" w:rsidRDefault="00F8320F">
            <w:pPr>
              <w:pStyle w:val="TableText"/>
              <w:keepNext/>
            </w:pPr>
            <w:r>
              <w:t>Architecture</w:t>
            </w:r>
          </w:p>
        </w:tc>
        <w:tc>
          <w:tcPr>
            <w:tcW w:w="5323" w:type="dxa"/>
          </w:tcPr>
          <w:p w:rsidR="007010C8" w:rsidRDefault="00F8320F">
            <w:pPr>
              <w:pStyle w:val="TableText"/>
              <w:keepNext/>
            </w:pPr>
            <w:r>
              <w:t>Two bounded contexts; asynchronous contracts; persistent AWS environment (AD-27)</w:t>
            </w:r>
          </w:p>
        </w:tc>
      </w:tr>
      <w:tr w:rsidR="007010C8" w:rsidTr="007010C8">
        <w:trPr>
          <w:cantSplit/>
        </w:trPr>
        <w:tc>
          <w:tcPr>
            <w:tcW w:w="2596" w:type="dxa"/>
          </w:tcPr>
          <w:p w:rsidR="007010C8" w:rsidRDefault="00F8320F">
            <w:pPr>
              <w:pStyle w:val="TableText"/>
            </w:pPr>
            <w:r>
              <w:t>Live environment</w:t>
            </w:r>
          </w:p>
        </w:tc>
        <w:tc>
          <w:tcPr>
            <w:tcW w:w="5323" w:type="dxa"/>
          </w:tcPr>
          <w:p w:rsidR="007010C8" w:rsidRDefault="00F8320F">
            <w:pPr>
              <w:pStyle w:val="TableText"/>
            </w:pPr>
            <w:r>
              <w:rPr>
                <w:rStyle w:val="VerbatimChar"/>
                <w:sz w:val="15"/>
                <w:szCs w:val="15"/>
              </w:rPr>
              <w:t>dc2-live</w:t>
            </w:r>
            <w:r>
              <w:t xml:space="preserve"> up since 18 October; scales to zero; torn down once, after 16 November</w:t>
            </w:r>
          </w:p>
        </w:tc>
      </w:tr>
      <w:tr w:rsidR="007010C8" w:rsidTr="007010C8">
        <w:trPr>
          <w:cantSplit/>
        </w:trPr>
        <w:tc>
          <w:tcPr>
            <w:tcW w:w="2596" w:type="dxa"/>
          </w:tcPr>
          <w:p w:rsidR="007010C8" w:rsidRDefault="00F8320F">
            <w:pPr>
              <w:pStyle w:val="TableText"/>
            </w:pPr>
            <w:r>
              <w:t>Release identity</w:t>
            </w:r>
          </w:p>
        </w:tc>
        <w:tc>
          <w:tcPr>
            <w:tcW w:w="5323" w:type="dxa"/>
          </w:tcPr>
          <w:p w:rsidR="007010C8" w:rsidRDefault="00F8320F">
            <w:pPr>
              <w:pStyle w:val="TableText"/>
            </w:pPr>
            <w:r>
              <w:t xml:space="preserve">Team-accepted demo freeze at </w:t>
            </w:r>
            <w:r>
              <w:rPr>
                <w:rStyle w:val="VerbatimChar"/>
                <w:sz w:val="15"/>
                <w:szCs w:val="15"/>
              </w:rPr>
              <w:t>daee44b</w:t>
            </w:r>
            <w:r>
              <w:t xml:space="preserve"> (20 October). Engineering release </w:t>
            </w:r>
            <w:r>
              <w:rPr>
                <w:rStyle w:val="VerbatimChar"/>
                <w:sz w:val="15"/>
                <w:szCs w:val="15"/>
              </w:rPr>
              <w:t>629119c</w:t>
            </w:r>
            <w:r>
              <w:t xml:space="preserve"> (20 October). The current verified release is </w:t>
            </w:r>
            <w:r>
              <w:rPr>
                <w:rStyle w:val="VerbatimChar"/>
                <w:b/>
                <w:bCs/>
                <w:sz w:val="15"/>
                <w:szCs w:val="15"/>
              </w:rPr>
              <w:t>c7c489c</w:t>
            </w:r>
            <w:r>
              <w:rPr>
                <w:b/>
                <w:bCs/>
              </w:rPr>
              <w:t xml:space="preserve"> (21 October)</w:t>
            </w:r>
            <w:r>
              <w:t>: the certifi remediation plus two delivery fixes, delivered by CD 39545554380 with an upload-to-playback smoke and a read-back of all images and aliases. The manifest records it as a post-freeze addendum.</w:t>
            </w:r>
          </w:p>
        </w:tc>
      </w:tr>
      <w:tr w:rsidR="007010C8" w:rsidTr="007010C8">
        <w:trPr>
          <w:cantSplit/>
        </w:trPr>
        <w:tc>
          <w:tcPr>
            <w:tcW w:w="2596" w:type="dxa"/>
          </w:tcPr>
          <w:p w:rsidR="007010C8" w:rsidRDefault="00F8320F">
            <w:pPr>
              <w:pStyle w:val="TableText"/>
            </w:pPr>
            <w:r>
              <w:t>CI</w:t>
            </w:r>
          </w:p>
        </w:tc>
        <w:tc>
          <w:tcPr>
            <w:tcW w:w="5323" w:type="dxa"/>
          </w:tcPr>
          <w:p w:rsidR="007010C8" w:rsidRDefault="00F8320F">
            <w:pPr>
              <w:pStyle w:val="TableText"/>
            </w:pPr>
            <w:r>
              <w:t xml:space="preserve">Every </w:t>
            </w:r>
            <w:r>
              <w:rPr>
                <w:rStyle w:val="VerbatimChar"/>
                <w:sz w:val="15"/>
                <w:szCs w:val="15"/>
              </w:rPr>
              <w:t>Main</w:t>
            </w:r>
            <w:r>
              <w:t xml:space="preserve"> run green. Code release </w:t>
            </w:r>
            <w:r>
              <w:rPr>
                <w:rStyle w:val="VerbatimChar"/>
                <w:sz w:val="15"/>
                <w:szCs w:val="15"/>
              </w:rPr>
              <w:t>c7c489c</w:t>
            </w:r>
            <w:r>
              <w:t xml:space="preserve">: CI 39544952625 (Full verification); latest documentation push </w:t>
            </w:r>
            <w:r>
              <w:rPr>
                <w:rStyle w:val="VerbatimChar"/>
                <w:sz w:val="15"/>
                <w:szCs w:val="15"/>
              </w:rPr>
              <w:t>1d68eff</w:t>
            </w:r>
            <w:r>
              <w:t>: CI 39550093697</w:t>
            </w:r>
          </w:p>
        </w:tc>
      </w:tr>
      <w:tr w:rsidR="007010C8" w:rsidTr="007010C8">
        <w:trPr>
          <w:cantSplit/>
        </w:trPr>
        <w:tc>
          <w:tcPr>
            <w:tcW w:w="2596" w:type="dxa"/>
          </w:tcPr>
          <w:p w:rsidR="007010C8" w:rsidRDefault="00F8320F">
            <w:pPr>
              <w:pStyle w:val="TableText"/>
            </w:pPr>
            <w:r>
              <w:t>CD</w:t>
            </w:r>
          </w:p>
        </w:tc>
        <w:tc>
          <w:tcPr>
            <w:tcW w:w="5323" w:type="dxa"/>
          </w:tcPr>
          <w:p w:rsidR="007010C8" w:rsidRDefault="00F8320F">
            <w:pPr>
              <w:pStyle w:val="TableText"/>
            </w:pPr>
            <w:r>
              <w:t xml:space="preserve">Two runs failed on 21 October, at the scan of the retained rollback image (39532075705) and at a cold-database login in the deploy smoke (39542434067). Both were fixed without weakening a gate (AD-28; PRs #285–#288) and redelivered by run 39545554380 (section 5.3). CD run 39644028238 (green) then delivered the Lambda short-encode lane and the per-service database split. </w:t>
            </w:r>
            <w:r>
              <w:rPr>
                <w:rStyle w:val="VerbatimChar"/>
                <w:sz w:val="15"/>
                <w:szCs w:val="15"/>
              </w:rPr>
              <w:t>Main</w:t>
            </w:r>
            <w:r>
              <w:t xml:space="preserve"> and </w:t>
            </w:r>
            <w:r>
              <w:rPr>
                <w:rStyle w:val="VerbatimChar"/>
                <w:sz w:val="15"/>
                <w:szCs w:val="15"/>
              </w:rPr>
              <w:t>dev/closeout</w:t>
            </w:r>
            <w:r>
              <w:t xml:space="preserve"> are both at </w:t>
            </w:r>
            <w:r>
              <w:rPr>
                <w:rStyle w:val="VerbatimChar"/>
                <w:sz w:val="15"/>
                <w:szCs w:val="15"/>
              </w:rPr>
              <w:t>1d68eff</w:t>
            </w:r>
            <w:r>
              <w:t>.</w:t>
            </w:r>
          </w:p>
        </w:tc>
      </w:tr>
      <w:tr w:rsidR="007010C8" w:rsidTr="007010C8">
        <w:trPr>
          <w:cantSplit/>
        </w:trPr>
        <w:tc>
          <w:tcPr>
            <w:tcW w:w="2596" w:type="dxa"/>
          </w:tcPr>
          <w:p w:rsidR="007010C8" w:rsidRDefault="00F8320F">
            <w:pPr>
              <w:pStyle w:val="TableText"/>
            </w:pPr>
            <w:r>
              <w:t>Evidence</w:t>
            </w:r>
          </w:p>
        </w:tc>
        <w:tc>
          <w:tcPr>
            <w:tcW w:w="5323" w:type="dxa"/>
          </w:tcPr>
          <w:p w:rsidR="007010C8" w:rsidRDefault="00F8320F">
            <w:pPr>
              <w:pStyle w:val="TableText"/>
            </w:pPr>
            <w:r>
              <w:t>Results against every proposal target, including three measured misses (section 4)</w:t>
            </w:r>
          </w:p>
        </w:tc>
      </w:tr>
      <w:tr w:rsidR="007010C8" w:rsidTr="007010C8">
        <w:trPr>
          <w:cantSplit/>
        </w:trPr>
        <w:tc>
          <w:tcPr>
            <w:tcW w:w="2596" w:type="dxa"/>
          </w:tcPr>
          <w:p w:rsidR="007010C8" w:rsidRDefault="00F8320F">
            <w:pPr>
              <w:pStyle w:val="TableText"/>
            </w:pPr>
            <w:r>
              <w:t>Submission</w:t>
            </w:r>
          </w:p>
        </w:tc>
        <w:tc>
          <w:tcPr>
            <w:tcW w:w="5323" w:type="dxa"/>
          </w:tcPr>
          <w:p w:rsidR="007010C8" w:rsidRDefault="00F8320F">
            <w:pPr>
              <w:pStyle w:val="TableText"/>
            </w:pPr>
            <w:r>
              <w:t>Presentation 26 October 14:35–15:15 SGT; code submission 31 October (internal date); final report 16 November</w:t>
            </w:r>
          </w:p>
        </w:tc>
      </w:tr>
    </w:tbl>
    <w:p w:rsidR="007010C8" w:rsidRDefault="00F8320F">
      <w:pPr>
        <w:pStyle w:val="BodyText1"/>
      </w:pPr>
      <w:r>
        <w:rPr>
          <w:b/>
          <w:bCs/>
        </w:rPr>
        <w:t>Outstanding issues.</w:t>
      </w:r>
    </w:p>
    <w:tbl>
      <w:tblPr>
        <w:tblStyle w:val="Table"/>
        <w:tblW w:w="5000" w:type="pct"/>
        <w:tblLayout w:type="fixed"/>
        <w:tblLook w:val="0020" w:firstRow="1" w:lastRow="0" w:firstColumn="0" w:lastColumn="0" w:noHBand="0" w:noVBand="0"/>
      </w:tblPr>
      <w:tblGrid>
        <w:gridCol w:w="4139"/>
        <w:gridCol w:w="4877"/>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3635" w:type="dxa"/>
          </w:tcPr>
          <w:p w:rsidR="007010C8" w:rsidRDefault="00F8320F">
            <w:pPr>
              <w:pStyle w:val="TableText"/>
              <w:keepNext/>
            </w:pPr>
            <w:r>
              <w:t>Item</w:t>
            </w:r>
          </w:p>
        </w:tc>
        <w:tc>
          <w:tcPr>
            <w:tcW w:w="4284" w:type="dxa"/>
          </w:tcPr>
          <w:p w:rsidR="007010C8" w:rsidRDefault="00F8320F">
            <w:pPr>
              <w:pStyle w:val="TableText"/>
              <w:keepNext/>
            </w:pPr>
            <w:r>
              <w:t>Disposition</w:t>
            </w:r>
          </w:p>
        </w:tc>
      </w:tr>
      <w:tr w:rsidR="007010C8" w:rsidTr="007010C8">
        <w:trPr>
          <w:cantSplit/>
        </w:trPr>
        <w:tc>
          <w:tcPr>
            <w:tcW w:w="3635" w:type="dxa"/>
          </w:tcPr>
          <w:p w:rsidR="007010C8" w:rsidRDefault="00F8320F">
            <w:pPr>
              <w:pStyle w:val="TableText"/>
              <w:keepNext/>
            </w:pPr>
            <w:r>
              <w:t>Three measured misses: two-worker scaling 1.449× (target 1.6×); Processing release 10.1–10.3 min (target 10 min); queue wait about 37 s on the standard lane (target 20 s; met on the Lambda short lane at 0.26 s) and end-to-end latency still above 20 s</w:t>
            </w:r>
          </w:p>
        </w:tc>
        <w:tc>
          <w:tcPr>
            <w:tcW w:w="4284" w:type="dxa"/>
          </w:tcPr>
          <w:p w:rsidR="007010C8" w:rsidRDefault="00F8320F">
            <w:pPr>
              <w:pStyle w:val="TableText"/>
              <w:keepNext/>
            </w:pPr>
            <w:r>
              <w:t>Reported against the unchanged targets. Improvement options are in AISS-01 (section 3.4).</w:t>
            </w:r>
          </w:p>
        </w:tc>
      </w:tr>
      <w:tr w:rsidR="007010C8" w:rsidTr="007010C8">
        <w:trPr>
          <w:cantSplit/>
        </w:trPr>
        <w:tc>
          <w:tcPr>
            <w:tcW w:w="3635" w:type="dxa"/>
          </w:tcPr>
          <w:p w:rsidR="007010C8" w:rsidRDefault="00F8320F">
            <w:pPr>
              <w:pStyle w:val="TableText"/>
              <w:keepNext/>
            </w:pPr>
            <w:r>
              <w:t>Evidence not established on AWS: lost-queue-entry timing, duplicate-output check after a worker kill, a restore drill, actual spend</w:t>
            </w:r>
          </w:p>
        </w:tc>
        <w:tc>
          <w:tcPr>
            <w:tcW w:w="4284" w:type="dxa"/>
          </w:tcPr>
          <w:p w:rsidR="007010C8" w:rsidRDefault="00F8320F">
            <w:pPr>
              <w:pStyle w:val="TableText"/>
              <w:keepNext/>
            </w:pPr>
            <w:r>
              <w:t>AISS-05. The final October bill is read before 16 November.</w:t>
            </w:r>
          </w:p>
        </w:tc>
      </w:tr>
      <w:tr w:rsidR="007010C8" w:rsidTr="007010C8">
        <w:trPr>
          <w:cantSplit/>
        </w:trPr>
        <w:tc>
          <w:tcPr>
            <w:tcW w:w="3635" w:type="dxa"/>
          </w:tcPr>
          <w:p w:rsidR="007010C8" w:rsidRDefault="00F8320F">
            <w:pPr>
              <w:pStyle w:val="TableText"/>
            </w:pPr>
            <w:r>
              <w:t>Optional V2 experiments #68 and #80</w:t>
            </w:r>
          </w:p>
        </w:tc>
        <w:tc>
          <w:tcPr>
            <w:tcW w:w="4284" w:type="dxa"/>
          </w:tcPr>
          <w:p w:rsidR="007010C8" w:rsidRDefault="00F8320F">
            <w:pPr>
              <w:pStyle w:val="TableText"/>
            </w:pPr>
            <w:r>
              <w:t>Closed on 21 October. #68 (unattended launcher) was adopted into V2-live, so it was closed as completed. #80 (the optional V2 migration epic) was closed as not planned, because the experiments live behind template flags (AD-22).</w:t>
            </w:r>
          </w:p>
        </w:tc>
      </w:tr>
      <w:tr w:rsidR="007010C8" w:rsidTr="007010C8">
        <w:trPr>
          <w:cantSplit/>
        </w:trPr>
        <w:tc>
          <w:tcPr>
            <w:tcW w:w="3635" w:type="dxa"/>
          </w:tcPr>
          <w:p w:rsidR="007010C8" w:rsidRDefault="00F8320F">
            <w:pPr>
              <w:pStyle w:val="TableText"/>
            </w:pPr>
            <w:r>
              <w:t>Presentation deck and rehearsal (#192), recordings (#254)</w:t>
            </w:r>
          </w:p>
        </w:tc>
        <w:tc>
          <w:tcPr>
            <w:tcW w:w="4284" w:type="dxa"/>
          </w:tcPr>
          <w:p w:rsidR="007010C8" w:rsidRDefault="00F8320F">
            <w:pPr>
              <w:pStyle w:val="TableText"/>
            </w:pPr>
            <w:r>
              <w:t>Prepared from this report and the frozen demo release before 26 October</w:t>
            </w:r>
          </w:p>
        </w:tc>
      </w:tr>
      <w:tr w:rsidR="007010C8" w:rsidTr="007010C8">
        <w:trPr>
          <w:cantSplit/>
        </w:trPr>
        <w:tc>
          <w:tcPr>
            <w:tcW w:w="3635" w:type="dxa"/>
          </w:tcPr>
          <w:p w:rsidR="007010C8" w:rsidRDefault="00F8320F">
            <w:pPr>
              <w:pStyle w:val="TableText"/>
            </w:pPr>
            <w:r>
              <w:t>Presentation feedback</w:t>
            </w:r>
          </w:p>
        </w:tc>
        <w:tc>
          <w:tcPr>
            <w:tcW w:w="4284" w:type="dxa"/>
          </w:tcPr>
          <w:p w:rsidR="007010C8" w:rsidRDefault="00F8320F">
            <w:pPr>
              <w:pStyle w:val="TableText"/>
            </w:pPr>
            <w:r>
              <w:t>Incorporated into the final submission after 26 October, as the briefing requires</w:t>
            </w:r>
          </w:p>
        </w:tc>
      </w:tr>
      <w:tr w:rsidR="007010C8" w:rsidTr="007010C8">
        <w:trPr>
          <w:cantSplit/>
        </w:trPr>
        <w:tc>
          <w:tcPr>
            <w:tcW w:w="3635" w:type="dxa"/>
          </w:tcPr>
          <w:p w:rsidR="007010C8" w:rsidRDefault="00F8320F">
            <w:pPr>
              <w:pStyle w:val="TableText"/>
            </w:pPr>
            <w:r>
              <w:t>Course administration (#257)</w:t>
            </w:r>
          </w:p>
        </w:tc>
        <w:tc>
          <w:tcPr>
            <w:tcW w:w="4284" w:type="dxa"/>
          </w:tcPr>
          <w:p w:rsidR="007010C8" w:rsidRDefault="00F8320F">
            <w:pPr>
              <w:pStyle w:val="TableText"/>
            </w:pPr>
            <w:r>
              <w:t>Canvas checks for the progress-report receipt, peer assessment and the final upload; owned by Guruprasath Gopal</w:t>
            </w:r>
          </w:p>
        </w:tc>
      </w:tr>
    </w:tbl>
    <w:p w:rsidR="007010C8" w:rsidRDefault="00F8320F">
      <w:pPr>
        <w:pStyle w:val="Heading2"/>
      </w:pPr>
      <w:bookmarkStart w:id="18" w:name="project-metrics"/>
      <w:bookmarkStart w:id="19" w:name="_Toc243567714"/>
      <w:bookmarkEnd w:id="16"/>
      <w:r>
        <w:t>Project Metrics</w:t>
      </w:r>
      <w:bookmarkEnd w:id="19"/>
    </w:p>
    <w:p w:rsidR="007010C8" w:rsidRDefault="00F8320F">
      <w:pPr>
        <w:pStyle w:val="FirstParagraph"/>
      </w:pPr>
      <w:r>
        <w:rPr>
          <w:b/>
          <w:bCs/>
        </w:rPr>
        <w:t>Milestones: planned against actual.</w:t>
      </w:r>
    </w:p>
    <w:p w:rsidR="007010C8" w:rsidRDefault="00F8320F">
      <w:pPr>
        <w:pStyle w:val="CaptionedFigure"/>
      </w:pPr>
      <w:r>
        <w:rPr>
          <w:noProof/>
        </w:rPr>
        <w:drawing>
          <wp:inline distT="0" distB="0" distL="0" distR="0">
            <wp:extent cx="5579999" cy="3615612"/>
            <wp:effectExtent l="0" t="0" r="0" b="0"/>
            <wp:docPr id="36" name="Picture" descr="Figure 2. Planned (proposal §4.2) and actual milestones."/>
            <wp:cNvGraphicFramePr/>
            <a:graphic xmlns:a="http://schemas.openxmlformats.org/drawingml/2006/main">
              <a:graphicData uri="http://schemas.openxmlformats.org/drawingml/2006/picture">
                <pic:pic xmlns:pic="http://schemas.openxmlformats.org/drawingml/2006/picture">
                  <pic:nvPicPr>
                    <pic:cNvPr id="37" name="Picture" descr="figures/report-schedule.png"/>
                    <pic:cNvPicPr>
                      <a:picLocks noChangeAspect="1" noChangeArrowheads="1"/>
                    </pic:cNvPicPr>
                  </pic:nvPicPr>
                  <pic:blipFill>
                    <a:blip r:embed="rId9"/>
                    <a:stretch>
                      <a:fillRect/>
                    </a:stretch>
                  </pic:blipFill>
                  <pic:spPr bwMode="auto">
                    <a:xfrm>
                      <a:off x="0" y="0"/>
                      <a:ext cx="5579999" cy="3615612"/>
                    </a:xfrm>
                    <a:prstGeom prst="rect">
                      <a:avLst/>
                    </a:prstGeom>
                    <a:noFill/>
                    <a:ln w="9525">
                      <a:noFill/>
                      <a:headEnd/>
                      <a:tailEnd/>
                    </a:ln>
                  </pic:spPr>
                </pic:pic>
              </a:graphicData>
            </a:graphic>
          </wp:inline>
        </w:drawing>
      </w:r>
    </w:p>
    <w:p w:rsidR="007010C8" w:rsidRDefault="00F8320F">
      <w:pPr>
        <w:pStyle w:val="ImageCaption"/>
      </w:pPr>
      <w:r>
        <w:t>Figure 2. Planned (proposal §4.2) and actual milestones.</w:t>
      </w:r>
    </w:p>
    <w:tbl>
      <w:tblPr>
        <w:tblStyle w:val="Table"/>
        <w:tblW w:w="5000" w:type="pct"/>
        <w:tblLayout w:type="fixed"/>
        <w:tblLook w:val="0020" w:firstRow="1" w:lastRow="0" w:firstColumn="0" w:lastColumn="0" w:noHBand="0" w:noVBand="0"/>
      </w:tblPr>
      <w:tblGrid>
        <w:gridCol w:w="1600"/>
        <w:gridCol w:w="2182"/>
        <w:gridCol w:w="2908"/>
        <w:gridCol w:w="2326"/>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405" w:type="dxa"/>
          </w:tcPr>
          <w:p w:rsidR="007010C8" w:rsidRDefault="00F8320F">
            <w:pPr>
              <w:pStyle w:val="TableText"/>
              <w:keepNext/>
            </w:pPr>
            <w:r>
              <w:t>Planned (proposal §4.2)</w:t>
            </w:r>
          </w:p>
        </w:tc>
        <w:tc>
          <w:tcPr>
            <w:tcW w:w="1916" w:type="dxa"/>
          </w:tcPr>
          <w:p w:rsidR="007010C8" w:rsidRDefault="00F8320F">
            <w:pPr>
              <w:pStyle w:val="TableText"/>
              <w:keepNext/>
            </w:pPr>
            <w:r>
              <w:t>Milestone</w:t>
            </w:r>
          </w:p>
        </w:tc>
        <w:tc>
          <w:tcPr>
            <w:tcW w:w="2554" w:type="dxa"/>
          </w:tcPr>
          <w:p w:rsidR="007010C8" w:rsidRDefault="00F8320F">
            <w:pPr>
              <w:pStyle w:val="TableText"/>
              <w:keepNext/>
            </w:pPr>
            <w:r>
              <w:t>Actual</w:t>
            </w:r>
          </w:p>
        </w:tc>
        <w:tc>
          <w:tcPr>
            <w:tcW w:w="2043" w:type="dxa"/>
          </w:tcPr>
          <w:p w:rsidR="007010C8" w:rsidRDefault="00F8320F">
            <w:pPr>
              <w:pStyle w:val="TableText"/>
              <w:keepNext/>
            </w:pPr>
            <w:r>
              <w:t>Evidence</w:t>
            </w:r>
          </w:p>
        </w:tc>
      </w:tr>
      <w:tr w:rsidR="007010C8" w:rsidTr="007010C8">
        <w:trPr>
          <w:cantSplit/>
        </w:trPr>
        <w:tc>
          <w:tcPr>
            <w:tcW w:w="1405" w:type="dxa"/>
          </w:tcPr>
          <w:p w:rsidR="007010C8" w:rsidRDefault="00F8320F">
            <w:pPr>
              <w:pStyle w:val="TableText"/>
              <w:keepNext/>
            </w:pPr>
            <w:r>
              <w:t>4 Oct</w:t>
            </w:r>
          </w:p>
        </w:tc>
        <w:tc>
          <w:tcPr>
            <w:tcW w:w="1916" w:type="dxa"/>
          </w:tcPr>
          <w:p w:rsidR="007010C8" w:rsidRDefault="00F8320F">
            <w:pPr>
              <w:pStyle w:val="TableText"/>
              <w:keepNext/>
            </w:pPr>
            <w:r>
              <w:t>Proposal submitted</w:t>
            </w:r>
          </w:p>
        </w:tc>
        <w:tc>
          <w:tcPr>
            <w:tcW w:w="2554" w:type="dxa"/>
          </w:tcPr>
          <w:p w:rsidR="007010C8" w:rsidRDefault="00F8320F">
            <w:pPr>
              <w:pStyle w:val="TableText"/>
              <w:keepNext/>
            </w:pPr>
            <w:r>
              <w:t>4 Oct</w:t>
            </w:r>
          </w:p>
        </w:tc>
        <w:tc>
          <w:tcPr>
            <w:tcW w:w="2043" w:type="dxa"/>
          </w:tcPr>
          <w:p w:rsidR="007010C8" w:rsidRDefault="00F8320F">
            <w:pPr>
              <w:pStyle w:val="TableText"/>
              <w:keepNext/>
            </w:pPr>
            <w:r>
              <w:rPr>
                <w:rStyle w:val="VerbatimChar"/>
                <w:sz w:val="15"/>
                <w:szCs w:val="15"/>
              </w:rPr>
              <w:t>Team17-Proposal.docx</w:t>
            </w:r>
          </w:p>
        </w:tc>
      </w:tr>
      <w:tr w:rsidR="007010C8" w:rsidTr="007010C8">
        <w:trPr>
          <w:cantSplit/>
        </w:trPr>
        <w:tc>
          <w:tcPr>
            <w:tcW w:w="1405" w:type="dxa"/>
          </w:tcPr>
          <w:p w:rsidR="007010C8" w:rsidRDefault="00F8320F">
            <w:pPr>
              <w:pStyle w:val="TableText"/>
              <w:keepNext/>
            </w:pPr>
            <w:r>
              <w:t>5–7 Oct</w:t>
            </w:r>
          </w:p>
        </w:tc>
        <w:tc>
          <w:tcPr>
            <w:tcW w:w="1916" w:type="dxa"/>
          </w:tcPr>
          <w:p w:rsidR="007010C8" w:rsidRDefault="00F8320F">
            <w:pPr>
              <w:pStyle w:val="TableText"/>
              <w:keepNext/>
            </w:pPr>
            <w:r>
              <w:t>Baseline frozen; domain model and contracts drafted; lecturer review</w:t>
            </w:r>
          </w:p>
        </w:tc>
        <w:tc>
          <w:tcPr>
            <w:tcW w:w="2554" w:type="dxa"/>
          </w:tcPr>
          <w:p w:rsidR="007010C8" w:rsidRDefault="00F8320F">
            <w:pPr>
              <w:pStyle w:val="TableText"/>
              <w:keepNext/>
            </w:pPr>
            <w:r>
              <w:t>7–9 Oct (lecturer accepted; F-01, D-01 to D-07)</w:t>
            </w:r>
          </w:p>
        </w:tc>
        <w:tc>
          <w:tcPr>
            <w:tcW w:w="2043" w:type="dxa"/>
          </w:tcPr>
          <w:p w:rsidR="007010C8" w:rsidRDefault="00F8320F">
            <w:pPr>
              <w:pStyle w:val="TableText"/>
              <w:keepNext/>
            </w:pPr>
            <w:r>
              <w:rPr>
                <w:rStyle w:val="VerbatimChar"/>
                <w:sz w:val="15"/>
                <w:szCs w:val="15"/>
              </w:rPr>
              <w:t>project-roadmap/records/project-decisions.txt</w:t>
            </w:r>
          </w:p>
        </w:tc>
      </w:tr>
      <w:tr w:rsidR="007010C8" w:rsidTr="007010C8">
        <w:trPr>
          <w:cantSplit/>
        </w:trPr>
        <w:tc>
          <w:tcPr>
            <w:tcW w:w="1405" w:type="dxa"/>
          </w:tcPr>
          <w:p w:rsidR="007010C8" w:rsidRDefault="00F8320F">
            <w:pPr>
              <w:pStyle w:val="TableText"/>
            </w:pPr>
            <w:r>
              <w:t>8–14 Oct</w:t>
            </w:r>
          </w:p>
        </w:tc>
        <w:tc>
          <w:tcPr>
            <w:tcW w:w="1916" w:type="dxa"/>
          </w:tcPr>
          <w:p w:rsidR="007010C8" w:rsidRDefault="00F8320F">
            <w:pPr>
              <w:pStyle w:val="TableText"/>
            </w:pPr>
            <w:r>
              <w:t>Processing extracted with its own data; web app end to end; CLI started</w:t>
            </w:r>
          </w:p>
        </w:tc>
        <w:tc>
          <w:tcPr>
            <w:tcW w:w="2554" w:type="dxa"/>
          </w:tcPr>
          <w:p w:rsidR="007010C8" w:rsidRDefault="00F8320F">
            <w:pPr>
              <w:pStyle w:val="TableText"/>
            </w:pPr>
            <w:r>
              <w:t>Processing 12 Oct; Media and Publisher 13 Oct (PRs #28–#30)</w:t>
            </w:r>
          </w:p>
        </w:tc>
        <w:tc>
          <w:tcPr>
            <w:tcW w:w="2043" w:type="dxa"/>
          </w:tcPr>
          <w:p w:rsidR="007010C8" w:rsidRDefault="00F8320F">
            <w:pPr>
              <w:pStyle w:val="TableText"/>
            </w:pPr>
            <w:r>
              <w:rPr>
                <w:rStyle w:val="VerbatimChar"/>
                <w:sz w:val="15"/>
                <w:szCs w:val="15"/>
              </w:rPr>
              <w:t>processing/</w:t>
            </w:r>
            <w:r>
              <w:t xml:space="preserve">, </w:t>
            </w:r>
            <w:r>
              <w:rPr>
                <w:rStyle w:val="VerbatimChar"/>
                <w:sz w:val="15"/>
                <w:szCs w:val="15"/>
              </w:rPr>
              <w:t>media/</w:t>
            </w:r>
            <w:r>
              <w:t xml:space="preserve">, </w:t>
            </w:r>
            <w:r>
              <w:rPr>
                <w:rStyle w:val="VerbatimChar"/>
                <w:sz w:val="15"/>
                <w:szCs w:val="15"/>
              </w:rPr>
              <w:t>publisher/</w:t>
            </w:r>
          </w:p>
        </w:tc>
      </w:tr>
      <w:tr w:rsidR="007010C8" w:rsidTr="007010C8">
        <w:trPr>
          <w:cantSplit/>
        </w:trPr>
        <w:tc>
          <w:tcPr>
            <w:tcW w:w="1405" w:type="dxa"/>
          </w:tcPr>
          <w:p w:rsidR="007010C8" w:rsidRDefault="00F8320F">
            <w:pPr>
              <w:pStyle w:val="TableText"/>
            </w:pPr>
            <w:r>
              <w:t>15–20 Oct</w:t>
            </w:r>
          </w:p>
        </w:tc>
        <w:tc>
          <w:tcPr>
            <w:tcW w:w="1916" w:type="dxa"/>
          </w:tcPr>
          <w:p w:rsidR="007010C8" w:rsidRDefault="00F8320F">
            <w:pPr>
              <w:pStyle w:val="TableText"/>
            </w:pPr>
            <w:r>
              <w:t>Security controls; AWS deployment and pipeline; experiments</w:t>
            </w:r>
          </w:p>
        </w:tc>
        <w:tc>
          <w:tcPr>
            <w:tcW w:w="2554" w:type="dxa"/>
          </w:tcPr>
          <w:p w:rsidR="007010C8" w:rsidRDefault="00F8320F">
            <w:pPr>
              <w:pStyle w:val="TableText"/>
            </w:pPr>
            <w:r>
              <w:t xml:space="preserve">AWS template and deploy tooling 15 Oct; CD workflow 18–19 Oct; cloud proof </w:t>
            </w:r>
            <w:r>
              <w:rPr>
                <w:rStyle w:val="VerbatimChar"/>
                <w:sz w:val="15"/>
                <w:szCs w:val="15"/>
              </w:rPr>
              <w:t>r1017b</w:t>
            </w:r>
            <w:r>
              <w:t xml:space="preserve"> 17 Oct, </w:t>
            </w:r>
            <w:r>
              <w:rPr>
                <w:rStyle w:val="VerbatimChar"/>
                <w:sz w:val="15"/>
                <w:szCs w:val="15"/>
              </w:rPr>
              <w:t>r1018b</w:t>
            </w:r>
            <w:r>
              <w:t xml:space="preserve"> and </w:t>
            </w:r>
            <w:r>
              <w:rPr>
                <w:rStyle w:val="VerbatimChar"/>
                <w:sz w:val="15"/>
                <w:szCs w:val="15"/>
              </w:rPr>
              <w:t>r1019a</w:t>
            </w:r>
            <w:r>
              <w:t xml:space="preserve"> 18 Oct; tag </w:t>
            </w:r>
            <w:r>
              <w:rPr>
                <w:rStyle w:val="VerbatimChar"/>
                <w:sz w:val="15"/>
                <w:szCs w:val="15"/>
              </w:rPr>
              <w:t>project2-v1</w:t>
            </w:r>
            <w:r>
              <w:t xml:space="preserve"> 18 Oct; </w:t>
            </w:r>
            <w:r>
              <w:rPr>
                <w:rStyle w:val="VerbatimChar"/>
                <w:sz w:val="15"/>
                <w:szCs w:val="15"/>
              </w:rPr>
              <w:t>dc2-live</w:t>
            </w:r>
            <w:r>
              <w:t xml:space="preserve"> 18 Oct; security negatives and V2-live scaling 19 Oct; freeze 20 Oct</w:t>
            </w:r>
          </w:p>
        </w:tc>
        <w:tc>
          <w:tcPr>
            <w:tcW w:w="2043" w:type="dxa"/>
          </w:tcPr>
          <w:p w:rsidR="007010C8" w:rsidRDefault="00F8320F">
            <w:pPr>
              <w:pStyle w:val="TableText"/>
            </w:pPr>
            <w:r>
              <w:rPr>
                <w:rStyle w:val="VerbatimChar"/>
                <w:sz w:val="15"/>
                <w:szCs w:val="15"/>
              </w:rPr>
              <w:t>docs/evidence-index.md</w:t>
            </w:r>
            <w:r>
              <w:t xml:space="preserve">, </w:t>
            </w:r>
            <w:r>
              <w:rPr>
                <w:rStyle w:val="VerbatimChar"/>
                <w:sz w:val="15"/>
                <w:szCs w:val="15"/>
              </w:rPr>
              <w:t>docs/release/demo-release-manifest.md</w:t>
            </w:r>
          </w:p>
        </w:tc>
      </w:tr>
      <w:tr w:rsidR="007010C8" w:rsidTr="007010C8">
        <w:trPr>
          <w:cantSplit/>
        </w:trPr>
        <w:tc>
          <w:tcPr>
            <w:tcW w:w="1405" w:type="dxa"/>
          </w:tcPr>
          <w:p w:rsidR="007010C8" w:rsidRDefault="00F8320F">
            <w:pPr>
              <w:pStyle w:val="TableText"/>
            </w:pPr>
            <w:r>
              <w:t>21–25 Oct</w:t>
            </w:r>
          </w:p>
        </w:tc>
        <w:tc>
          <w:tcPr>
            <w:tcW w:w="1916" w:type="dxa"/>
          </w:tcPr>
          <w:p w:rsidR="007010C8" w:rsidRDefault="00F8320F">
            <w:pPr>
              <w:pStyle w:val="TableText"/>
            </w:pPr>
            <w:r>
              <w:t>Fixes, rehearsal, presentation preparation</w:t>
            </w:r>
          </w:p>
        </w:tc>
        <w:tc>
          <w:tcPr>
            <w:tcW w:w="2554" w:type="dxa"/>
          </w:tcPr>
          <w:p w:rsidR="007010C8" w:rsidRDefault="00F8320F">
            <w:pPr>
              <w:pStyle w:val="TableText"/>
            </w:pPr>
            <w:r>
              <w:t xml:space="preserve">Engineering release </w:t>
            </w:r>
            <w:r>
              <w:rPr>
                <w:rStyle w:val="VerbatimChar"/>
                <w:sz w:val="15"/>
                <w:szCs w:val="15"/>
              </w:rPr>
              <w:t>629119c</w:t>
            </w:r>
            <w:r>
              <w:t xml:space="preserve"> 20 Oct; final report v1.0 and CD scan fix 21 Oct; rehearsal 22–25 Oct</w:t>
            </w:r>
          </w:p>
        </w:tc>
        <w:tc>
          <w:tcPr>
            <w:tcW w:w="2043" w:type="dxa"/>
          </w:tcPr>
          <w:p w:rsidR="007010C8" w:rsidRDefault="00F8320F">
            <w:pPr>
              <w:pStyle w:val="TableText"/>
            </w:pPr>
            <w:r>
              <w:rPr>
                <w:rStyle w:val="VerbatimChar"/>
                <w:sz w:val="15"/>
                <w:szCs w:val="15"/>
              </w:rPr>
              <w:t>docs/release/engineering-handoff.md</w:t>
            </w:r>
            <w:r>
              <w:t>; this report</w:t>
            </w:r>
          </w:p>
        </w:tc>
      </w:tr>
      <w:tr w:rsidR="007010C8" w:rsidTr="007010C8">
        <w:trPr>
          <w:cantSplit/>
        </w:trPr>
        <w:tc>
          <w:tcPr>
            <w:tcW w:w="1405" w:type="dxa"/>
          </w:tcPr>
          <w:p w:rsidR="007010C8" w:rsidRDefault="00F8320F">
            <w:pPr>
              <w:pStyle w:val="TableText"/>
            </w:pPr>
            <w:r>
              <w:t>26 Oct</w:t>
            </w:r>
          </w:p>
        </w:tc>
        <w:tc>
          <w:tcPr>
            <w:tcW w:w="1916" w:type="dxa"/>
          </w:tcPr>
          <w:p w:rsidR="007010C8" w:rsidRDefault="00F8320F">
            <w:pPr>
              <w:pStyle w:val="TableText"/>
            </w:pPr>
            <w:r>
              <w:t>Team 17 presentation, 14:35–15:15</w:t>
            </w:r>
          </w:p>
        </w:tc>
        <w:tc>
          <w:tcPr>
            <w:tcW w:w="2554" w:type="dxa"/>
          </w:tcPr>
          <w:p w:rsidR="007010C8" w:rsidRDefault="00F8320F">
            <w:pPr>
              <w:pStyle w:val="TableText"/>
            </w:pPr>
            <w:r>
              <w:t>Scheduled</w:t>
            </w:r>
          </w:p>
        </w:tc>
        <w:tc>
          <w:tcPr>
            <w:tcW w:w="2043" w:type="dxa"/>
          </w:tcPr>
          <w:p w:rsidR="007010C8" w:rsidRDefault="00F8320F">
            <w:pPr>
              <w:pStyle w:val="TableText"/>
            </w:pPr>
            <w:r>
              <w:t>Presentation guide p. 2</w:t>
            </w:r>
          </w:p>
        </w:tc>
      </w:tr>
      <w:tr w:rsidR="007010C8" w:rsidTr="007010C8">
        <w:trPr>
          <w:cantSplit/>
        </w:trPr>
        <w:tc>
          <w:tcPr>
            <w:tcW w:w="1405" w:type="dxa"/>
          </w:tcPr>
          <w:p w:rsidR="007010C8" w:rsidRDefault="00F8320F">
            <w:pPr>
              <w:pStyle w:val="TableText"/>
            </w:pPr>
            <w:r>
              <w:t>27 Oct – 16 Nov</w:t>
            </w:r>
          </w:p>
        </w:tc>
        <w:tc>
          <w:tcPr>
            <w:tcW w:w="1916" w:type="dxa"/>
          </w:tcPr>
          <w:p w:rsidR="007010C8" w:rsidRDefault="00F8320F">
            <w:pPr>
              <w:pStyle w:val="TableText"/>
            </w:pPr>
            <w:r>
              <w:t>Final report with presentation feedback</w:t>
            </w:r>
          </w:p>
        </w:tc>
        <w:tc>
          <w:tcPr>
            <w:tcW w:w="2554" w:type="dxa"/>
          </w:tcPr>
          <w:p w:rsidR="007010C8" w:rsidRDefault="00F8320F">
            <w:pPr>
              <w:pStyle w:val="TableText"/>
            </w:pPr>
            <w:r>
              <w:t>Report v1.0 complete 21 Oct; feedback revision after 26 Oct</w:t>
            </w:r>
          </w:p>
        </w:tc>
        <w:tc>
          <w:tcPr>
            <w:tcW w:w="2043" w:type="dxa"/>
          </w:tcPr>
          <w:p w:rsidR="007010C8" w:rsidRDefault="00F8320F">
            <w:pPr>
              <w:pStyle w:val="TableText"/>
            </w:pPr>
            <w:r>
              <w:t>This report</w:t>
            </w:r>
          </w:p>
        </w:tc>
      </w:tr>
    </w:tbl>
    <w:p w:rsidR="007010C8" w:rsidRDefault="00F8320F">
      <w:pPr>
        <w:pStyle w:val="BodyText1"/>
      </w:pPr>
      <w:r>
        <w:t xml:space="preserve">Baseline and design finished two days late, on 9 October, because the full design pack was completed before any code changed. Extraction still landed inside its planned window (12–13 </w:t>
      </w:r>
      <w:r>
        <w:t>October), helped by parallel integration branches. The AWS work grew from one deployment to three proof runs plus a persistent environment, and still finished inside the planned 15–20 October period.</w:t>
      </w:r>
    </w:p>
    <w:p w:rsidR="007010C8" w:rsidRDefault="00F8320F">
      <w:pPr>
        <w:pStyle w:val="BodyText1"/>
      </w:pPr>
      <w:r>
        <w:rPr>
          <w:b/>
          <w:bCs/>
        </w:rPr>
        <w:t>Effort per member.</w:t>
      </w:r>
      <w:r>
        <w:t xml:space="preserve"> The team agreed to split Project 2 effort </w:t>
      </w:r>
      <w:r>
        <w:rPr>
          <w:b/>
          <w:bCs/>
        </w:rPr>
        <w:t>equally</w:t>
      </w:r>
      <w:r>
        <w:t xml:space="preserve"> across the three members (effort ledger, issue #191). The allocation below maps the proposal’s work packages onto that split; it is not a timesheet. One person-day is 8 hours. GG is Guruprasath Gopal, IM is Ibrahim </w:t>
      </w:r>
      <w:r>
        <w:t>Mammadov and NKL is Nguy</w:t>
      </w:r>
      <w:r>
        <w:t>ễ</w:t>
      </w:r>
      <w:r>
        <w:t>n Kim Long.</w:t>
      </w:r>
    </w:p>
    <w:tbl>
      <w:tblPr>
        <w:tblStyle w:val="Table"/>
        <w:tblW w:w="5000" w:type="pct"/>
        <w:tblLayout w:type="fixed"/>
        <w:tblLook w:val="0020" w:firstRow="1" w:lastRow="0" w:firstColumn="0" w:lastColumn="0" w:noHBand="0" w:noVBand="0"/>
      </w:tblPr>
      <w:tblGrid>
        <w:gridCol w:w="858"/>
        <w:gridCol w:w="2505"/>
        <w:gridCol w:w="1574"/>
        <w:gridCol w:w="859"/>
        <w:gridCol w:w="859"/>
        <w:gridCol w:w="930"/>
        <w:gridCol w:w="1431"/>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754" w:type="dxa"/>
          </w:tcPr>
          <w:p w:rsidR="007010C8" w:rsidRDefault="00F8320F">
            <w:pPr>
              <w:pStyle w:val="TableText"/>
              <w:keepNext/>
            </w:pPr>
            <w:r>
              <w:t>#</w:t>
            </w:r>
          </w:p>
        </w:tc>
        <w:tc>
          <w:tcPr>
            <w:tcW w:w="2200" w:type="dxa"/>
          </w:tcPr>
          <w:p w:rsidR="007010C8" w:rsidRDefault="00F8320F">
            <w:pPr>
              <w:pStyle w:val="TableText"/>
              <w:keepNext/>
            </w:pPr>
            <w:r>
              <w:t>Work package</w:t>
            </w:r>
          </w:p>
        </w:tc>
        <w:tc>
          <w:tcPr>
            <w:tcW w:w="1382" w:type="dxa"/>
          </w:tcPr>
          <w:p w:rsidR="007010C8" w:rsidRDefault="00F8320F">
            <w:pPr>
              <w:pStyle w:val="TableText"/>
              <w:keepNext/>
              <w:jc w:val="right"/>
            </w:pPr>
            <w:r>
              <w:t>Planned</w:t>
            </w:r>
          </w:p>
        </w:tc>
        <w:tc>
          <w:tcPr>
            <w:tcW w:w="754" w:type="dxa"/>
          </w:tcPr>
          <w:p w:rsidR="007010C8" w:rsidRDefault="00F8320F">
            <w:pPr>
              <w:pStyle w:val="TableText"/>
              <w:keepNext/>
              <w:jc w:val="right"/>
            </w:pPr>
            <w:r>
              <w:t>GG</w:t>
            </w:r>
          </w:p>
        </w:tc>
        <w:tc>
          <w:tcPr>
            <w:tcW w:w="754" w:type="dxa"/>
          </w:tcPr>
          <w:p w:rsidR="007010C8" w:rsidRDefault="00F8320F">
            <w:pPr>
              <w:pStyle w:val="TableText"/>
              <w:keepNext/>
              <w:jc w:val="right"/>
            </w:pPr>
            <w:r>
              <w:t>IM</w:t>
            </w:r>
          </w:p>
        </w:tc>
        <w:tc>
          <w:tcPr>
            <w:tcW w:w="817" w:type="dxa"/>
          </w:tcPr>
          <w:p w:rsidR="007010C8" w:rsidRDefault="00F8320F">
            <w:pPr>
              <w:pStyle w:val="TableText"/>
              <w:keepNext/>
              <w:jc w:val="right"/>
            </w:pPr>
            <w:r>
              <w:t>NKL</w:t>
            </w:r>
          </w:p>
        </w:tc>
        <w:tc>
          <w:tcPr>
            <w:tcW w:w="1257" w:type="dxa"/>
          </w:tcPr>
          <w:p w:rsidR="007010C8" w:rsidRDefault="00F8320F">
            <w:pPr>
              <w:pStyle w:val="TableText"/>
              <w:keepNext/>
              <w:jc w:val="right"/>
            </w:pPr>
            <w:r>
              <w:t>Actual</w:t>
            </w:r>
          </w:p>
        </w:tc>
      </w:tr>
      <w:tr w:rsidR="007010C8" w:rsidTr="007010C8">
        <w:trPr>
          <w:cantSplit/>
        </w:trPr>
        <w:tc>
          <w:tcPr>
            <w:tcW w:w="754" w:type="dxa"/>
          </w:tcPr>
          <w:p w:rsidR="007010C8" w:rsidRDefault="00F8320F">
            <w:pPr>
              <w:pStyle w:val="TableText"/>
              <w:keepNext/>
            </w:pPr>
            <w:r>
              <w:t>1</w:t>
            </w:r>
          </w:p>
        </w:tc>
        <w:tc>
          <w:tcPr>
            <w:tcW w:w="2200" w:type="dxa"/>
          </w:tcPr>
          <w:p w:rsidR="007010C8" w:rsidRDefault="00F8320F">
            <w:pPr>
              <w:pStyle w:val="TableText"/>
              <w:keepNext/>
            </w:pPr>
            <w:r>
              <w:t>Baseline, reproducible setup, inherited scan fix</w:t>
            </w:r>
          </w:p>
        </w:tc>
        <w:tc>
          <w:tcPr>
            <w:tcW w:w="1382" w:type="dxa"/>
          </w:tcPr>
          <w:p w:rsidR="007010C8" w:rsidRDefault="00F8320F">
            <w:pPr>
              <w:pStyle w:val="TableText"/>
              <w:keepNext/>
              <w:jc w:val="right"/>
            </w:pPr>
            <w:r>
              <w:t>2</w:t>
            </w:r>
          </w:p>
        </w:tc>
        <w:tc>
          <w:tcPr>
            <w:tcW w:w="754" w:type="dxa"/>
          </w:tcPr>
          <w:p w:rsidR="007010C8" w:rsidRDefault="00F8320F">
            <w:pPr>
              <w:pStyle w:val="TableText"/>
              <w:keepNext/>
              <w:jc w:val="right"/>
            </w:pPr>
            <w:r>
              <w:t>2</w:t>
            </w:r>
          </w:p>
        </w:tc>
        <w:tc>
          <w:tcPr>
            <w:tcW w:w="754" w:type="dxa"/>
          </w:tcPr>
          <w:p w:rsidR="007010C8" w:rsidRDefault="007010C8">
            <w:pPr>
              <w:pStyle w:val="TableText"/>
              <w:keepNext/>
            </w:pPr>
          </w:p>
        </w:tc>
        <w:tc>
          <w:tcPr>
            <w:tcW w:w="817" w:type="dxa"/>
          </w:tcPr>
          <w:p w:rsidR="007010C8" w:rsidRDefault="007010C8">
            <w:pPr>
              <w:pStyle w:val="TableText"/>
              <w:keepNext/>
            </w:pPr>
          </w:p>
        </w:tc>
        <w:tc>
          <w:tcPr>
            <w:tcW w:w="1257" w:type="dxa"/>
          </w:tcPr>
          <w:p w:rsidR="007010C8" w:rsidRDefault="00F8320F">
            <w:pPr>
              <w:pStyle w:val="TableText"/>
              <w:keepNext/>
              <w:jc w:val="right"/>
            </w:pPr>
            <w:r>
              <w:t>2</w:t>
            </w:r>
          </w:p>
        </w:tc>
      </w:tr>
      <w:tr w:rsidR="007010C8" w:rsidTr="007010C8">
        <w:trPr>
          <w:cantSplit/>
        </w:trPr>
        <w:tc>
          <w:tcPr>
            <w:tcW w:w="754" w:type="dxa"/>
          </w:tcPr>
          <w:p w:rsidR="007010C8" w:rsidRDefault="00F8320F">
            <w:pPr>
              <w:pStyle w:val="TableText"/>
              <w:keepNext/>
            </w:pPr>
            <w:r>
              <w:t>2</w:t>
            </w:r>
          </w:p>
        </w:tc>
        <w:tc>
          <w:tcPr>
            <w:tcW w:w="2200" w:type="dxa"/>
          </w:tcPr>
          <w:p w:rsidR="007010C8" w:rsidRDefault="00F8320F">
            <w:pPr>
              <w:pStyle w:val="TableText"/>
              <w:keepNext/>
            </w:pPr>
            <w:r>
              <w:t>Domain analysis, contracts, OpenAPI</w:t>
            </w:r>
          </w:p>
        </w:tc>
        <w:tc>
          <w:tcPr>
            <w:tcW w:w="1382" w:type="dxa"/>
          </w:tcPr>
          <w:p w:rsidR="007010C8" w:rsidRDefault="00F8320F">
            <w:pPr>
              <w:pStyle w:val="TableText"/>
              <w:keepNext/>
              <w:jc w:val="right"/>
            </w:pPr>
            <w:r>
              <w:t>3</w:t>
            </w:r>
          </w:p>
        </w:tc>
        <w:tc>
          <w:tcPr>
            <w:tcW w:w="754" w:type="dxa"/>
          </w:tcPr>
          <w:p w:rsidR="007010C8" w:rsidRDefault="007010C8">
            <w:pPr>
              <w:pStyle w:val="TableText"/>
              <w:keepNext/>
            </w:pPr>
          </w:p>
        </w:tc>
        <w:tc>
          <w:tcPr>
            <w:tcW w:w="754" w:type="dxa"/>
          </w:tcPr>
          <w:p w:rsidR="007010C8" w:rsidRDefault="007010C8">
            <w:pPr>
              <w:pStyle w:val="TableText"/>
              <w:keepNext/>
            </w:pPr>
          </w:p>
        </w:tc>
        <w:tc>
          <w:tcPr>
            <w:tcW w:w="817" w:type="dxa"/>
          </w:tcPr>
          <w:p w:rsidR="007010C8" w:rsidRDefault="00F8320F">
            <w:pPr>
              <w:pStyle w:val="TableText"/>
              <w:keepNext/>
              <w:jc w:val="right"/>
            </w:pPr>
            <w:r>
              <w:t>3</w:t>
            </w:r>
          </w:p>
        </w:tc>
        <w:tc>
          <w:tcPr>
            <w:tcW w:w="1257" w:type="dxa"/>
          </w:tcPr>
          <w:p w:rsidR="007010C8" w:rsidRDefault="00F8320F">
            <w:pPr>
              <w:pStyle w:val="TableText"/>
              <w:keepNext/>
              <w:jc w:val="right"/>
            </w:pPr>
            <w:r>
              <w:t>3</w:t>
            </w:r>
          </w:p>
        </w:tc>
      </w:tr>
      <w:tr w:rsidR="007010C8" w:rsidTr="007010C8">
        <w:trPr>
          <w:cantSplit/>
        </w:trPr>
        <w:tc>
          <w:tcPr>
            <w:tcW w:w="754" w:type="dxa"/>
          </w:tcPr>
          <w:p w:rsidR="007010C8" w:rsidRDefault="00F8320F">
            <w:pPr>
              <w:pStyle w:val="TableText"/>
            </w:pPr>
            <w:r>
              <w:t>3</w:t>
            </w:r>
          </w:p>
        </w:tc>
        <w:tc>
          <w:tcPr>
            <w:tcW w:w="2200" w:type="dxa"/>
          </w:tcPr>
          <w:p w:rsidR="007010C8" w:rsidRDefault="00F8320F">
            <w:pPr>
              <w:pStyle w:val="TableText"/>
            </w:pPr>
            <w:r>
              <w:t>Extract Processing (database, migrations, worker, recovery)</w:t>
            </w:r>
          </w:p>
        </w:tc>
        <w:tc>
          <w:tcPr>
            <w:tcW w:w="1382" w:type="dxa"/>
          </w:tcPr>
          <w:p w:rsidR="007010C8" w:rsidRDefault="00F8320F">
            <w:pPr>
              <w:pStyle w:val="TableText"/>
              <w:jc w:val="right"/>
            </w:pPr>
            <w:r>
              <w:t>6</w:t>
            </w:r>
          </w:p>
        </w:tc>
        <w:tc>
          <w:tcPr>
            <w:tcW w:w="754" w:type="dxa"/>
          </w:tcPr>
          <w:p w:rsidR="007010C8" w:rsidRDefault="007010C8">
            <w:pPr>
              <w:pStyle w:val="TableText"/>
            </w:pPr>
          </w:p>
        </w:tc>
        <w:tc>
          <w:tcPr>
            <w:tcW w:w="754" w:type="dxa"/>
          </w:tcPr>
          <w:p w:rsidR="007010C8" w:rsidRDefault="00F8320F">
            <w:pPr>
              <w:pStyle w:val="TableText"/>
              <w:jc w:val="right"/>
            </w:pPr>
            <w:r>
              <w:t>5</w:t>
            </w:r>
          </w:p>
        </w:tc>
        <w:tc>
          <w:tcPr>
            <w:tcW w:w="817" w:type="dxa"/>
          </w:tcPr>
          <w:p w:rsidR="007010C8" w:rsidRDefault="007010C8">
            <w:pPr>
              <w:pStyle w:val="TableText"/>
            </w:pPr>
          </w:p>
        </w:tc>
        <w:tc>
          <w:tcPr>
            <w:tcW w:w="1257" w:type="dxa"/>
          </w:tcPr>
          <w:p w:rsidR="007010C8" w:rsidRDefault="00F8320F">
            <w:pPr>
              <w:pStyle w:val="TableText"/>
              <w:jc w:val="right"/>
            </w:pPr>
            <w:r>
              <w:t>5</w:t>
            </w:r>
          </w:p>
        </w:tc>
      </w:tr>
      <w:tr w:rsidR="007010C8" w:rsidTr="007010C8">
        <w:trPr>
          <w:cantSplit/>
        </w:trPr>
        <w:tc>
          <w:tcPr>
            <w:tcW w:w="754" w:type="dxa"/>
          </w:tcPr>
          <w:p w:rsidR="007010C8" w:rsidRDefault="00F8320F">
            <w:pPr>
              <w:pStyle w:val="TableText"/>
            </w:pPr>
            <w:r>
              <w:t>4</w:t>
            </w:r>
          </w:p>
        </w:tc>
        <w:tc>
          <w:tcPr>
            <w:tcW w:w="2200" w:type="dxa"/>
          </w:tcPr>
          <w:p w:rsidR="007010C8" w:rsidRDefault="00F8320F">
            <w:pPr>
              <w:pStyle w:val="TableText"/>
            </w:pPr>
            <w:r>
              <w:t>Adapt Media (asset records, Processing integration, retry)</w:t>
            </w:r>
          </w:p>
        </w:tc>
        <w:tc>
          <w:tcPr>
            <w:tcW w:w="1382" w:type="dxa"/>
          </w:tcPr>
          <w:p w:rsidR="007010C8" w:rsidRDefault="00F8320F">
            <w:pPr>
              <w:pStyle w:val="TableText"/>
              <w:jc w:val="right"/>
            </w:pPr>
            <w:r>
              <w:t>3</w:t>
            </w:r>
          </w:p>
        </w:tc>
        <w:tc>
          <w:tcPr>
            <w:tcW w:w="754" w:type="dxa"/>
          </w:tcPr>
          <w:p w:rsidR="007010C8" w:rsidRDefault="007010C8">
            <w:pPr>
              <w:pStyle w:val="TableText"/>
            </w:pPr>
          </w:p>
        </w:tc>
        <w:tc>
          <w:tcPr>
            <w:tcW w:w="754" w:type="dxa"/>
          </w:tcPr>
          <w:p w:rsidR="007010C8" w:rsidRDefault="00F8320F">
            <w:pPr>
              <w:pStyle w:val="TableText"/>
              <w:jc w:val="right"/>
            </w:pPr>
            <w:r>
              <w:t>3</w:t>
            </w:r>
          </w:p>
        </w:tc>
        <w:tc>
          <w:tcPr>
            <w:tcW w:w="817" w:type="dxa"/>
          </w:tcPr>
          <w:p w:rsidR="007010C8" w:rsidRDefault="007010C8">
            <w:pPr>
              <w:pStyle w:val="TableText"/>
            </w:pPr>
          </w:p>
        </w:tc>
        <w:tc>
          <w:tcPr>
            <w:tcW w:w="1257" w:type="dxa"/>
          </w:tcPr>
          <w:p w:rsidR="007010C8" w:rsidRDefault="00F8320F">
            <w:pPr>
              <w:pStyle w:val="TableText"/>
              <w:jc w:val="right"/>
            </w:pPr>
            <w:r>
              <w:t>3</w:t>
            </w:r>
          </w:p>
        </w:tc>
      </w:tr>
      <w:tr w:rsidR="007010C8" w:rsidTr="007010C8">
        <w:trPr>
          <w:cantSplit/>
        </w:trPr>
        <w:tc>
          <w:tcPr>
            <w:tcW w:w="754" w:type="dxa"/>
          </w:tcPr>
          <w:p w:rsidR="007010C8" w:rsidRDefault="00F8320F">
            <w:pPr>
              <w:pStyle w:val="TableText"/>
            </w:pPr>
            <w:r>
              <w:t>5</w:t>
            </w:r>
          </w:p>
        </w:tc>
        <w:tc>
          <w:tcPr>
            <w:tcW w:w="2200" w:type="dxa"/>
          </w:tcPr>
          <w:p w:rsidR="007010C8" w:rsidRDefault="00F8320F">
            <w:pPr>
              <w:pStyle w:val="TableText"/>
            </w:pPr>
            <w:r>
              <w:t>Boundary security</w:t>
            </w:r>
          </w:p>
        </w:tc>
        <w:tc>
          <w:tcPr>
            <w:tcW w:w="1382" w:type="dxa"/>
          </w:tcPr>
          <w:p w:rsidR="007010C8" w:rsidRDefault="00F8320F">
            <w:pPr>
              <w:pStyle w:val="TableText"/>
              <w:jc w:val="right"/>
            </w:pPr>
            <w:r>
              <w:t>3</w:t>
            </w:r>
          </w:p>
        </w:tc>
        <w:tc>
          <w:tcPr>
            <w:tcW w:w="754" w:type="dxa"/>
          </w:tcPr>
          <w:p w:rsidR="007010C8" w:rsidRDefault="007010C8">
            <w:pPr>
              <w:pStyle w:val="TableText"/>
            </w:pPr>
          </w:p>
        </w:tc>
        <w:tc>
          <w:tcPr>
            <w:tcW w:w="754" w:type="dxa"/>
          </w:tcPr>
          <w:p w:rsidR="007010C8" w:rsidRDefault="00F8320F">
            <w:pPr>
              <w:pStyle w:val="TableText"/>
              <w:jc w:val="right"/>
            </w:pPr>
            <w:r>
              <w:t>2</w:t>
            </w:r>
          </w:p>
        </w:tc>
        <w:tc>
          <w:tcPr>
            <w:tcW w:w="817" w:type="dxa"/>
          </w:tcPr>
          <w:p w:rsidR="007010C8" w:rsidRDefault="007010C8">
            <w:pPr>
              <w:pStyle w:val="TableText"/>
            </w:pPr>
          </w:p>
        </w:tc>
        <w:tc>
          <w:tcPr>
            <w:tcW w:w="1257" w:type="dxa"/>
          </w:tcPr>
          <w:p w:rsidR="007010C8" w:rsidRDefault="00F8320F">
            <w:pPr>
              <w:pStyle w:val="TableText"/>
              <w:jc w:val="right"/>
            </w:pPr>
            <w:r>
              <w:t>2</w:t>
            </w:r>
          </w:p>
        </w:tc>
      </w:tr>
      <w:tr w:rsidR="007010C8" w:rsidTr="007010C8">
        <w:trPr>
          <w:cantSplit/>
        </w:trPr>
        <w:tc>
          <w:tcPr>
            <w:tcW w:w="754" w:type="dxa"/>
          </w:tcPr>
          <w:p w:rsidR="007010C8" w:rsidRDefault="00F8320F">
            <w:pPr>
              <w:pStyle w:val="TableText"/>
            </w:pPr>
            <w:r>
              <w:t>6</w:t>
            </w:r>
          </w:p>
        </w:tc>
        <w:tc>
          <w:tcPr>
            <w:tcW w:w="2200" w:type="dxa"/>
          </w:tcPr>
          <w:p w:rsidR="007010C8" w:rsidRDefault="00F8320F">
            <w:pPr>
              <w:pStyle w:val="TableText"/>
            </w:pPr>
            <w:r>
              <w:t>Publisher CLI and contract tests</w:t>
            </w:r>
          </w:p>
        </w:tc>
        <w:tc>
          <w:tcPr>
            <w:tcW w:w="1382" w:type="dxa"/>
          </w:tcPr>
          <w:p w:rsidR="007010C8" w:rsidRDefault="00F8320F">
            <w:pPr>
              <w:pStyle w:val="TableText"/>
              <w:jc w:val="right"/>
            </w:pPr>
            <w:r>
              <w:t>2</w:t>
            </w:r>
          </w:p>
        </w:tc>
        <w:tc>
          <w:tcPr>
            <w:tcW w:w="754" w:type="dxa"/>
          </w:tcPr>
          <w:p w:rsidR="007010C8" w:rsidRDefault="007010C8">
            <w:pPr>
              <w:pStyle w:val="TableText"/>
            </w:pPr>
          </w:p>
        </w:tc>
        <w:tc>
          <w:tcPr>
            <w:tcW w:w="754" w:type="dxa"/>
          </w:tcPr>
          <w:p w:rsidR="007010C8" w:rsidRDefault="007010C8">
            <w:pPr>
              <w:pStyle w:val="TableText"/>
            </w:pPr>
          </w:p>
        </w:tc>
        <w:tc>
          <w:tcPr>
            <w:tcW w:w="817" w:type="dxa"/>
          </w:tcPr>
          <w:p w:rsidR="007010C8" w:rsidRDefault="00F8320F">
            <w:pPr>
              <w:pStyle w:val="TableText"/>
              <w:jc w:val="right"/>
            </w:pPr>
            <w:r>
              <w:t>2</w:t>
            </w:r>
          </w:p>
        </w:tc>
        <w:tc>
          <w:tcPr>
            <w:tcW w:w="1257" w:type="dxa"/>
          </w:tcPr>
          <w:p w:rsidR="007010C8" w:rsidRDefault="00F8320F">
            <w:pPr>
              <w:pStyle w:val="TableText"/>
              <w:jc w:val="right"/>
            </w:pPr>
            <w:r>
              <w:t>2</w:t>
            </w:r>
          </w:p>
        </w:tc>
      </w:tr>
      <w:tr w:rsidR="007010C8" w:rsidTr="007010C8">
        <w:trPr>
          <w:cantSplit/>
        </w:trPr>
        <w:tc>
          <w:tcPr>
            <w:tcW w:w="754" w:type="dxa"/>
          </w:tcPr>
          <w:p w:rsidR="007010C8" w:rsidRDefault="00F8320F">
            <w:pPr>
              <w:pStyle w:val="TableText"/>
            </w:pPr>
            <w:r>
              <w:t>7</w:t>
            </w:r>
          </w:p>
        </w:tc>
        <w:tc>
          <w:tcPr>
            <w:tcW w:w="2200" w:type="dxa"/>
          </w:tcPr>
          <w:p w:rsidR="007010C8" w:rsidRDefault="00F8320F">
            <w:pPr>
              <w:pStyle w:val="TableText"/>
            </w:pPr>
            <w:r>
              <w:t>AWS environment, per-service deployment, CI/CD (deploy, release, rollback), smoke</w:t>
            </w:r>
          </w:p>
        </w:tc>
        <w:tc>
          <w:tcPr>
            <w:tcW w:w="1382" w:type="dxa"/>
          </w:tcPr>
          <w:p w:rsidR="007010C8" w:rsidRDefault="00F8320F">
            <w:pPr>
              <w:pStyle w:val="TableText"/>
              <w:jc w:val="right"/>
            </w:pPr>
            <w:r>
              <w:t>4</w:t>
            </w:r>
          </w:p>
        </w:tc>
        <w:tc>
          <w:tcPr>
            <w:tcW w:w="754" w:type="dxa"/>
          </w:tcPr>
          <w:p w:rsidR="007010C8" w:rsidRDefault="00F8320F">
            <w:pPr>
              <w:pStyle w:val="TableText"/>
              <w:jc w:val="right"/>
            </w:pPr>
            <w:r>
              <w:t>6</w:t>
            </w:r>
          </w:p>
        </w:tc>
        <w:tc>
          <w:tcPr>
            <w:tcW w:w="754" w:type="dxa"/>
          </w:tcPr>
          <w:p w:rsidR="007010C8" w:rsidRDefault="007010C8">
            <w:pPr>
              <w:pStyle w:val="TableText"/>
            </w:pPr>
          </w:p>
        </w:tc>
        <w:tc>
          <w:tcPr>
            <w:tcW w:w="817" w:type="dxa"/>
          </w:tcPr>
          <w:p w:rsidR="007010C8" w:rsidRDefault="007010C8">
            <w:pPr>
              <w:pStyle w:val="TableText"/>
            </w:pPr>
          </w:p>
        </w:tc>
        <w:tc>
          <w:tcPr>
            <w:tcW w:w="1257" w:type="dxa"/>
          </w:tcPr>
          <w:p w:rsidR="007010C8" w:rsidRDefault="00F8320F">
            <w:pPr>
              <w:pStyle w:val="TableText"/>
              <w:jc w:val="right"/>
            </w:pPr>
            <w:r>
              <w:t>6</w:t>
            </w:r>
          </w:p>
        </w:tc>
      </w:tr>
      <w:tr w:rsidR="007010C8" w:rsidTr="007010C8">
        <w:trPr>
          <w:cantSplit/>
        </w:trPr>
        <w:tc>
          <w:tcPr>
            <w:tcW w:w="754" w:type="dxa"/>
          </w:tcPr>
          <w:p w:rsidR="007010C8" w:rsidRDefault="00F8320F">
            <w:pPr>
              <w:pStyle w:val="TableText"/>
            </w:pPr>
            <w:r>
              <w:t>8</w:t>
            </w:r>
          </w:p>
        </w:tc>
        <w:tc>
          <w:tcPr>
            <w:tcW w:w="2200" w:type="dxa"/>
          </w:tcPr>
          <w:p w:rsidR="007010C8" w:rsidRDefault="00F8320F">
            <w:pPr>
              <w:pStyle w:val="TableText"/>
            </w:pPr>
            <w:r>
              <w:t>Experiments: scaling, load, recovery, playback</w:t>
            </w:r>
          </w:p>
        </w:tc>
        <w:tc>
          <w:tcPr>
            <w:tcW w:w="1382" w:type="dxa"/>
          </w:tcPr>
          <w:p w:rsidR="007010C8" w:rsidRDefault="00F8320F">
            <w:pPr>
              <w:pStyle w:val="TableText"/>
              <w:jc w:val="right"/>
            </w:pPr>
            <w:r>
              <w:t>3</w:t>
            </w:r>
          </w:p>
        </w:tc>
        <w:tc>
          <w:tcPr>
            <w:tcW w:w="754" w:type="dxa"/>
          </w:tcPr>
          <w:p w:rsidR="007010C8" w:rsidRDefault="007010C8">
            <w:pPr>
              <w:pStyle w:val="TableText"/>
            </w:pPr>
          </w:p>
        </w:tc>
        <w:tc>
          <w:tcPr>
            <w:tcW w:w="754" w:type="dxa"/>
          </w:tcPr>
          <w:p w:rsidR="007010C8" w:rsidRDefault="007010C8">
            <w:pPr>
              <w:pStyle w:val="TableText"/>
            </w:pPr>
          </w:p>
        </w:tc>
        <w:tc>
          <w:tcPr>
            <w:tcW w:w="817" w:type="dxa"/>
          </w:tcPr>
          <w:p w:rsidR="007010C8" w:rsidRDefault="00F8320F">
            <w:pPr>
              <w:pStyle w:val="TableText"/>
              <w:jc w:val="right"/>
            </w:pPr>
            <w:r>
              <w:t>3</w:t>
            </w:r>
          </w:p>
        </w:tc>
        <w:tc>
          <w:tcPr>
            <w:tcW w:w="1257" w:type="dxa"/>
          </w:tcPr>
          <w:p w:rsidR="007010C8" w:rsidRDefault="00F8320F">
            <w:pPr>
              <w:pStyle w:val="TableText"/>
              <w:jc w:val="right"/>
            </w:pPr>
            <w:r>
              <w:t>3</w:t>
            </w:r>
          </w:p>
        </w:tc>
      </w:tr>
      <w:tr w:rsidR="007010C8" w:rsidTr="007010C8">
        <w:trPr>
          <w:cantSplit/>
        </w:trPr>
        <w:tc>
          <w:tcPr>
            <w:tcW w:w="754" w:type="dxa"/>
          </w:tcPr>
          <w:p w:rsidR="007010C8" w:rsidRDefault="00F8320F">
            <w:pPr>
              <w:pStyle w:val="TableText"/>
            </w:pPr>
            <w:r>
              <w:t>9</w:t>
            </w:r>
          </w:p>
        </w:tc>
        <w:tc>
          <w:tcPr>
            <w:tcW w:w="2200" w:type="dxa"/>
          </w:tcPr>
          <w:p w:rsidR="007010C8" w:rsidRDefault="00F8320F">
            <w:pPr>
              <w:pStyle w:val="TableText"/>
            </w:pPr>
            <w:r>
              <w:t>Integration fixes and re-tests (close-out #265–#273)</w:t>
            </w:r>
          </w:p>
        </w:tc>
        <w:tc>
          <w:tcPr>
            <w:tcW w:w="1382" w:type="dxa"/>
          </w:tcPr>
          <w:p w:rsidR="007010C8" w:rsidRDefault="00F8320F">
            <w:pPr>
              <w:pStyle w:val="TableText"/>
              <w:jc w:val="right"/>
            </w:pPr>
            <w:r>
              <w:t>2</w:t>
            </w:r>
          </w:p>
        </w:tc>
        <w:tc>
          <w:tcPr>
            <w:tcW w:w="754" w:type="dxa"/>
          </w:tcPr>
          <w:p w:rsidR="007010C8" w:rsidRDefault="00F8320F">
            <w:pPr>
              <w:pStyle w:val="TableText"/>
              <w:jc w:val="right"/>
            </w:pPr>
            <w:r>
              <w:t>2</w:t>
            </w:r>
          </w:p>
        </w:tc>
        <w:tc>
          <w:tcPr>
            <w:tcW w:w="754" w:type="dxa"/>
          </w:tcPr>
          <w:p w:rsidR="007010C8" w:rsidRDefault="007010C8">
            <w:pPr>
              <w:pStyle w:val="TableText"/>
            </w:pPr>
          </w:p>
        </w:tc>
        <w:tc>
          <w:tcPr>
            <w:tcW w:w="817" w:type="dxa"/>
          </w:tcPr>
          <w:p w:rsidR="007010C8" w:rsidRDefault="00F8320F">
            <w:pPr>
              <w:pStyle w:val="TableText"/>
              <w:jc w:val="right"/>
            </w:pPr>
            <w:r>
              <w:t>1</w:t>
            </w:r>
          </w:p>
        </w:tc>
        <w:tc>
          <w:tcPr>
            <w:tcW w:w="1257" w:type="dxa"/>
          </w:tcPr>
          <w:p w:rsidR="007010C8" w:rsidRDefault="00F8320F">
            <w:pPr>
              <w:pStyle w:val="TableText"/>
              <w:jc w:val="right"/>
            </w:pPr>
            <w:r>
              <w:t>3</w:t>
            </w:r>
          </w:p>
        </w:tc>
      </w:tr>
      <w:tr w:rsidR="007010C8" w:rsidTr="007010C8">
        <w:trPr>
          <w:cantSplit/>
        </w:trPr>
        <w:tc>
          <w:tcPr>
            <w:tcW w:w="754" w:type="dxa"/>
          </w:tcPr>
          <w:p w:rsidR="007010C8" w:rsidRDefault="00F8320F">
            <w:pPr>
              <w:pStyle w:val="TableText"/>
            </w:pPr>
            <w:r>
              <w:t>10</w:t>
            </w:r>
          </w:p>
        </w:tc>
        <w:tc>
          <w:tcPr>
            <w:tcW w:w="2200" w:type="dxa"/>
          </w:tcPr>
          <w:p w:rsidR="007010C8" w:rsidRDefault="00F8320F">
            <w:pPr>
              <w:pStyle w:val="TableText"/>
            </w:pPr>
            <w:r>
              <w:t>Progress report, presentation and final report (to 20 Oct)</w:t>
            </w:r>
          </w:p>
        </w:tc>
        <w:tc>
          <w:tcPr>
            <w:tcW w:w="1382" w:type="dxa"/>
          </w:tcPr>
          <w:p w:rsidR="007010C8" w:rsidRDefault="00F8320F">
            <w:pPr>
              <w:pStyle w:val="TableText"/>
              <w:jc w:val="right"/>
            </w:pPr>
            <w:r>
              <w:t>3</w:t>
            </w:r>
          </w:p>
        </w:tc>
        <w:tc>
          <w:tcPr>
            <w:tcW w:w="754" w:type="dxa"/>
          </w:tcPr>
          <w:p w:rsidR="007010C8" w:rsidRDefault="00F8320F">
            <w:pPr>
              <w:pStyle w:val="TableText"/>
              <w:jc w:val="right"/>
            </w:pPr>
            <w:r>
              <w:t>1</w:t>
            </w:r>
          </w:p>
        </w:tc>
        <w:tc>
          <w:tcPr>
            <w:tcW w:w="754" w:type="dxa"/>
          </w:tcPr>
          <w:p w:rsidR="007010C8" w:rsidRDefault="00F8320F">
            <w:pPr>
              <w:pStyle w:val="TableText"/>
              <w:jc w:val="right"/>
            </w:pPr>
            <w:r>
              <w:t>1</w:t>
            </w:r>
          </w:p>
        </w:tc>
        <w:tc>
          <w:tcPr>
            <w:tcW w:w="817" w:type="dxa"/>
          </w:tcPr>
          <w:p w:rsidR="007010C8" w:rsidRDefault="00F8320F">
            <w:pPr>
              <w:pStyle w:val="TableText"/>
              <w:jc w:val="right"/>
            </w:pPr>
            <w:r>
              <w:t>1</w:t>
            </w:r>
          </w:p>
        </w:tc>
        <w:tc>
          <w:tcPr>
            <w:tcW w:w="1257" w:type="dxa"/>
          </w:tcPr>
          <w:p w:rsidR="007010C8" w:rsidRDefault="00F8320F">
            <w:pPr>
              <w:pStyle w:val="TableText"/>
              <w:jc w:val="right"/>
            </w:pPr>
            <w:r>
              <w:t>3</w:t>
            </w:r>
          </w:p>
        </w:tc>
      </w:tr>
      <w:tr w:rsidR="007010C8" w:rsidTr="007010C8">
        <w:trPr>
          <w:cantSplit/>
        </w:trPr>
        <w:tc>
          <w:tcPr>
            <w:tcW w:w="754" w:type="dxa"/>
          </w:tcPr>
          <w:p w:rsidR="007010C8" w:rsidRDefault="00F8320F">
            <w:pPr>
              <w:pStyle w:val="TableText"/>
            </w:pPr>
            <w:r>
              <w:t>11</w:t>
            </w:r>
          </w:p>
        </w:tc>
        <w:tc>
          <w:tcPr>
            <w:tcW w:w="2200" w:type="dxa"/>
          </w:tcPr>
          <w:p w:rsidR="007010C8" w:rsidRDefault="00F8320F">
            <w:pPr>
              <w:pStyle w:val="TableText"/>
            </w:pPr>
            <w:r>
              <w:t>Release freeze and evidence index (not in the proposal)</w:t>
            </w:r>
          </w:p>
        </w:tc>
        <w:tc>
          <w:tcPr>
            <w:tcW w:w="1382" w:type="dxa"/>
          </w:tcPr>
          <w:p w:rsidR="007010C8" w:rsidRDefault="00F8320F">
            <w:pPr>
              <w:pStyle w:val="TableText"/>
              <w:jc w:val="right"/>
            </w:pPr>
            <w:r>
              <w:t>0</w:t>
            </w:r>
          </w:p>
        </w:tc>
        <w:tc>
          <w:tcPr>
            <w:tcW w:w="754" w:type="dxa"/>
          </w:tcPr>
          <w:p w:rsidR="007010C8" w:rsidRDefault="007010C8">
            <w:pPr>
              <w:pStyle w:val="TableText"/>
            </w:pPr>
          </w:p>
        </w:tc>
        <w:tc>
          <w:tcPr>
            <w:tcW w:w="754" w:type="dxa"/>
          </w:tcPr>
          <w:p w:rsidR="007010C8" w:rsidRDefault="007010C8">
            <w:pPr>
              <w:pStyle w:val="TableText"/>
            </w:pPr>
          </w:p>
        </w:tc>
        <w:tc>
          <w:tcPr>
            <w:tcW w:w="817" w:type="dxa"/>
          </w:tcPr>
          <w:p w:rsidR="007010C8" w:rsidRDefault="00F8320F">
            <w:pPr>
              <w:pStyle w:val="TableText"/>
              <w:jc w:val="right"/>
            </w:pPr>
            <w:r>
              <w:t>1</w:t>
            </w:r>
          </w:p>
        </w:tc>
        <w:tc>
          <w:tcPr>
            <w:tcW w:w="1257" w:type="dxa"/>
          </w:tcPr>
          <w:p w:rsidR="007010C8" w:rsidRDefault="00F8320F">
            <w:pPr>
              <w:pStyle w:val="TableText"/>
              <w:jc w:val="right"/>
            </w:pPr>
            <w:r>
              <w:t>1</w:t>
            </w:r>
          </w:p>
        </w:tc>
      </w:tr>
      <w:tr w:rsidR="007010C8" w:rsidTr="007010C8">
        <w:trPr>
          <w:cantSplit/>
        </w:trPr>
        <w:tc>
          <w:tcPr>
            <w:tcW w:w="754" w:type="dxa"/>
          </w:tcPr>
          <w:p w:rsidR="007010C8" w:rsidRDefault="007010C8">
            <w:pPr>
              <w:pStyle w:val="TableText"/>
            </w:pPr>
          </w:p>
        </w:tc>
        <w:tc>
          <w:tcPr>
            <w:tcW w:w="2200" w:type="dxa"/>
          </w:tcPr>
          <w:p w:rsidR="007010C8" w:rsidRDefault="00F8320F">
            <w:pPr>
              <w:pStyle w:val="TableText"/>
            </w:pPr>
            <w:r>
              <w:rPr>
                <w:b/>
                <w:bCs/>
              </w:rPr>
              <w:t>Recorded to 20 October</w:t>
            </w:r>
          </w:p>
        </w:tc>
        <w:tc>
          <w:tcPr>
            <w:tcW w:w="1382" w:type="dxa"/>
          </w:tcPr>
          <w:p w:rsidR="007010C8" w:rsidRDefault="00F8320F">
            <w:pPr>
              <w:pStyle w:val="TableText"/>
              <w:jc w:val="right"/>
            </w:pPr>
            <w:r>
              <w:rPr>
                <w:b/>
                <w:bCs/>
              </w:rPr>
              <w:t>31</w:t>
            </w:r>
          </w:p>
        </w:tc>
        <w:tc>
          <w:tcPr>
            <w:tcW w:w="754" w:type="dxa"/>
          </w:tcPr>
          <w:p w:rsidR="007010C8" w:rsidRDefault="00F8320F">
            <w:pPr>
              <w:pStyle w:val="TableText"/>
              <w:jc w:val="right"/>
            </w:pPr>
            <w:r>
              <w:rPr>
                <w:b/>
                <w:bCs/>
              </w:rPr>
              <w:t>11</w:t>
            </w:r>
          </w:p>
        </w:tc>
        <w:tc>
          <w:tcPr>
            <w:tcW w:w="754" w:type="dxa"/>
          </w:tcPr>
          <w:p w:rsidR="007010C8" w:rsidRDefault="00F8320F">
            <w:pPr>
              <w:pStyle w:val="TableText"/>
              <w:jc w:val="right"/>
            </w:pPr>
            <w:r>
              <w:rPr>
                <w:b/>
                <w:bCs/>
              </w:rPr>
              <w:t>11</w:t>
            </w:r>
          </w:p>
        </w:tc>
        <w:tc>
          <w:tcPr>
            <w:tcW w:w="817" w:type="dxa"/>
          </w:tcPr>
          <w:p w:rsidR="007010C8" w:rsidRDefault="00F8320F">
            <w:pPr>
              <w:pStyle w:val="TableText"/>
              <w:jc w:val="right"/>
            </w:pPr>
            <w:r>
              <w:rPr>
                <w:b/>
                <w:bCs/>
              </w:rPr>
              <w:t>11</w:t>
            </w:r>
          </w:p>
        </w:tc>
        <w:tc>
          <w:tcPr>
            <w:tcW w:w="1257" w:type="dxa"/>
          </w:tcPr>
          <w:p w:rsidR="007010C8" w:rsidRDefault="00F8320F">
            <w:pPr>
              <w:pStyle w:val="TableText"/>
              <w:jc w:val="right"/>
            </w:pPr>
            <w:r>
              <w:rPr>
                <w:b/>
                <w:bCs/>
              </w:rPr>
              <w:t>33</w:t>
            </w:r>
          </w:p>
        </w:tc>
      </w:tr>
      <w:tr w:rsidR="007010C8" w:rsidTr="007010C8">
        <w:trPr>
          <w:cantSplit/>
        </w:trPr>
        <w:tc>
          <w:tcPr>
            <w:tcW w:w="754" w:type="dxa"/>
          </w:tcPr>
          <w:p w:rsidR="007010C8" w:rsidRDefault="00F8320F">
            <w:pPr>
              <w:pStyle w:val="TableText"/>
            </w:pPr>
            <w:r>
              <w:t>10</w:t>
            </w:r>
          </w:p>
        </w:tc>
        <w:tc>
          <w:tcPr>
            <w:tcW w:w="2200" w:type="dxa"/>
          </w:tcPr>
          <w:p w:rsidR="007010C8" w:rsidRDefault="00F8320F">
            <w:pPr>
              <w:pStyle w:val="TableText"/>
            </w:pPr>
            <w:r>
              <w:t>Remaining: rehearsal, presentation and feedback revision (forecast)</w:t>
            </w:r>
          </w:p>
        </w:tc>
        <w:tc>
          <w:tcPr>
            <w:tcW w:w="1382" w:type="dxa"/>
          </w:tcPr>
          <w:p w:rsidR="007010C8" w:rsidRDefault="007010C8">
            <w:pPr>
              <w:pStyle w:val="TableText"/>
            </w:pPr>
          </w:p>
        </w:tc>
        <w:tc>
          <w:tcPr>
            <w:tcW w:w="754" w:type="dxa"/>
          </w:tcPr>
          <w:p w:rsidR="007010C8" w:rsidRDefault="00F8320F">
            <w:pPr>
              <w:pStyle w:val="TableText"/>
              <w:jc w:val="right"/>
            </w:pPr>
            <w:r>
              <w:t>1</w:t>
            </w:r>
          </w:p>
        </w:tc>
        <w:tc>
          <w:tcPr>
            <w:tcW w:w="754" w:type="dxa"/>
          </w:tcPr>
          <w:p w:rsidR="007010C8" w:rsidRDefault="00F8320F">
            <w:pPr>
              <w:pStyle w:val="TableText"/>
              <w:jc w:val="right"/>
            </w:pPr>
            <w:r>
              <w:t>1</w:t>
            </w:r>
          </w:p>
        </w:tc>
        <w:tc>
          <w:tcPr>
            <w:tcW w:w="817" w:type="dxa"/>
          </w:tcPr>
          <w:p w:rsidR="007010C8" w:rsidRDefault="00F8320F">
            <w:pPr>
              <w:pStyle w:val="TableText"/>
              <w:jc w:val="right"/>
            </w:pPr>
            <w:r>
              <w:t>1</w:t>
            </w:r>
          </w:p>
        </w:tc>
        <w:tc>
          <w:tcPr>
            <w:tcW w:w="1257" w:type="dxa"/>
          </w:tcPr>
          <w:p w:rsidR="007010C8" w:rsidRDefault="00F8320F">
            <w:pPr>
              <w:pStyle w:val="TableText"/>
              <w:jc w:val="right"/>
            </w:pPr>
            <w:r>
              <w:t>3</w:t>
            </w:r>
          </w:p>
        </w:tc>
      </w:tr>
      <w:tr w:rsidR="007010C8" w:rsidTr="007010C8">
        <w:trPr>
          <w:cantSplit/>
        </w:trPr>
        <w:tc>
          <w:tcPr>
            <w:tcW w:w="754" w:type="dxa"/>
          </w:tcPr>
          <w:p w:rsidR="007010C8" w:rsidRDefault="007010C8">
            <w:pPr>
              <w:pStyle w:val="TableText"/>
            </w:pPr>
          </w:p>
        </w:tc>
        <w:tc>
          <w:tcPr>
            <w:tcW w:w="2200" w:type="dxa"/>
          </w:tcPr>
          <w:p w:rsidR="007010C8" w:rsidRDefault="00F8320F">
            <w:pPr>
              <w:pStyle w:val="TableText"/>
            </w:pPr>
            <w:r>
              <w:rPr>
                <w:b/>
                <w:bCs/>
              </w:rPr>
              <w:t>Total at submission (forecast)</w:t>
            </w:r>
          </w:p>
        </w:tc>
        <w:tc>
          <w:tcPr>
            <w:tcW w:w="1382" w:type="dxa"/>
          </w:tcPr>
          <w:p w:rsidR="007010C8" w:rsidRDefault="00F8320F">
            <w:pPr>
              <w:pStyle w:val="TableText"/>
              <w:jc w:val="right"/>
            </w:pPr>
            <w:r>
              <w:rPr>
                <w:b/>
                <w:bCs/>
              </w:rPr>
              <w:t>31</w:t>
            </w:r>
          </w:p>
        </w:tc>
        <w:tc>
          <w:tcPr>
            <w:tcW w:w="754" w:type="dxa"/>
          </w:tcPr>
          <w:p w:rsidR="007010C8" w:rsidRDefault="00F8320F">
            <w:pPr>
              <w:pStyle w:val="TableText"/>
              <w:jc w:val="right"/>
            </w:pPr>
            <w:r>
              <w:rPr>
                <w:b/>
                <w:bCs/>
              </w:rPr>
              <w:t>12</w:t>
            </w:r>
          </w:p>
        </w:tc>
        <w:tc>
          <w:tcPr>
            <w:tcW w:w="754" w:type="dxa"/>
          </w:tcPr>
          <w:p w:rsidR="007010C8" w:rsidRDefault="00F8320F">
            <w:pPr>
              <w:pStyle w:val="TableText"/>
              <w:jc w:val="right"/>
            </w:pPr>
            <w:r>
              <w:rPr>
                <w:b/>
                <w:bCs/>
              </w:rPr>
              <w:t>12</w:t>
            </w:r>
          </w:p>
        </w:tc>
        <w:tc>
          <w:tcPr>
            <w:tcW w:w="817" w:type="dxa"/>
          </w:tcPr>
          <w:p w:rsidR="007010C8" w:rsidRDefault="00F8320F">
            <w:pPr>
              <w:pStyle w:val="TableText"/>
              <w:jc w:val="right"/>
            </w:pPr>
            <w:r>
              <w:rPr>
                <w:b/>
                <w:bCs/>
              </w:rPr>
              <w:t>12</w:t>
            </w:r>
          </w:p>
        </w:tc>
        <w:tc>
          <w:tcPr>
            <w:tcW w:w="1257" w:type="dxa"/>
          </w:tcPr>
          <w:p w:rsidR="007010C8" w:rsidRDefault="00F8320F">
            <w:pPr>
              <w:pStyle w:val="TableText"/>
              <w:jc w:val="right"/>
            </w:pPr>
            <w:r>
              <w:rPr>
                <w:b/>
                <w:bCs/>
              </w:rPr>
              <w:t>36</w:t>
            </w:r>
          </w:p>
        </w:tc>
      </w:tr>
    </w:tbl>
    <w:p w:rsidR="007010C8" w:rsidRDefault="00F8320F">
      <w:pPr>
        <w:pStyle w:val="BodyText1"/>
      </w:pPr>
      <w:r>
        <w:rPr>
          <w:b/>
          <w:bCs/>
        </w:rPr>
        <w:t>Total effort.</w:t>
      </w:r>
    </w:p>
    <w:p w:rsidR="007010C8" w:rsidRDefault="00F8320F" w:rsidP="00F8320F">
      <w:pPr>
        <w:pStyle w:val="Compact"/>
        <w:numPr>
          <w:ilvl w:val="0"/>
          <w:numId w:val="12"/>
        </w:numPr>
      </w:pPr>
      <w:r>
        <w:rPr>
          <w:b/>
          <w:bCs/>
        </w:rPr>
        <w:t>Recorded to 20 October:</w:t>
      </w:r>
      <w:r>
        <w:t xml:space="preserve"> 33 pd (264 h), 11 pd (88 h) per member. This is 2 pd over the 31 pd estimate, because the CD workflow (#178) and the close-out fixes (CD script bugs, Aurora pause, queue drain) were added.</w:t>
      </w:r>
    </w:p>
    <w:p w:rsidR="007010C8" w:rsidRDefault="00F8320F" w:rsidP="00F8320F">
      <w:pPr>
        <w:pStyle w:val="Compact"/>
        <w:numPr>
          <w:ilvl w:val="0"/>
          <w:numId w:val="12"/>
        </w:numPr>
      </w:pPr>
      <w:r>
        <w:rPr>
          <w:b/>
          <w:bCs/>
        </w:rPr>
        <w:t>Forecast at submission:</w:t>
      </w:r>
      <w:r>
        <w:t xml:space="preserve"> 36 pd (288 h), 12 pd (96 h) per member, about 16 % over the estimate.</w:t>
      </w:r>
    </w:p>
    <w:p w:rsidR="007010C8" w:rsidRDefault="00F8320F" w:rsidP="00F8320F">
      <w:pPr>
        <w:pStyle w:val="Compact"/>
        <w:numPr>
          <w:ilvl w:val="0"/>
          <w:numId w:val="12"/>
        </w:numPr>
      </w:pPr>
      <w:r>
        <w:rPr>
          <w:b/>
          <w:bCs/>
        </w:rPr>
        <w:t>Project 1 effort.</w:t>
      </w:r>
      <w:r>
        <w:t xml:space="preserve"> Each member’s Project 1 effort is reported with their own Project 1. For </w:t>
      </w:r>
      <w:r>
        <w:t>Ibrahim Mammadov, that is FlickPond itself. The inherited FlickPond capabilities are credited to the FlickPond team and are not counted here.</w:t>
      </w:r>
    </w:p>
    <w:p w:rsidR="007010C8" w:rsidRDefault="00F8320F">
      <w:pPr>
        <w:pStyle w:val="FirstParagraph"/>
      </w:pPr>
      <w:r>
        <w:rPr>
          <w:b/>
          <w:bCs/>
        </w:rPr>
        <w:t>Delivery metrics (GitHub and CI, collected on 21 October before PRs #285–#290).</w:t>
      </w:r>
      <w:r>
        <w:t xml:space="preserve"> All commits, pull requests and issues in the repository were made through one GitHub account, </w:t>
      </w:r>
      <w:r>
        <w:rPr>
          <w:rStyle w:val="VerbatimChar"/>
        </w:rPr>
        <w:t>Collaboration95</w:t>
      </w:r>
      <w:r>
        <w:t>, which owns the repository. The git history therefore cannot attribute work to individual members; the effort table above is the attribution of record.</w:t>
      </w:r>
    </w:p>
    <w:tbl>
      <w:tblPr>
        <w:tblStyle w:val="Table"/>
        <w:tblW w:w="5000" w:type="pct"/>
        <w:tblLayout w:type="fixed"/>
        <w:tblLook w:val="0020" w:firstRow="1" w:lastRow="0" w:firstColumn="0" w:lastColumn="0" w:noHBand="0" w:noVBand="0"/>
      </w:tblPr>
      <w:tblGrid>
        <w:gridCol w:w="2513"/>
        <w:gridCol w:w="6503"/>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207" w:type="dxa"/>
          </w:tcPr>
          <w:p w:rsidR="007010C8" w:rsidRDefault="00F8320F">
            <w:pPr>
              <w:pStyle w:val="TableText"/>
              <w:keepNext/>
            </w:pPr>
            <w:r>
              <w:t>Metric</w:t>
            </w:r>
          </w:p>
        </w:tc>
        <w:tc>
          <w:tcPr>
            <w:tcW w:w="5712" w:type="dxa"/>
          </w:tcPr>
          <w:p w:rsidR="007010C8" w:rsidRDefault="00F8320F">
            <w:pPr>
              <w:pStyle w:val="TableText"/>
              <w:keepNext/>
            </w:pPr>
            <w:r>
              <w:t>Value</w:t>
            </w:r>
          </w:p>
        </w:tc>
      </w:tr>
      <w:tr w:rsidR="007010C8" w:rsidTr="007010C8">
        <w:trPr>
          <w:cantSplit/>
        </w:trPr>
        <w:tc>
          <w:tcPr>
            <w:tcW w:w="2207" w:type="dxa"/>
          </w:tcPr>
          <w:p w:rsidR="007010C8" w:rsidRDefault="00F8320F">
            <w:pPr>
              <w:pStyle w:val="TableText"/>
              <w:keepNext/>
            </w:pPr>
            <w:r>
              <w:t>Pull requests</w:t>
            </w:r>
          </w:p>
        </w:tc>
        <w:tc>
          <w:tcPr>
            <w:tcW w:w="5712" w:type="dxa"/>
          </w:tcPr>
          <w:p w:rsidR="007010C8" w:rsidRDefault="00F8320F">
            <w:pPr>
              <w:pStyle w:val="TableText"/>
              <w:keepNext/>
            </w:pPr>
            <w:r>
              <w:t xml:space="preserve">128 opened, </w:t>
            </w:r>
            <w:r>
              <w:rPr>
                <w:b/>
                <w:bCs/>
              </w:rPr>
              <w:t>123 merged</w:t>
            </w:r>
            <w:r>
              <w:t xml:space="preserve"> over 9 days (12–21 Oct): 27 into </w:t>
            </w:r>
            <w:r>
              <w:rPr>
                <w:rStyle w:val="VerbatimChar"/>
                <w:sz w:val="15"/>
                <w:szCs w:val="15"/>
              </w:rPr>
              <w:t>Main</w:t>
            </w:r>
            <w:r>
              <w:t xml:space="preserve">, 42 into </w:t>
            </w:r>
            <w:r>
              <w:rPr>
                <w:rStyle w:val="VerbatimChar"/>
                <w:sz w:val="15"/>
                <w:szCs w:val="15"/>
              </w:rPr>
              <w:t>dev/closeout</w:t>
            </w:r>
            <w:r>
              <w:t xml:space="preserve">, 39 into </w:t>
            </w:r>
            <w:r>
              <w:rPr>
                <w:rStyle w:val="VerbatimChar"/>
                <w:sz w:val="15"/>
                <w:szCs w:val="15"/>
              </w:rPr>
              <w:t>dev/v1-integration</w:t>
            </w:r>
            <w:r>
              <w:t xml:space="preserve">, 4 into </w:t>
            </w:r>
            <w:r>
              <w:rPr>
                <w:rStyle w:val="VerbatimChar"/>
                <w:sz w:val="15"/>
                <w:szCs w:val="15"/>
              </w:rPr>
              <w:t>dev/v1</w:t>
            </w:r>
            <w:r>
              <w:t xml:space="preserve">, 11 into short-lived </w:t>
            </w:r>
            <w:r>
              <w:rPr>
                <w:rStyle w:val="VerbatimChar"/>
                <w:sz w:val="15"/>
                <w:szCs w:val="15"/>
              </w:rPr>
              <w:t>work/*</w:t>
            </w:r>
            <w:r>
              <w:t xml:space="preserve"> and </w:t>
            </w:r>
            <w:r>
              <w:rPr>
                <w:rStyle w:val="VerbatimChar"/>
                <w:sz w:val="15"/>
                <w:szCs w:val="15"/>
              </w:rPr>
              <w:t>quality/*</w:t>
            </w:r>
            <w:r>
              <w:t xml:space="preserve"> integration branches</w:t>
            </w:r>
          </w:p>
        </w:tc>
      </w:tr>
      <w:tr w:rsidR="007010C8" w:rsidTr="007010C8">
        <w:trPr>
          <w:cantSplit/>
        </w:trPr>
        <w:tc>
          <w:tcPr>
            <w:tcW w:w="2207" w:type="dxa"/>
          </w:tcPr>
          <w:p w:rsidR="007010C8" w:rsidRDefault="00F8320F">
            <w:pPr>
              <w:pStyle w:val="TableText"/>
              <w:keepNext/>
            </w:pPr>
            <w:r>
              <w:t>Issues</w:t>
            </w:r>
          </w:p>
        </w:tc>
        <w:tc>
          <w:tcPr>
            <w:tcW w:w="5712" w:type="dxa"/>
          </w:tcPr>
          <w:p w:rsidR="007010C8" w:rsidRDefault="00F8320F">
            <w:pPr>
              <w:pStyle w:val="TableText"/>
              <w:keepNext/>
            </w:pPr>
            <w:r>
              <w:rPr>
                <w:b/>
                <w:bCs/>
              </w:rPr>
              <w:t>156</w:t>
            </w:r>
            <w:r>
              <w:t xml:space="preserve"> created (12–19 Oct); 147 closed, 9 open (deck, report, recordings, Canvas checks, audit index, two optional V2 items)</w:t>
            </w:r>
          </w:p>
        </w:tc>
      </w:tr>
      <w:tr w:rsidR="007010C8" w:rsidTr="007010C8">
        <w:trPr>
          <w:cantSplit/>
        </w:trPr>
        <w:tc>
          <w:tcPr>
            <w:tcW w:w="2207" w:type="dxa"/>
          </w:tcPr>
          <w:p w:rsidR="007010C8" w:rsidRDefault="00F8320F">
            <w:pPr>
              <w:pStyle w:val="TableText"/>
            </w:pPr>
            <w:r>
              <w:t>Project board</w:t>
            </w:r>
          </w:p>
        </w:tc>
        <w:tc>
          <w:tcPr>
            <w:tcW w:w="5712" w:type="dxa"/>
          </w:tcPr>
          <w:p w:rsidR="007010C8" w:rsidRDefault="00F8320F">
            <w:pPr>
              <w:pStyle w:val="TableText"/>
            </w:pPr>
            <w:r>
              <w:t>118 items: 109 Done, 8 Todo, 1 In Progress</w:t>
            </w:r>
          </w:p>
        </w:tc>
      </w:tr>
      <w:tr w:rsidR="007010C8" w:rsidTr="007010C8">
        <w:trPr>
          <w:cantSplit/>
        </w:trPr>
        <w:tc>
          <w:tcPr>
            <w:tcW w:w="2207" w:type="dxa"/>
          </w:tcPr>
          <w:p w:rsidR="007010C8" w:rsidRDefault="00F8320F">
            <w:pPr>
              <w:pStyle w:val="TableText"/>
            </w:pPr>
            <w:r>
              <w:t xml:space="preserve">Commits on </w:t>
            </w:r>
            <w:r>
              <w:rPr>
                <w:rStyle w:val="VerbatimChar"/>
                <w:sz w:val="15"/>
                <w:szCs w:val="15"/>
              </w:rPr>
              <w:t>Main</w:t>
            </w:r>
          </w:p>
        </w:tc>
        <w:tc>
          <w:tcPr>
            <w:tcW w:w="5712" w:type="dxa"/>
          </w:tcPr>
          <w:p w:rsidR="007010C8" w:rsidRDefault="00F8320F">
            <w:pPr>
              <w:pStyle w:val="TableText"/>
            </w:pPr>
            <w:r>
              <w:t>533 (140 merge commits), 28 September – 21 October</w:t>
            </w:r>
          </w:p>
        </w:tc>
      </w:tr>
      <w:tr w:rsidR="007010C8" w:rsidTr="007010C8">
        <w:trPr>
          <w:cantSplit/>
        </w:trPr>
        <w:tc>
          <w:tcPr>
            <w:tcW w:w="2207" w:type="dxa"/>
          </w:tcPr>
          <w:p w:rsidR="007010C8" w:rsidRDefault="00F8320F">
            <w:pPr>
              <w:pStyle w:val="TableText"/>
            </w:pPr>
            <w:r>
              <w:t>CI runs</w:t>
            </w:r>
          </w:p>
        </w:tc>
        <w:tc>
          <w:tcPr>
            <w:tcW w:w="5712" w:type="dxa"/>
          </w:tcPr>
          <w:p w:rsidR="007010C8" w:rsidRDefault="00F8320F">
            <w:pPr>
              <w:pStyle w:val="TableText"/>
            </w:pPr>
            <w:r>
              <w:t>246 runs of the CI workflow: 201 pull request, 32 push, 12 manual, 1 weekly</w:t>
            </w:r>
          </w:p>
        </w:tc>
      </w:tr>
      <w:tr w:rsidR="007010C8" w:rsidTr="007010C8">
        <w:trPr>
          <w:cantSplit/>
        </w:trPr>
        <w:tc>
          <w:tcPr>
            <w:tcW w:w="2207" w:type="dxa"/>
          </w:tcPr>
          <w:p w:rsidR="007010C8" w:rsidRDefault="00F8320F">
            <w:pPr>
              <w:pStyle w:val="TableText"/>
            </w:pPr>
            <w:r>
              <w:t>Automated tests</w:t>
            </w:r>
          </w:p>
        </w:tc>
        <w:tc>
          <w:tcPr>
            <w:tcW w:w="5712" w:type="dxa"/>
          </w:tcPr>
          <w:p w:rsidR="007010C8" w:rsidRDefault="00F8320F">
            <w:pPr>
              <w:pStyle w:val="TableText"/>
            </w:pPr>
            <w:r>
              <w:t xml:space="preserve">3,982 Python tests collected (2,452 test functions in 197 files) plus 177 frontend tests; full offline regression 3,697 passed </w:t>
            </w:r>
            <w:r>
              <w:rPr>
                <w:b/>
                <w:bCs/>
              </w:rPr>
              <w:t>[Local]</w:t>
            </w:r>
          </w:p>
        </w:tc>
      </w:tr>
      <w:tr w:rsidR="007010C8" w:rsidTr="007010C8">
        <w:trPr>
          <w:cantSplit/>
        </w:trPr>
        <w:tc>
          <w:tcPr>
            <w:tcW w:w="2207" w:type="dxa"/>
          </w:tcPr>
          <w:p w:rsidR="007010C8" w:rsidRDefault="00F8320F">
            <w:pPr>
              <w:pStyle w:val="TableText"/>
            </w:pPr>
            <w:r>
              <w:t>Coverage</w:t>
            </w:r>
          </w:p>
        </w:tc>
        <w:tc>
          <w:tcPr>
            <w:tcW w:w="5712" w:type="dxa"/>
          </w:tcPr>
          <w:p w:rsidR="007010C8" w:rsidRDefault="00F8320F">
            <w:pPr>
              <w:pStyle w:val="TableText"/>
            </w:pPr>
            <w:r>
              <w:t>Media 93.91 %, Processing 93.90 % (statements plus branches); all packages pass the 80 % floor; frontend 96.24 % of statements</w:t>
            </w:r>
          </w:p>
        </w:tc>
      </w:tr>
      <w:tr w:rsidR="007010C8" w:rsidTr="007010C8">
        <w:trPr>
          <w:cantSplit/>
        </w:trPr>
        <w:tc>
          <w:tcPr>
            <w:tcW w:w="2207" w:type="dxa"/>
          </w:tcPr>
          <w:p w:rsidR="007010C8" w:rsidRDefault="00F8320F">
            <w:pPr>
              <w:pStyle w:val="TableText"/>
            </w:pPr>
            <w:r>
              <w:t>Code size</w:t>
            </w:r>
          </w:p>
        </w:tc>
        <w:tc>
          <w:tcPr>
            <w:tcW w:w="5712" w:type="dxa"/>
          </w:tcPr>
          <w:p w:rsidR="007010C8" w:rsidRDefault="00F8320F">
            <w:pPr>
              <w:pStyle w:val="TableText"/>
            </w:pPr>
            <w:r>
              <w:t>Service and client code 10,062 lines of Python (Media, Processing, engine, contracts, delivery, runtime support, Publisher) plus 1,822 lines of frontend JavaScript; operator and CI tooling 42,075 lines; tests 54,011 lines</w:t>
            </w:r>
          </w:p>
        </w:tc>
      </w:tr>
    </w:tbl>
    <w:p w:rsidR="007010C8" w:rsidRDefault="00F8320F">
      <w:pPr>
        <w:pStyle w:val="CaptionedFigure"/>
      </w:pPr>
      <w:r>
        <w:rPr>
          <w:noProof/>
        </w:rPr>
        <w:drawing>
          <wp:inline distT="0" distB="0" distL="0" distR="0">
            <wp:extent cx="5579999" cy="2603999"/>
            <wp:effectExtent l="0" t="0" r="0" b="0"/>
            <wp:docPr id="39" name="Picture" descr="Figure 3. Issue burn-up derived from GitHub issue timestamps: scope (opened) grew in steps as the AWS readiness and close-out backlogs were added, and closure tracked it within one to two days."/>
            <wp:cNvGraphicFramePr/>
            <a:graphic xmlns:a="http://schemas.openxmlformats.org/drawingml/2006/main">
              <a:graphicData uri="http://schemas.openxmlformats.org/drawingml/2006/picture">
                <pic:pic xmlns:pic="http://schemas.openxmlformats.org/drawingml/2006/picture">
                  <pic:nvPicPr>
                    <pic:cNvPr id="40" name="Picture" descr="figures/report-burnup.png"/>
                    <pic:cNvPicPr>
                      <a:picLocks noChangeAspect="1" noChangeArrowheads="1"/>
                    </pic:cNvPicPr>
                  </pic:nvPicPr>
                  <pic:blipFill>
                    <a:blip r:embed="rId10"/>
                    <a:stretch>
                      <a:fillRect/>
                    </a:stretch>
                  </pic:blipFill>
                  <pic:spPr bwMode="auto">
                    <a:xfrm>
                      <a:off x="0" y="0"/>
                      <a:ext cx="5579999" cy="2603999"/>
                    </a:xfrm>
                    <a:prstGeom prst="rect">
                      <a:avLst/>
                    </a:prstGeom>
                    <a:noFill/>
                    <a:ln w="9525">
                      <a:noFill/>
                      <a:headEnd/>
                      <a:tailEnd/>
                    </a:ln>
                  </pic:spPr>
                </pic:pic>
              </a:graphicData>
            </a:graphic>
          </wp:inline>
        </w:drawing>
      </w:r>
    </w:p>
    <w:p w:rsidR="007010C8" w:rsidRDefault="00F8320F">
      <w:pPr>
        <w:pStyle w:val="ImageCaption"/>
      </w:pPr>
      <w:r>
        <w:t>Figure 3. Issue burn-up derived from GitHub issue timestamps: scope (opened) grew in steps as the AWS readiness and close-out backlogs were added, and closure tracked it within one to two days.</w:t>
      </w:r>
    </w:p>
    <w:p w:rsidR="007010C8" w:rsidRDefault="00F8320F">
      <w:pPr>
        <w:pStyle w:val="BodyText1"/>
      </w:pPr>
      <w:r>
        <w:t>The burn-up counts issues, not estimates; the issues carry no story points. The scope steps on 14–15 and 17 October are the AWS readiness backlog and the close-out backlog. The nine open issues are submission tasks and two optional experiments.</w:t>
      </w:r>
    </w:p>
    <w:p w:rsidR="007010C8" w:rsidRDefault="00F8320F">
      <w:pPr>
        <w:pStyle w:val="Heading1"/>
      </w:pPr>
      <w:bookmarkStart w:id="20" w:name="solution-overview"/>
      <w:bookmarkStart w:id="21" w:name="_Toc243567715"/>
      <w:bookmarkEnd w:id="12"/>
      <w:bookmarkEnd w:id="18"/>
      <w:r>
        <w:t>Solution Overview</w:t>
      </w:r>
      <w:bookmarkEnd w:id="21"/>
    </w:p>
    <w:p w:rsidR="007010C8" w:rsidRDefault="00F8320F">
      <w:pPr>
        <w:pStyle w:val="FirstParagraph"/>
      </w:pPr>
      <w:r>
        <w:t xml:space="preserve">This section describes the solution </w:t>
      </w:r>
      <w:r>
        <w:rPr>
          <w:b/>
          <w:bCs/>
        </w:rPr>
        <w:t>as built</w:t>
      </w:r>
      <w:r>
        <w:t xml:space="preserve"> at the delivered engineering source. The proposal’s Figures 2–3 (synchronous </w:t>
      </w:r>
      <w:r>
        <w:rPr>
          <w:rStyle w:val="VerbatimChar"/>
        </w:rPr>
        <w:t>SubmitJob</w:t>
      </w:r>
      <w:r>
        <w:t xml:space="preserve">, Redis/RQ, a service token) are the “before” design. Where the </w:t>
      </w:r>
      <w:r>
        <w:t>build changed a proposal decision, the change and its reason are recorded in the decision register (</w:t>
      </w:r>
      <w:r>
        <w:rPr>
          <w:rStyle w:val="VerbatimChar"/>
        </w:rPr>
        <w:t>docs/architecture/decisions.md</w:t>
      </w:r>
      <w:r>
        <w:t>) and summarised here. Decision identifiers AD-01 to AD-29 are the register’s own. They are kept unchanged across sections 3.1.1, 3.2.1 and 3.3, rather than renumbered, so every reference in the repository still resolves.</w:t>
      </w:r>
    </w:p>
    <w:p w:rsidR="007010C8" w:rsidRDefault="00F8320F">
      <w:pPr>
        <w:pStyle w:val="BodyText1"/>
      </w:pPr>
      <w:r>
        <w:t>Evidence labels used in this report:</w:t>
      </w:r>
    </w:p>
    <w:p w:rsidR="007010C8" w:rsidRDefault="00F8320F" w:rsidP="00F8320F">
      <w:pPr>
        <w:pStyle w:val="Compact"/>
        <w:numPr>
          <w:ilvl w:val="0"/>
          <w:numId w:val="13"/>
        </w:numPr>
      </w:pPr>
      <w:r>
        <w:rPr>
          <w:b/>
          <w:bCs/>
        </w:rPr>
        <w:t>[AWS]</w:t>
      </w:r>
      <w:r>
        <w:t>: recorded in a live cloud receipt.</w:t>
      </w:r>
    </w:p>
    <w:p w:rsidR="007010C8" w:rsidRDefault="00F8320F" w:rsidP="00F8320F">
      <w:pPr>
        <w:pStyle w:val="Compact"/>
        <w:numPr>
          <w:ilvl w:val="0"/>
          <w:numId w:val="13"/>
        </w:numPr>
      </w:pPr>
      <w:r>
        <w:rPr>
          <w:b/>
          <w:bCs/>
        </w:rPr>
        <w:t>[Local]</w:t>
      </w:r>
      <w:r>
        <w:t>: tests on real PostgreSQL 16 and FFmpeg, with Moto standing in for S3 and SQS.</w:t>
      </w:r>
    </w:p>
    <w:p w:rsidR="007010C8" w:rsidRDefault="00F8320F" w:rsidP="00F8320F">
      <w:pPr>
        <w:pStyle w:val="Compact"/>
        <w:numPr>
          <w:ilvl w:val="0"/>
          <w:numId w:val="13"/>
        </w:numPr>
      </w:pPr>
      <w:r>
        <w:rPr>
          <w:b/>
          <w:bCs/>
        </w:rPr>
        <w:t>[Code]</w:t>
      </w:r>
      <w:r>
        <w:t>: read from source or the rendered CloudFormation template.</w:t>
      </w:r>
    </w:p>
    <w:p w:rsidR="007010C8" w:rsidRDefault="00F8320F" w:rsidP="00F8320F">
      <w:pPr>
        <w:pStyle w:val="Compact"/>
        <w:numPr>
          <w:ilvl w:val="0"/>
          <w:numId w:val="13"/>
        </w:numPr>
      </w:pPr>
      <w:r>
        <w:rPr>
          <w:b/>
          <w:bCs/>
        </w:rPr>
        <w:t>[NOT_RUN]</w:t>
      </w:r>
      <w:r>
        <w:t>: implemented, never run against AWS.</w:t>
      </w:r>
    </w:p>
    <w:p w:rsidR="007010C8" w:rsidRDefault="00F8320F">
      <w:pPr>
        <w:pStyle w:val="Heading2"/>
      </w:pPr>
      <w:bookmarkStart w:id="22" w:name="logical-architecture-design"/>
      <w:bookmarkStart w:id="23" w:name="_Toc243567716"/>
      <w:r>
        <w:t>Logical Architecture &amp; Design</w:t>
      </w:r>
      <w:bookmarkEnd w:id="23"/>
    </w:p>
    <w:p w:rsidR="007010C8" w:rsidRDefault="00F8320F">
      <w:pPr>
        <w:pStyle w:val="FirstParagraph"/>
      </w:pPr>
      <w:r>
        <w:t>The architecturally significant elements, their types and their providers are listed below. “Team 17” marks custom code written in this project. “Inherited” marks code reshaped from the FlickPond baseline.</w:t>
      </w:r>
    </w:p>
    <w:p w:rsidR="007010C8" w:rsidRDefault="00F8320F">
      <w:pPr>
        <w:pStyle w:val="BodyText1"/>
      </w:pPr>
      <w:r>
        <w:t>The logical view (Figure 4) groups these elements into tiers. The two domain services each have their own API, domain and persistence layers. They share only the published contracts and the delivery helpers, which are copied into each image at build time.</w:t>
      </w:r>
    </w:p>
    <w:tbl>
      <w:tblPr>
        <w:tblStyle w:val="Table"/>
        <w:tblW w:w="5000" w:type="pct"/>
        <w:tblLayout w:type="fixed"/>
        <w:tblLook w:val="0020" w:firstRow="1" w:lastRow="0" w:firstColumn="0" w:lastColumn="0" w:noHBand="0" w:noVBand="0"/>
      </w:tblPr>
      <w:tblGrid>
        <w:gridCol w:w="2255"/>
        <w:gridCol w:w="1890"/>
        <w:gridCol w:w="2036"/>
        <w:gridCol w:w="2835"/>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980" w:type="dxa"/>
          </w:tcPr>
          <w:p w:rsidR="007010C8" w:rsidRDefault="00F8320F">
            <w:pPr>
              <w:pStyle w:val="TableText"/>
              <w:keepNext/>
            </w:pPr>
            <w:r>
              <w:t>Element</w:t>
            </w:r>
          </w:p>
        </w:tc>
        <w:tc>
          <w:tcPr>
            <w:tcW w:w="1660" w:type="dxa"/>
          </w:tcPr>
          <w:p w:rsidR="007010C8" w:rsidRDefault="00F8320F">
            <w:pPr>
              <w:pStyle w:val="TableText"/>
              <w:keepNext/>
            </w:pPr>
            <w:r>
              <w:t>Type</w:t>
            </w:r>
          </w:p>
        </w:tc>
        <w:tc>
          <w:tcPr>
            <w:tcW w:w="1788" w:type="dxa"/>
          </w:tcPr>
          <w:p w:rsidR="007010C8" w:rsidRDefault="00F8320F">
            <w:pPr>
              <w:pStyle w:val="TableText"/>
              <w:keepNext/>
            </w:pPr>
            <w:r>
              <w:t>Provider</w:t>
            </w:r>
          </w:p>
        </w:tc>
        <w:tc>
          <w:tcPr>
            <w:tcW w:w="2490" w:type="dxa"/>
          </w:tcPr>
          <w:p w:rsidR="007010C8" w:rsidRDefault="00F8320F">
            <w:pPr>
              <w:pStyle w:val="TableText"/>
              <w:keepNext/>
            </w:pPr>
            <w:r>
              <w:t>Responsibility</w:t>
            </w:r>
          </w:p>
        </w:tc>
      </w:tr>
      <w:tr w:rsidR="007010C8" w:rsidTr="007010C8">
        <w:trPr>
          <w:cantSplit/>
        </w:trPr>
        <w:tc>
          <w:tcPr>
            <w:tcW w:w="1980" w:type="dxa"/>
          </w:tcPr>
          <w:p w:rsidR="007010C8" w:rsidRDefault="00F8320F">
            <w:pPr>
              <w:pStyle w:val="TableText"/>
              <w:keepNext/>
            </w:pPr>
            <w:r>
              <w:t>FlickPond web app (</w:t>
            </w:r>
            <w:r>
              <w:rPr>
                <w:rStyle w:val="VerbatimChar"/>
                <w:sz w:val="15"/>
                <w:szCs w:val="15"/>
              </w:rPr>
              <w:t>frontend/</w:t>
            </w:r>
            <w:r>
              <w:t>)</w:t>
            </w:r>
          </w:p>
        </w:tc>
        <w:tc>
          <w:tcPr>
            <w:tcW w:w="1660" w:type="dxa"/>
          </w:tcPr>
          <w:p w:rsidR="007010C8" w:rsidRDefault="00F8320F">
            <w:pPr>
              <w:pStyle w:val="TableText"/>
              <w:keepNext/>
            </w:pPr>
            <w:r>
              <w:t>Custom browser SPA (plain JavaScript, vendored hls.js and Plyr)</w:t>
            </w:r>
          </w:p>
        </w:tc>
        <w:tc>
          <w:tcPr>
            <w:tcW w:w="1788" w:type="dxa"/>
          </w:tcPr>
          <w:p w:rsidR="007010C8" w:rsidRDefault="00F8320F">
            <w:pPr>
              <w:pStyle w:val="TableText"/>
              <w:keepNext/>
            </w:pPr>
            <w:r>
              <w:t>Team 17, adapted from inherited UI</w:t>
            </w:r>
          </w:p>
        </w:tc>
        <w:tc>
          <w:tcPr>
            <w:tcW w:w="2490" w:type="dxa"/>
          </w:tcPr>
          <w:p w:rsidR="007010C8" w:rsidRDefault="00F8320F">
            <w:pPr>
              <w:pStyle w:val="TableText"/>
              <w:keepNext/>
            </w:pPr>
            <w:r>
              <w:t>Register, log in, direct upload, status polling, MP4/HLS playback, retry, edit, delete</w:t>
            </w:r>
          </w:p>
        </w:tc>
      </w:tr>
      <w:tr w:rsidR="007010C8" w:rsidTr="007010C8">
        <w:trPr>
          <w:cantSplit/>
        </w:trPr>
        <w:tc>
          <w:tcPr>
            <w:tcW w:w="1980" w:type="dxa"/>
          </w:tcPr>
          <w:p w:rsidR="007010C8" w:rsidRDefault="00F8320F">
            <w:pPr>
              <w:pStyle w:val="TableText"/>
              <w:keepNext/>
            </w:pPr>
            <w:r>
              <w:t>Publisher CLI (</w:t>
            </w:r>
            <w:r>
              <w:rPr>
                <w:rStyle w:val="VerbatimChar"/>
                <w:sz w:val="15"/>
                <w:szCs w:val="15"/>
              </w:rPr>
              <w:t>publisher/</w:t>
            </w:r>
            <w:r>
              <w:t>)</w:t>
            </w:r>
          </w:p>
        </w:tc>
        <w:tc>
          <w:tcPr>
            <w:tcW w:w="1660" w:type="dxa"/>
          </w:tcPr>
          <w:p w:rsidR="007010C8" w:rsidRDefault="00F8320F">
            <w:pPr>
              <w:pStyle w:val="TableText"/>
              <w:keepNext/>
            </w:pPr>
            <w:r>
              <w:t xml:space="preserve">Custom Python client (stdlib plus </w:t>
            </w:r>
            <w:r>
              <w:rPr>
                <w:rStyle w:val="VerbatimChar"/>
                <w:sz w:val="15"/>
                <w:szCs w:val="15"/>
              </w:rPr>
              <w:t>httpx</w:t>
            </w:r>
            <w:r>
              <w:t>)</w:t>
            </w:r>
          </w:p>
        </w:tc>
        <w:tc>
          <w:tcPr>
            <w:tcW w:w="1788" w:type="dxa"/>
          </w:tcPr>
          <w:p w:rsidR="007010C8" w:rsidRDefault="00F8320F">
            <w:pPr>
              <w:pStyle w:val="TableText"/>
              <w:keepNext/>
            </w:pPr>
            <w:r>
              <w:t>Team 17 (new)</w:t>
            </w:r>
          </w:p>
        </w:tc>
        <w:tc>
          <w:tcPr>
            <w:tcW w:w="2490" w:type="dxa"/>
          </w:tcPr>
          <w:p w:rsidR="007010C8" w:rsidRDefault="00F8320F">
            <w:pPr>
              <w:pStyle w:val="TableText"/>
              <w:keepNext/>
            </w:pPr>
            <w:r>
              <w:t>Bulk publish, status, output and retry through the public HTTPS API only</w:t>
            </w:r>
          </w:p>
        </w:tc>
      </w:tr>
      <w:tr w:rsidR="007010C8" w:rsidTr="007010C8">
        <w:trPr>
          <w:cantSplit/>
        </w:trPr>
        <w:tc>
          <w:tcPr>
            <w:tcW w:w="1980" w:type="dxa"/>
          </w:tcPr>
          <w:p w:rsidR="007010C8" w:rsidRDefault="00F8320F">
            <w:pPr>
              <w:pStyle w:val="TableText"/>
            </w:pPr>
            <w:r>
              <w:t>Media Management (</w:t>
            </w:r>
            <w:r>
              <w:rPr>
                <w:rStyle w:val="VerbatimChar"/>
                <w:sz w:val="15"/>
                <w:szCs w:val="15"/>
              </w:rPr>
              <w:t>media/</w:t>
            </w:r>
            <w:r>
              <w:t>)</w:t>
            </w:r>
          </w:p>
        </w:tc>
        <w:tc>
          <w:tcPr>
            <w:tcW w:w="1660" w:type="dxa"/>
          </w:tcPr>
          <w:p w:rsidR="007010C8" w:rsidRDefault="00F8320F">
            <w:pPr>
              <w:pStyle w:val="TableText"/>
            </w:pPr>
            <w:r>
              <w:t>Custom FastAPI service and Lambda handlers</w:t>
            </w:r>
          </w:p>
        </w:tc>
        <w:tc>
          <w:tcPr>
            <w:tcW w:w="1788" w:type="dxa"/>
          </w:tcPr>
          <w:p w:rsidR="007010C8" w:rsidRDefault="00F8320F">
            <w:pPr>
              <w:pStyle w:val="TableText"/>
            </w:pPr>
            <w:r>
              <w:t>Team 17</w:t>
            </w:r>
          </w:p>
        </w:tc>
        <w:tc>
          <w:tcPr>
            <w:tcW w:w="2490" w:type="dxa"/>
          </w:tcPr>
          <w:p w:rsidR="007010C8" w:rsidRDefault="00F8320F">
            <w:pPr>
              <w:pStyle w:val="TableText"/>
            </w:pPr>
            <w:r>
              <w:t>Accounts, ownership, upload grants and verification, the public job view, playback signing, deletion</w:t>
            </w:r>
          </w:p>
        </w:tc>
      </w:tr>
      <w:tr w:rsidR="007010C8" w:rsidTr="007010C8">
        <w:trPr>
          <w:cantSplit/>
        </w:trPr>
        <w:tc>
          <w:tcPr>
            <w:tcW w:w="1980" w:type="dxa"/>
          </w:tcPr>
          <w:p w:rsidR="007010C8" w:rsidRDefault="00F8320F">
            <w:pPr>
              <w:pStyle w:val="TableText"/>
            </w:pPr>
            <w:r>
              <w:t>Media authorizer (</w:t>
            </w:r>
            <w:r>
              <w:rPr>
                <w:rStyle w:val="VerbatimChar"/>
                <w:sz w:val="15"/>
                <w:szCs w:val="15"/>
              </w:rPr>
              <w:t>media/authorizer.py</w:t>
            </w:r>
            <w:r>
              <w:t>)</w:t>
            </w:r>
          </w:p>
        </w:tc>
        <w:tc>
          <w:tcPr>
            <w:tcW w:w="1660" w:type="dxa"/>
          </w:tcPr>
          <w:p w:rsidR="007010C8" w:rsidRDefault="00F8320F">
            <w:pPr>
              <w:pStyle w:val="TableText"/>
            </w:pPr>
            <w:r>
              <w:t>Custom Lambda REQUEST authorizer</w:t>
            </w:r>
          </w:p>
        </w:tc>
        <w:tc>
          <w:tcPr>
            <w:tcW w:w="1788" w:type="dxa"/>
          </w:tcPr>
          <w:p w:rsidR="007010C8" w:rsidRDefault="00F8320F">
            <w:pPr>
              <w:pStyle w:val="TableText"/>
            </w:pPr>
            <w:r>
              <w:t>Team 17 (part of Media)</w:t>
            </w:r>
          </w:p>
        </w:tc>
        <w:tc>
          <w:tcPr>
            <w:tcW w:w="2490" w:type="dxa"/>
          </w:tcPr>
          <w:p w:rsidR="007010C8" w:rsidRDefault="00F8320F">
            <w:pPr>
              <w:pStyle w:val="TableText"/>
            </w:pPr>
            <w:r>
              <w:t>Verifies the session cookie against the current user row; returns the trusted actor</w:t>
            </w:r>
          </w:p>
        </w:tc>
      </w:tr>
      <w:tr w:rsidR="007010C8" w:rsidTr="007010C8">
        <w:trPr>
          <w:cantSplit/>
        </w:trPr>
        <w:tc>
          <w:tcPr>
            <w:tcW w:w="1980" w:type="dxa"/>
          </w:tcPr>
          <w:p w:rsidR="007010C8" w:rsidRDefault="00F8320F">
            <w:pPr>
              <w:pStyle w:val="TableText"/>
            </w:pPr>
            <w:r>
              <w:t>Processing (</w:t>
            </w:r>
            <w:r>
              <w:rPr>
                <w:rStyle w:val="VerbatimChar"/>
                <w:sz w:val="15"/>
                <w:szCs w:val="15"/>
              </w:rPr>
              <w:t>processing/</w:t>
            </w:r>
            <w:r>
              <w:t>)</w:t>
            </w:r>
          </w:p>
        </w:tc>
        <w:tc>
          <w:tcPr>
            <w:tcW w:w="1660" w:type="dxa"/>
          </w:tcPr>
          <w:p w:rsidR="007010C8" w:rsidRDefault="00F8320F">
            <w:pPr>
              <w:pStyle w:val="TableText"/>
            </w:pPr>
            <w:r>
              <w:t>Custom FastAPI service and Lambda handlers</w:t>
            </w:r>
          </w:p>
        </w:tc>
        <w:tc>
          <w:tcPr>
            <w:tcW w:w="1788" w:type="dxa"/>
          </w:tcPr>
          <w:p w:rsidR="007010C8" w:rsidRDefault="00F8320F">
            <w:pPr>
              <w:pStyle w:val="TableText"/>
            </w:pPr>
            <w:r>
              <w:t>Team 17</w:t>
            </w:r>
          </w:p>
        </w:tc>
        <w:tc>
          <w:tcPr>
            <w:tcW w:w="2490" w:type="dxa"/>
          </w:tcPr>
          <w:p w:rsidR="007010C8" w:rsidRDefault="00F8320F">
            <w:pPr>
              <w:pStyle w:val="TableText"/>
            </w:pPr>
            <w:r>
              <w:t>Jobs, attempts, leases, retry and cancel, output descriptors, recovery, encoder launch</w:t>
            </w:r>
          </w:p>
        </w:tc>
      </w:tr>
      <w:tr w:rsidR="007010C8" w:rsidTr="007010C8">
        <w:trPr>
          <w:cantSplit/>
        </w:trPr>
        <w:tc>
          <w:tcPr>
            <w:tcW w:w="1980" w:type="dxa"/>
          </w:tcPr>
          <w:p w:rsidR="007010C8" w:rsidRDefault="00F8320F">
            <w:pPr>
              <w:pStyle w:val="TableText"/>
            </w:pPr>
            <w:r>
              <w:t>Finite encoder (</w:t>
            </w:r>
            <w:r>
              <w:rPr>
                <w:rStyle w:val="VerbatimChar"/>
                <w:sz w:val="15"/>
                <w:szCs w:val="15"/>
              </w:rPr>
              <w:t>processing/worker/</w:t>
            </w:r>
            <w:r>
              <w:t xml:space="preserve">, </w:t>
            </w:r>
            <w:r>
              <w:rPr>
                <w:rStyle w:val="VerbatimChar"/>
                <w:sz w:val="15"/>
                <w:szCs w:val="15"/>
              </w:rPr>
              <w:t>media_engine/</w:t>
            </w:r>
            <w:r>
              <w:t>)</w:t>
            </w:r>
          </w:p>
        </w:tc>
        <w:tc>
          <w:tcPr>
            <w:tcW w:w="1660" w:type="dxa"/>
          </w:tcPr>
          <w:p w:rsidR="007010C8" w:rsidRDefault="00F8320F">
            <w:pPr>
              <w:pStyle w:val="TableText"/>
            </w:pPr>
            <w:r>
              <w:t>Custom container task</w:t>
            </w:r>
          </w:p>
        </w:tc>
        <w:tc>
          <w:tcPr>
            <w:tcW w:w="1788" w:type="dxa"/>
          </w:tcPr>
          <w:p w:rsidR="007010C8" w:rsidRDefault="00F8320F">
            <w:pPr>
              <w:pStyle w:val="TableText"/>
            </w:pPr>
            <w:r>
              <w:t>Team 17; FFmpeg command builders inherited and reshaped</w:t>
            </w:r>
          </w:p>
        </w:tc>
        <w:tc>
          <w:tcPr>
            <w:tcW w:w="2490" w:type="dxa"/>
          </w:tcPr>
          <w:p w:rsidR="007010C8" w:rsidRDefault="00F8320F">
            <w:pPr>
              <w:pStyle w:val="TableText"/>
            </w:pPr>
            <w:r>
              <w:t>Claims one attempt, verifies the pinned source, encodes MP4 and the HLS ladder, writes outputs</w:t>
            </w:r>
          </w:p>
        </w:tc>
      </w:tr>
      <w:tr w:rsidR="007010C8" w:rsidTr="007010C8">
        <w:trPr>
          <w:cantSplit/>
        </w:trPr>
        <w:tc>
          <w:tcPr>
            <w:tcW w:w="1980" w:type="dxa"/>
          </w:tcPr>
          <w:p w:rsidR="007010C8" w:rsidRDefault="00F8320F">
            <w:pPr>
              <w:pStyle w:val="TableText"/>
            </w:pPr>
            <w:r>
              <w:t>Shared kernel (</w:t>
            </w:r>
            <w:r>
              <w:rPr>
                <w:rStyle w:val="VerbatimChar"/>
                <w:sz w:val="15"/>
                <w:szCs w:val="15"/>
              </w:rPr>
              <w:t>contracts/</w:t>
            </w:r>
            <w:r>
              <w:t xml:space="preserve">, </w:t>
            </w:r>
            <w:r>
              <w:rPr>
                <w:rStyle w:val="VerbatimChar"/>
                <w:sz w:val="15"/>
                <w:szCs w:val="15"/>
              </w:rPr>
              <w:t>delivery/</w:t>
            </w:r>
            <w:r>
              <w:t xml:space="preserve">, </w:t>
            </w:r>
            <w:r>
              <w:rPr>
                <w:rStyle w:val="VerbatimChar"/>
                <w:sz w:val="15"/>
                <w:szCs w:val="15"/>
              </w:rPr>
              <w:t>runtime_support/</w:t>
            </w:r>
            <w:r>
              <w:t>)</w:t>
            </w:r>
          </w:p>
        </w:tc>
        <w:tc>
          <w:tcPr>
            <w:tcW w:w="1660" w:type="dxa"/>
          </w:tcPr>
          <w:p w:rsidR="007010C8" w:rsidRDefault="00F8320F">
            <w:pPr>
              <w:pStyle w:val="TableText"/>
            </w:pPr>
            <w:r>
              <w:t>Custom libraries copied into both images</w:t>
            </w:r>
          </w:p>
        </w:tc>
        <w:tc>
          <w:tcPr>
            <w:tcW w:w="1788" w:type="dxa"/>
          </w:tcPr>
          <w:p w:rsidR="007010C8" w:rsidRDefault="00F8320F">
            <w:pPr>
              <w:pStyle w:val="TableText"/>
            </w:pPr>
            <w:r>
              <w:t>Team 17</w:t>
            </w:r>
          </w:p>
        </w:tc>
        <w:tc>
          <w:tcPr>
            <w:tcW w:w="2490" w:type="dxa"/>
          </w:tcPr>
          <w:p w:rsidR="007010C8" w:rsidRDefault="00F8320F">
            <w:pPr>
              <w:pStyle w:val="TableText"/>
            </w:pPr>
            <w:r>
              <w:t>Versioned envelope and actor contracts, outbox/inbox and SQS adapters, Lambda DB sessions and settings</w:t>
            </w:r>
          </w:p>
        </w:tc>
      </w:tr>
      <w:tr w:rsidR="007010C8" w:rsidTr="007010C8">
        <w:trPr>
          <w:cantSplit/>
        </w:trPr>
        <w:tc>
          <w:tcPr>
            <w:tcW w:w="1980" w:type="dxa"/>
          </w:tcPr>
          <w:p w:rsidR="007010C8" w:rsidRDefault="00F8320F">
            <w:pPr>
              <w:pStyle w:val="TableText"/>
            </w:pPr>
            <w:r>
              <w:t>Operator and delivery tooling (</w:t>
            </w:r>
            <w:r>
              <w:rPr>
                <w:rStyle w:val="VerbatimChar"/>
                <w:sz w:val="15"/>
                <w:szCs w:val="15"/>
              </w:rPr>
              <w:t>scripts/aws/v1/</w:t>
            </w:r>
            <w:r>
              <w:t xml:space="preserve">, </w:t>
            </w:r>
            <w:r>
              <w:rPr>
                <w:rStyle w:val="VerbatimChar"/>
                <w:sz w:val="15"/>
                <w:szCs w:val="15"/>
              </w:rPr>
              <w:t>scripts/ci/</w:t>
            </w:r>
            <w:r>
              <w:t>)</w:t>
            </w:r>
          </w:p>
        </w:tc>
        <w:tc>
          <w:tcPr>
            <w:tcW w:w="1660" w:type="dxa"/>
          </w:tcPr>
          <w:p w:rsidR="007010C8" w:rsidRDefault="00F8320F">
            <w:pPr>
              <w:pStyle w:val="TableText"/>
            </w:pPr>
            <w:r>
              <w:t>Custom Python CLIs and shell</w:t>
            </w:r>
          </w:p>
        </w:tc>
        <w:tc>
          <w:tcPr>
            <w:tcW w:w="1788" w:type="dxa"/>
          </w:tcPr>
          <w:p w:rsidR="007010C8" w:rsidRDefault="00F8320F">
            <w:pPr>
              <w:pStyle w:val="TableText"/>
            </w:pPr>
            <w:r>
              <w:t>Team 17</w:t>
            </w:r>
          </w:p>
        </w:tc>
        <w:tc>
          <w:tcPr>
            <w:tcW w:w="2490" w:type="dxa"/>
          </w:tcPr>
          <w:p w:rsidR="007010C8" w:rsidRDefault="00F8320F">
            <w:pPr>
              <w:pStyle w:val="TableText"/>
            </w:pPr>
            <w:r>
              <w:t>Template rendering, deploy, session, release and restore, evidence harnesses, CD admission</w:t>
            </w:r>
          </w:p>
        </w:tc>
      </w:tr>
      <w:tr w:rsidR="007010C8" w:rsidTr="007010C8">
        <w:trPr>
          <w:cantSplit/>
        </w:trPr>
        <w:tc>
          <w:tcPr>
            <w:tcW w:w="1980" w:type="dxa"/>
          </w:tcPr>
          <w:p w:rsidR="007010C8" w:rsidRDefault="00F8320F">
            <w:pPr>
              <w:pStyle w:val="TableText"/>
            </w:pPr>
            <w:r>
              <w:t>FFmpeg and ffprobe</w:t>
            </w:r>
          </w:p>
        </w:tc>
        <w:tc>
          <w:tcPr>
            <w:tcW w:w="1660" w:type="dxa"/>
          </w:tcPr>
          <w:p w:rsidR="007010C8" w:rsidRDefault="00F8320F">
            <w:pPr>
              <w:pStyle w:val="TableText"/>
            </w:pPr>
            <w:r>
              <w:t>COTS open source</w:t>
            </w:r>
          </w:p>
        </w:tc>
        <w:tc>
          <w:tcPr>
            <w:tcW w:w="1788" w:type="dxa"/>
          </w:tcPr>
          <w:p w:rsidR="007010C8" w:rsidRDefault="00F8320F">
            <w:pPr>
              <w:pStyle w:val="TableText"/>
            </w:pPr>
            <w:r>
              <w:t>FFmpeg project (Debian package)</w:t>
            </w:r>
          </w:p>
        </w:tc>
        <w:tc>
          <w:tcPr>
            <w:tcW w:w="2490" w:type="dxa"/>
          </w:tcPr>
          <w:p w:rsidR="007010C8" w:rsidRDefault="00F8320F">
            <w:pPr>
              <w:pStyle w:val="TableText"/>
            </w:pPr>
            <w:r>
              <w:t>Probing and transcoding</w:t>
            </w:r>
          </w:p>
        </w:tc>
      </w:tr>
      <w:tr w:rsidR="007010C8" w:rsidTr="007010C8">
        <w:trPr>
          <w:cantSplit/>
        </w:trPr>
        <w:tc>
          <w:tcPr>
            <w:tcW w:w="1980" w:type="dxa"/>
          </w:tcPr>
          <w:p w:rsidR="007010C8" w:rsidRDefault="00F8320F">
            <w:pPr>
              <w:pStyle w:val="TableText"/>
            </w:pPr>
            <w:r>
              <w:t>FastAPI, Pydantic, SQLAlchemy, Alembic, asyncpg, boto3, PyJWT, bcrypt</w:t>
            </w:r>
          </w:p>
        </w:tc>
        <w:tc>
          <w:tcPr>
            <w:tcW w:w="1660" w:type="dxa"/>
          </w:tcPr>
          <w:p w:rsidR="007010C8" w:rsidRDefault="00F8320F">
            <w:pPr>
              <w:pStyle w:val="TableText"/>
            </w:pPr>
            <w:r>
              <w:t>Open-source libraries</w:t>
            </w:r>
          </w:p>
        </w:tc>
        <w:tc>
          <w:tcPr>
            <w:tcW w:w="1788" w:type="dxa"/>
          </w:tcPr>
          <w:p w:rsidR="007010C8" w:rsidRDefault="00F8320F">
            <w:pPr>
              <w:pStyle w:val="TableText"/>
            </w:pPr>
            <w:r>
              <w:t>Python community</w:t>
            </w:r>
          </w:p>
        </w:tc>
        <w:tc>
          <w:tcPr>
            <w:tcW w:w="2490" w:type="dxa"/>
          </w:tcPr>
          <w:p w:rsidR="007010C8" w:rsidRDefault="00F8320F">
            <w:pPr>
              <w:pStyle w:val="TableText"/>
            </w:pPr>
            <w:r>
              <w:t>Web framework, validation, ORM, migrations, PostgreSQL driver, AWS SDK, JWT, password hashing</w:t>
            </w:r>
          </w:p>
        </w:tc>
      </w:tr>
      <w:tr w:rsidR="007010C8" w:rsidTr="007010C8">
        <w:trPr>
          <w:cantSplit/>
        </w:trPr>
        <w:tc>
          <w:tcPr>
            <w:tcW w:w="1980" w:type="dxa"/>
          </w:tcPr>
          <w:p w:rsidR="007010C8" w:rsidRDefault="00F8320F">
            <w:pPr>
              <w:pStyle w:val="TableText"/>
            </w:pPr>
            <w:r>
              <w:t>Relational database (PostgreSQL 16)</w:t>
            </w:r>
          </w:p>
        </w:tc>
        <w:tc>
          <w:tcPr>
            <w:tcW w:w="1660" w:type="dxa"/>
          </w:tcPr>
          <w:p w:rsidR="007010C8" w:rsidRDefault="00F8320F">
            <w:pPr>
              <w:pStyle w:val="TableText"/>
            </w:pPr>
            <w:r>
              <w:t>Managed service</w:t>
            </w:r>
          </w:p>
        </w:tc>
        <w:tc>
          <w:tcPr>
            <w:tcW w:w="1788" w:type="dxa"/>
          </w:tcPr>
          <w:p w:rsidR="007010C8" w:rsidRDefault="00F8320F">
            <w:pPr>
              <w:pStyle w:val="TableText"/>
            </w:pPr>
            <w:r>
              <w:t>AWS (Aurora Serverless v2)</w:t>
            </w:r>
          </w:p>
        </w:tc>
        <w:tc>
          <w:tcPr>
            <w:tcW w:w="2490" w:type="dxa"/>
          </w:tcPr>
          <w:p w:rsidR="007010C8" w:rsidRDefault="00F8320F">
            <w:pPr>
              <w:pStyle w:val="TableText"/>
            </w:pPr>
            <w:r>
              <w:rPr>
                <w:rStyle w:val="VerbatimChar"/>
                <w:sz w:val="15"/>
                <w:szCs w:val="15"/>
              </w:rPr>
              <w:t>media_db</w:t>
            </w:r>
            <w:r>
              <w:t xml:space="preserve"> and </w:t>
            </w:r>
            <w:r>
              <w:rPr>
                <w:rStyle w:val="VerbatimChar"/>
                <w:sz w:val="15"/>
                <w:szCs w:val="15"/>
              </w:rPr>
              <w:t>processing_db</w:t>
            </w:r>
            <w:r>
              <w:t>, one cluster each (AD-29)</w:t>
            </w:r>
          </w:p>
        </w:tc>
      </w:tr>
      <w:tr w:rsidR="007010C8" w:rsidTr="007010C8">
        <w:trPr>
          <w:cantSplit/>
        </w:trPr>
        <w:tc>
          <w:tcPr>
            <w:tcW w:w="1980" w:type="dxa"/>
          </w:tcPr>
          <w:p w:rsidR="007010C8" w:rsidRDefault="00F8320F">
            <w:pPr>
              <w:pStyle w:val="TableText"/>
            </w:pPr>
            <w:r>
              <w:t>Object storage</w:t>
            </w:r>
          </w:p>
        </w:tc>
        <w:tc>
          <w:tcPr>
            <w:tcW w:w="1660" w:type="dxa"/>
          </w:tcPr>
          <w:p w:rsidR="007010C8" w:rsidRDefault="00F8320F">
            <w:pPr>
              <w:pStyle w:val="TableText"/>
            </w:pPr>
            <w:r>
              <w:t>Managed service</w:t>
            </w:r>
          </w:p>
        </w:tc>
        <w:tc>
          <w:tcPr>
            <w:tcW w:w="1788" w:type="dxa"/>
          </w:tcPr>
          <w:p w:rsidR="007010C8" w:rsidRDefault="00F8320F">
            <w:pPr>
              <w:pStyle w:val="TableText"/>
            </w:pPr>
            <w:r>
              <w:t>AWS (S3)</w:t>
            </w:r>
          </w:p>
        </w:tc>
        <w:tc>
          <w:tcPr>
            <w:tcW w:w="2490" w:type="dxa"/>
          </w:tcPr>
          <w:p w:rsidR="007010C8" w:rsidRDefault="00F8320F">
            <w:pPr>
              <w:pStyle w:val="TableText"/>
            </w:pPr>
            <w:r>
              <w:t>Source, output and frontend buckets</w:t>
            </w:r>
          </w:p>
        </w:tc>
      </w:tr>
      <w:tr w:rsidR="007010C8" w:rsidTr="007010C8">
        <w:trPr>
          <w:cantSplit/>
        </w:trPr>
        <w:tc>
          <w:tcPr>
            <w:tcW w:w="1980" w:type="dxa"/>
          </w:tcPr>
          <w:p w:rsidR="007010C8" w:rsidRDefault="00F8320F">
            <w:pPr>
              <w:pStyle w:val="TableText"/>
            </w:pPr>
            <w:r>
              <w:t>Messaging</w:t>
            </w:r>
          </w:p>
        </w:tc>
        <w:tc>
          <w:tcPr>
            <w:tcW w:w="1660" w:type="dxa"/>
          </w:tcPr>
          <w:p w:rsidR="007010C8" w:rsidRDefault="00F8320F">
            <w:pPr>
              <w:pStyle w:val="TableText"/>
            </w:pPr>
            <w:r>
              <w:t>Managed service</w:t>
            </w:r>
          </w:p>
        </w:tc>
        <w:tc>
          <w:tcPr>
            <w:tcW w:w="1788" w:type="dxa"/>
          </w:tcPr>
          <w:p w:rsidR="007010C8" w:rsidRDefault="00F8320F">
            <w:pPr>
              <w:pStyle w:val="TableText"/>
            </w:pPr>
            <w:r>
              <w:t>AWS (SQS)</w:t>
            </w:r>
          </w:p>
        </w:tc>
        <w:tc>
          <w:tcPr>
            <w:tcW w:w="2490" w:type="dxa"/>
          </w:tcPr>
          <w:p w:rsidR="007010C8" w:rsidRDefault="00F8320F">
            <w:pPr>
              <w:pStyle w:val="TableText"/>
            </w:pPr>
            <w:r>
              <w:t>Three queues and three dead-letter queues</w:t>
            </w:r>
          </w:p>
        </w:tc>
      </w:tr>
      <w:tr w:rsidR="007010C8" w:rsidTr="007010C8">
        <w:trPr>
          <w:cantSplit/>
        </w:trPr>
        <w:tc>
          <w:tcPr>
            <w:tcW w:w="1980" w:type="dxa"/>
          </w:tcPr>
          <w:p w:rsidR="007010C8" w:rsidRDefault="00F8320F">
            <w:pPr>
              <w:pStyle w:val="TableText"/>
            </w:pPr>
            <w:r>
              <w:t>Edge, compute and operations</w:t>
            </w:r>
          </w:p>
        </w:tc>
        <w:tc>
          <w:tcPr>
            <w:tcW w:w="1660" w:type="dxa"/>
          </w:tcPr>
          <w:p w:rsidR="007010C8" w:rsidRDefault="00F8320F">
            <w:pPr>
              <w:pStyle w:val="TableText"/>
            </w:pPr>
            <w:r>
              <w:t>Managed services</w:t>
            </w:r>
          </w:p>
        </w:tc>
        <w:tc>
          <w:tcPr>
            <w:tcW w:w="1788" w:type="dxa"/>
          </w:tcPr>
          <w:p w:rsidR="007010C8" w:rsidRDefault="00F8320F">
            <w:pPr>
              <w:pStyle w:val="TableText"/>
            </w:pPr>
            <w:r>
              <w:t>AWS (CloudFront, API Gateway, Lambda, ECS Fargate, EventBridge, SSM, Secrets Manager, ECR, CloudWatch, Budgets, IAM)</w:t>
            </w:r>
          </w:p>
        </w:tc>
        <w:tc>
          <w:tcPr>
            <w:tcW w:w="2490" w:type="dxa"/>
          </w:tcPr>
          <w:p w:rsidR="007010C8" w:rsidRDefault="00F8320F">
            <w:pPr>
              <w:pStyle w:val="TableText"/>
            </w:pPr>
            <w:r>
              <w:t>Section 3.2</w:t>
            </w:r>
          </w:p>
        </w:tc>
      </w:tr>
      <w:tr w:rsidR="007010C8" w:rsidTr="007010C8">
        <w:trPr>
          <w:cantSplit/>
        </w:trPr>
        <w:tc>
          <w:tcPr>
            <w:tcW w:w="1980" w:type="dxa"/>
          </w:tcPr>
          <w:p w:rsidR="007010C8" w:rsidRDefault="00F8320F">
            <w:pPr>
              <w:pStyle w:val="TableText"/>
            </w:pPr>
            <w:r>
              <w:t>Source control, CI/CD and scanners</w:t>
            </w:r>
          </w:p>
        </w:tc>
        <w:tc>
          <w:tcPr>
            <w:tcW w:w="1660" w:type="dxa"/>
          </w:tcPr>
          <w:p w:rsidR="007010C8" w:rsidRDefault="00F8320F">
            <w:pPr>
              <w:pStyle w:val="TableText"/>
            </w:pPr>
            <w:r>
              <w:t>SaaS and open-source tools</w:t>
            </w:r>
          </w:p>
        </w:tc>
        <w:tc>
          <w:tcPr>
            <w:tcW w:w="1788" w:type="dxa"/>
          </w:tcPr>
          <w:p w:rsidR="007010C8" w:rsidRDefault="00F8320F">
            <w:pPr>
              <w:pStyle w:val="TableText"/>
            </w:pPr>
            <w:r>
              <w:t>GitHub (Actions, OIDC); Aqua Trivy, gitleaks, OWASP ZAP, Ruff</w:t>
            </w:r>
          </w:p>
        </w:tc>
        <w:tc>
          <w:tcPr>
            <w:tcW w:w="2490" w:type="dxa"/>
          </w:tcPr>
          <w:p w:rsidR="007010C8" w:rsidRDefault="00F8320F">
            <w:pPr>
              <w:pStyle w:val="TableText"/>
            </w:pPr>
            <w:r>
              <w:t>Section 5</w:t>
            </w:r>
          </w:p>
        </w:tc>
      </w:tr>
    </w:tbl>
    <w:p w:rsidR="007010C8" w:rsidRDefault="00F8320F">
      <w:pPr>
        <w:pStyle w:val="CaptionedFigure"/>
      </w:pPr>
      <w:r>
        <w:rPr>
          <w:noProof/>
        </w:rPr>
        <w:drawing>
          <wp:inline distT="0" distB="0" distL="0" distR="0">
            <wp:extent cx="3779999" cy="8252670"/>
            <wp:effectExtent l="0" t="0" r="0" b="0"/>
            <wp:docPr id="44" name="Picture" descr="Figure 4. Logical view: client and edge tiers, the two domain services with their API, domain and persistence layers, the shared kernel, and the data tier."/>
            <wp:cNvGraphicFramePr/>
            <a:graphic xmlns:a="http://schemas.openxmlformats.org/drawingml/2006/main">
              <a:graphicData uri="http://schemas.openxmlformats.org/drawingml/2006/picture">
                <pic:pic xmlns:pic="http://schemas.openxmlformats.org/drawingml/2006/picture">
                  <pic:nvPicPr>
                    <pic:cNvPr id="45" name="Picture" descr="figures/report-logical.png"/>
                    <pic:cNvPicPr>
                      <a:picLocks noChangeAspect="1" noChangeArrowheads="1"/>
                    </pic:cNvPicPr>
                  </pic:nvPicPr>
                  <pic:blipFill>
                    <a:blip r:embed="rId11"/>
                    <a:stretch>
                      <a:fillRect/>
                    </a:stretch>
                  </pic:blipFill>
                  <pic:spPr bwMode="auto">
                    <a:xfrm>
                      <a:off x="0" y="0"/>
                      <a:ext cx="3779999" cy="8252670"/>
                    </a:xfrm>
                    <a:prstGeom prst="rect">
                      <a:avLst/>
                    </a:prstGeom>
                    <a:noFill/>
                    <a:ln w="9525">
                      <a:noFill/>
                      <a:headEnd/>
                      <a:tailEnd/>
                    </a:ln>
                  </pic:spPr>
                </pic:pic>
              </a:graphicData>
            </a:graphic>
          </wp:inline>
        </w:drawing>
      </w:r>
    </w:p>
    <w:p w:rsidR="007010C8" w:rsidRDefault="00F8320F">
      <w:pPr>
        <w:pStyle w:val="ImageCaption"/>
      </w:pPr>
      <w:r>
        <w:t>Figure 4. Logical view: client and edge tiers, the two domain services with their API, domain and persistence layers, the shared kernel, and the data tier.</w:t>
      </w:r>
    </w:p>
    <w:p w:rsidR="007010C8" w:rsidRDefault="00F8320F">
      <w:pPr>
        <w:pStyle w:val="BodyText1"/>
      </w:pPr>
      <w:r>
        <w:t xml:space="preserve">The relationships that matter most are the ones that </w:t>
      </w:r>
      <w:r>
        <w:rPr>
          <w:b/>
          <w:bCs/>
        </w:rPr>
        <w:t>do not</w:t>
      </w:r>
      <w:r>
        <w:t xml:space="preserve"> exist:</w:t>
      </w:r>
    </w:p>
    <w:p w:rsidR="007010C8" w:rsidRDefault="00F8320F" w:rsidP="00F8320F">
      <w:pPr>
        <w:pStyle w:val="Compact"/>
        <w:numPr>
          <w:ilvl w:val="0"/>
          <w:numId w:val="14"/>
        </w:numPr>
      </w:pPr>
      <w:r>
        <w:t>Media never calls Processing, and Processing never calls Media. Every interaction is a message on SQS, or a read of the context’s own database.</w:t>
      </w:r>
    </w:p>
    <w:p w:rsidR="007010C8" w:rsidRDefault="00F8320F" w:rsidP="00F8320F">
      <w:pPr>
        <w:pStyle w:val="Compact"/>
        <w:numPr>
          <w:ilvl w:val="0"/>
          <w:numId w:val="14"/>
        </w:numPr>
      </w:pPr>
      <w:r>
        <w:t>Neither service holds the other’s database credentials. Each Lambda role can read only its own domain’s connection string.</w:t>
      </w:r>
    </w:p>
    <w:p w:rsidR="007010C8" w:rsidRDefault="00F8320F" w:rsidP="00F8320F">
      <w:pPr>
        <w:pStyle w:val="Compact"/>
        <w:numPr>
          <w:ilvl w:val="0"/>
          <w:numId w:val="14"/>
        </w:numPr>
      </w:pPr>
      <w:r>
        <w:t>The worker cannot send any message. It reports progress only through the Processing database, and the Processing outbox publishes the results.</w:t>
      </w:r>
    </w:p>
    <w:p w:rsidR="007010C8" w:rsidRDefault="00F8320F">
      <w:pPr>
        <w:pStyle w:val="FirstParagraph"/>
      </w:pPr>
      <w:r>
        <w:t>Figures 5, 6 and 7 show the dynamic relationships for the core workflow (UC-1 to UC-3), split into its three phases. Section 3.2.4 explains each step.</w:t>
      </w:r>
    </w:p>
    <w:p w:rsidR="007010C8" w:rsidRDefault="00F8320F">
      <w:pPr>
        <w:pStyle w:val="CaptionedFigure"/>
      </w:pPr>
      <w:r>
        <w:rPr>
          <w:noProof/>
        </w:rPr>
        <w:drawing>
          <wp:inline distT="0" distB="0" distL="0" distR="0">
            <wp:extent cx="4679999" cy="4294175"/>
            <wp:effectExtent l="0" t="0" r="0" b="0"/>
            <wp:docPr id="47" name="Picture" descr="Figure 5. Dynamic view, phase 1, intake: reserve, direct upload to S3, verify and adopt."/>
            <wp:cNvGraphicFramePr/>
            <a:graphic xmlns:a="http://schemas.openxmlformats.org/drawingml/2006/main">
              <a:graphicData uri="http://schemas.openxmlformats.org/drawingml/2006/picture">
                <pic:pic xmlns:pic="http://schemas.openxmlformats.org/drawingml/2006/picture">
                  <pic:nvPicPr>
                    <pic:cNvPr id="48" name="Picture" descr="figures/report-seq-intake.png"/>
                    <pic:cNvPicPr>
                      <a:picLocks noChangeAspect="1" noChangeArrowheads="1"/>
                    </pic:cNvPicPr>
                  </pic:nvPicPr>
                  <pic:blipFill>
                    <a:blip r:embed="rId12"/>
                    <a:stretch>
                      <a:fillRect/>
                    </a:stretch>
                  </pic:blipFill>
                  <pic:spPr bwMode="auto">
                    <a:xfrm>
                      <a:off x="0" y="0"/>
                      <a:ext cx="4679999" cy="4294175"/>
                    </a:xfrm>
                    <a:prstGeom prst="rect">
                      <a:avLst/>
                    </a:prstGeom>
                    <a:noFill/>
                    <a:ln w="9525">
                      <a:noFill/>
                      <a:headEnd/>
                      <a:tailEnd/>
                    </a:ln>
                  </pic:spPr>
                </pic:pic>
              </a:graphicData>
            </a:graphic>
          </wp:inline>
        </w:drawing>
      </w:r>
    </w:p>
    <w:p w:rsidR="007010C8" w:rsidRDefault="00F8320F">
      <w:pPr>
        <w:pStyle w:val="ImageCaption"/>
      </w:pPr>
      <w:r>
        <w:t>Figure 5. Dynamic view, phase 1, intake: reserve, direct upload to S3, verify and adopt.</w:t>
      </w:r>
    </w:p>
    <w:p w:rsidR="007010C8" w:rsidRDefault="00F8320F">
      <w:pPr>
        <w:pStyle w:val="CaptionedFigure"/>
      </w:pPr>
      <w:r>
        <w:rPr>
          <w:noProof/>
        </w:rPr>
        <w:drawing>
          <wp:inline distT="0" distB="0" distL="0" distR="0">
            <wp:extent cx="5579999" cy="4070715"/>
            <wp:effectExtent l="0" t="0" r="0" b="0"/>
            <wp:docPr id="50" name="Picture" descr="Figure 6. Dynamic view, phase 2, handoff and encoding: outbox → SQS → Processing inbox, launch, lease, encode, finish."/>
            <wp:cNvGraphicFramePr/>
            <a:graphic xmlns:a="http://schemas.openxmlformats.org/drawingml/2006/main">
              <a:graphicData uri="http://schemas.openxmlformats.org/drawingml/2006/picture">
                <pic:pic xmlns:pic="http://schemas.openxmlformats.org/drawingml/2006/picture">
                  <pic:nvPicPr>
                    <pic:cNvPr id="51" name="Picture" descr="figures/report-seq-encode.png"/>
                    <pic:cNvPicPr>
                      <a:picLocks noChangeAspect="1" noChangeArrowheads="1"/>
                    </pic:cNvPicPr>
                  </pic:nvPicPr>
                  <pic:blipFill>
                    <a:blip r:embed="rId13"/>
                    <a:stretch>
                      <a:fillRect/>
                    </a:stretch>
                  </pic:blipFill>
                  <pic:spPr bwMode="auto">
                    <a:xfrm>
                      <a:off x="0" y="0"/>
                      <a:ext cx="5579999" cy="4070715"/>
                    </a:xfrm>
                    <a:prstGeom prst="rect">
                      <a:avLst/>
                    </a:prstGeom>
                    <a:noFill/>
                    <a:ln w="9525">
                      <a:noFill/>
                      <a:headEnd/>
                      <a:tailEnd/>
                    </a:ln>
                  </pic:spPr>
                </pic:pic>
              </a:graphicData>
            </a:graphic>
          </wp:inline>
        </w:drawing>
      </w:r>
    </w:p>
    <w:p w:rsidR="007010C8" w:rsidRDefault="00F8320F">
      <w:pPr>
        <w:pStyle w:val="ImageCaption"/>
      </w:pPr>
      <w:r>
        <w:t>Figure 6. Dynamic view, phase 2, handoff and encoding: outbox → SQS → Processing inbox, launch, lease, encode, finish.</w:t>
      </w:r>
    </w:p>
    <w:p w:rsidR="007010C8" w:rsidRDefault="00F8320F">
      <w:pPr>
        <w:pStyle w:val="CaptionedFigure"/>
      </w:pPr>
      <w:r>
        <w:rPr>
          <w:noProof/>
        </w:rPr>
        <w:drawing>
          <wp:inline distT="0" distB="0" distL="0" distR="0">
            <wp:extent cx="5579999" cy="4106703"/>
            <wp:effectExtent l="0" t="0" r="0" b="0"/>
            <wp:docPr id="53" name="Picture" descr="Figure 7. Dynamic view, phase 3, results and playback: Processing outbox → Media projection; owner-checked, signed playback."/>
            <wp:cNvGraphicFramePr/>
            <a:graphic xmlns:a="http://schemas.openxmlformats.org/drawingml/2006/main">
              <a:graphicData uri="http://schemas.openxmlformats.org/drawingml/2006/picture">
                <pic:pic xmlns:pic="http://schemas.openxmlformats.org/drawingml/2006/picture">
                  <pic:nvPicPr>
                    <pic:cNvPr id="54" name="Picture" descr="figures/report-seq-play.png"/>
                    <pic:cNvPicPr>
                      <a:picLocks noChangeAspect="1" noChangeArrowheads="1"/>
                    </pic:cNvPicPr>
                  </pic:nvPicPr>
                  <pic:blipFill>
                    <a:blip r:embed="rId14"/>
                    <a:stretch>
                      <a:fillRect/>
                    </a:stretch>
                  </pic:blipFill>
                  <pic:spPr bwMode="auto">
                    <a:xfrm>
                      <a:off x="0" y="0"/>
                      <a:ext cx="5579999" cy="4106703"/>
                    </a:xfrm>
                    <a:prstGeom prst="rect">
                      <a:avLst/>
                    </a:prstGeom>
                    <a:noFill/>
                    <a:ln w="9525">
                      <a:noFill/>
                      <a:headEnd/>
                      <a:tailEnd/>
                    </a:ln>
                  </pic:spPr>
                </pic:pic>
              </a:graphicData>
            </a:graphic>
          </wp:inline>
        </w:drawing>
      </w:r>
    </w:p>
    <w:p w:rsidR="007010C8" w:rsidRDefault="00F8320F">
      <w:pPr>
        <w:pStyle w:val="ImageCaption"/>
      </w:pPr>
      <w:r>
        <w:t>Figure 7. Dynamic view, phase 3, results and playback: Processing outbox → Media projection; owner-checked, signed playback.</w:t>
      </w:r>
    </w:p>
    <w:p w:rsidR="007010C8" w:rsidRDefault="00F8320F">
      <w:pPr>
        <w:pStyle w:val="Heading3"/>
      </w:pPr>
      <w:bookmarkStart w:id="24" w:name="key-architectural-decisions"/>
      <w:r>
        <w:t>Key Architectural Decisions</w:t>
      </w:r>
    </w:p>
    <w:p w:rsidR="007010C8" w:rsidRDefault="00F8320F">
      <w:pPr>
        <w:pStyle w:val="FirstParagraph"/>
      </w:pPr>
      <w:r>
        <w:t>The significant decisions reflected in the logical view are summarised below. Each has a full record in the register (context, decision, alternatives, trade-off, evidence).</w:t>
      </w:r>
    </w:p>
    <w:tbl>
      <w:tblPr>
        <w:tblStyle w:val="Table"/>
        <w:tblW w:w="5000" w:type="pct"/>
        <w:tblLayout w:type="fixed"/>
        <w:tblLook w:val="0020" w:firstRow="1" w:lastRow="0" w:firstColumn="0" w:lastColumn="0" w:noHBand="0" w:noVBand="0"/>
      </w:tblPr>
      <w:tblGrid>
        <w:gridCol w:w="1308"/>
        <w:gridCol w:w="3127"/>
        <w:gridCol w:w="3127"/>
        <w:gridCol w:w="1454"/>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149" w:type="dxa"/>
          </w:tcPr>
          <w:p w:rsidR="007010C8" w:rsidRDefault="00F8320F">
            <w:pPr>
              <w:pStyle w:val="TableText"/>
              <w:keepNext/>
            </w:pPr>
            <w:r>
              <w:t>Identifier</w:t>
            </w:r>
          </w:p>
        </w:tc>
        <w:tc>
          <w:tcPr>
            <w:tcW w:w="2746" w:type="dxa"/>
          </w:tcPr>
          <w:p w:rsidR="007010C8" w:rsidRDefault="00F8320F">
            <w:pPr>
              <w:pStyle w:val="TableText"/>
              <w:keepNext/>
            </w:pPr>
            <w:r>
              <w:t>Decision</w:t>
            </w:r>
          </w:p>
        </w:tc>
        <w:tc>
          <w:tcPr>
            <w:tcW w:w="2746" w:type="dxa"/>
          </w:tcPr>
          <w:p w:rsidR="007010C8" w:rsidRDefault="00F8320F">
            <w:pPr>
              <w:pStyle w:val="TableText"/>
              <w:keepNext/>
            </w:pPr>
            <w:r>
              <w:t>Rationale and trade-off</w:t>
            </w:r>
          </w:p>
        </w:tc>
        <w:tc>
          <w:tcPr>
            <w:tcW w:w="1277" w:type="dxa"/>
          </w:tcPr>
          <w:p w:rsidR="007010C8" w:rsidRDefault="00F8320F">
            <w:pPr>
              <w:pStyle w:val="TableText"/>
              <w:keepNext/>
            </w:pPr>
            <w:r>
              <w:t>Status</w:t>
            </w:r>
          </w:p>
        </w:tc>
      </w:tr>
      <w:tr w:rsidR="007010C8" w:rsidTr="007010C8">
        <w:trPr>
          <w:cantSplit/>
        </w:trPr>
        <w:tc>
          <w:tcPr>
            <w:tcW w:w="1149" w:type="dxa"/>
          </w:tcPr>
          <w:p w:rsidR="007010C8" w:rsidRDefault="00F8320F">
            <w:pPr>
              <w:pStyle w:val="TableText"/>
              <w:keepNext/>
            </w:pPr>
            <w:r>
              <w:t>AD-01</w:t>
            </w:r>
          </w:p>
        </w:tc>
        <w:tc>
          <w:tcPr>
            <w:tcW w:w="2746" w:type="dxa"/>
          </w:tcPr>
          <w:p w:rsidR="007010C8" w:rsidRDefault="00F8320F">
            <w:pPr>
              <w:pStyle w:val="TableText"/>
              <w:keepNext/>
            </w:pPr>
            <w:r>
              <w:t xml:space="preserve">Extract </w:t>
            </w:r>
            <w:r>
              <w:rPr>
                <w:b/>
                <w:bCs/>
              </w:rPr>
              <w:t>Processing</w:t>
            </w:r>
            <w:r>
              <w:t xml:space="preserve"> as the only new business service; Identity and Delivery stay inside Media</w:t>
            </w:r>
          </w:p>
        </w:tc>
        <w:tc>
          <w:tcPr>
            <w:tcW w:w="2746" w:type="dxa"/>
          </w:tcPr>
          <w:p w:rsidR="007010C8" w:rsidRDefault="00F8320F">
            <w:pPr>
              <w:pStyle w:val="TableText"/>
              <w:keepNext/>
            </w:pPr>
            <w:r>
              <w:t>Processing has its own rules (claim, lease, attempt), lifecycle and CPU-bound scaling profile. Every playback or retry decision needs owner and asset together, so splitting Identity or Delivery out would turn single-database joins into cross-service calls. Four services were rejected as more contracts and operations than the need justifies.</w:t>
            </w:r>
          </w:p>
        </w:tc>
        <w:tc>
          <w:tcPr>
            <w:tcW w:w="1277" w:type="dxa"/>
          </w:tcPr>
          <w:p w:rsidR="007010C8" w:rsidRDefault="00F8320F">
            <w:pPr>
              <w:pStyle w:val="TableText"/>
              <w:keepNext/>
            </w:pPr>
            <w:r>
              <w:t>Kept, confirmed by detailed DDD (F-01)</w:t>
            </w:r>
          </w:p>
        </w:tc>
      </w:tr>
      <w:tr w:rsidR="007010C8" w:rsidTr="007010C8">
        <w:trPr>
          <w:cantSplit/>
        </w:trPr>
        <w:tc>
          <w:tcPr>
            <w:tcW w:w="1149" w:type="dxa"/>
          </w:tcPr>
          <w:p w:rsidR="007010C8" w:rsidRDefault="00F8320F">
            <w:pPr>
              <w:pStyle w:val="TableText"/>
              <w:keepNext/>
            </w:pPr>
            <w:r>
              <w:t>AD-02</w:t>
            </w:r>
          </w:p>
        </w:tc>
        <w:tc>
          <w:tcPr>
            <w:tcW w:w="2746" w:type="dxa"/>
          </w:tcPr>
          <w:p w:rsidR="007010C8" w:rsidRDefault="00F8320F">
            <w:pPr>
              <w:pStyle w:val="TableText"/>
              <w:keepNext/>
            </w:pPr>
            <w:r>
              <w:rPr>
                <w:b/>
                <w:bCs/>
              </w:rPr>
              <w:t>Database per service</w:t>
            </w:r>
            <w:r>
              <w:t xml:space="preserve">: </w:t>
            </w:r>
            <w:r>
              <w:rPr>
                <w:rStyle w:val="VerbatimChar"/>
                <w:sz w:val="15"/>
                <w:szCs w:val="15"/>
              </w:rPr>
              <w:t>media_db</w:t>
            </w:r>
            <w:r>
              <w:t xml:space="preserve"> and </w:t>
            </w:r>
            <w:r>
              <w:rPr>
                <w:rStyle w:val="VerbatimChar"/>
                <w:sz w:val="15"/>
                <w:szCs w:val="15"/>
              </w:rPr>
              <w:t>processing_db</w:t>
            </w:r>
            <w:r>
              <w:t>, separate migration histories and roles (</w:t>
            </w:r>
            <w:r>
              <w:rPr>
                <w:rStyle w:val="VerbatimChar"/>
                <w:sz w:val="15"/>
                <w:szCs w:val="15"/>
              </w:rPr>
              <w:t>*_runtime</w:t>
            </w:r>
            <w:r>
              <w:t xml:space="preserve"> DML only, </w:t>
            </w:r>
            <w:r>
              <w:rPr>
                <w:rStyle w:val="VerbatimChar"/>
                <w:sz w:val="15"/>
                <w:szCs w:val="15"/>
              </w:rPr>
              <w:t>*_migrator</w:t>
            </w:r>
            <w:r>
              <w:t xml:space="preserve"> DDL, </w:t>
            </w:r>
            <w:r>
              <w:rPr>
                <w:rStyle w:val="VerbatimChar"/>
                <w:sz w:val="15"/>
                <w:szCs w:val="15"/>
              </w:rPr>
              <w:t>*_owner</w:t>
            </w:r>
            <w:r>
              <w:t xml:space="preserve"> no login)</w:t>
            </w:r>
          </w:p>
        </w:tc>
        <w:tc>
          <w:tcPr>
            <w:tcW w:w="2746" w:type="dxa"/>
          </w:tcPr>
          <w:p w:rsidR="007010C8" w:rsidRDefault="00F8320F">
            <w:pPr>
              <w:pStyle w:val="TableText"/>
              <w:keepNext/>
            </w:pPr>
            <w:r>
              <w:t>A real ownership boundary at low cost. Trade-off: V1 put both databases on one Aurora cluster, so logical ownership was real but failure isolation was not; since 21 October each service has its own cluster (AD-29).</w:t>
            </w:r>
          </w:p>
        </w:tc>
        <w:tc>
          <w:tcPr>
            <w:tcW w:w="1277" w:type="dxa"/>
          </w:tcPr>
          <w:p w:rsidR="007010C8" w:rsidRDefault="00F8320F">
            <w:pPr>
              <w:pStyle w:val="TableText"/>
              <w:keepNext/>
            </w:pPr>
            <w:r>
              <w:t>Kept (hosting refined by AD-12 and AD-29)</w:t>
            </w:r>
          </w:p>
        </w:tc>
      </w:tr>
      <w:tr w:rsidR="007010C8" w:rsidTr="007010C8">
        <w:trPr>
          <w:cantSplit/>
        </w:trPr>
        <w:tc>
          <w:tcPr>
            <w:tcW w:w="1149" w:type="dxa"/>
          </w:tcPr>
          <w:p w:rsidR="007010C8" w:rsidRDefault="00F8320F">
            <w:pPr>
              <w:pStyle w:val="TableText"/>
            </w:pPr>
            <w:r>
              <w:t>AD-09</w:t>
            </w:r>
          </w:p>
        </w:tc>
        <w:tc>
          <w:tcPr>
            <w:tcW w:w="2746" w:type="dxa"/>
          </w:tcPr>
          <w:p w:rsidR="007010C8" w:rsidRDefault="00F8320F">
            <w:pPr>
              <w:pStyle w:val="TableText"/>
            </w:pPr>
            <w:r>
              <w:rPr>
                <w:b/>
                <w:bCs/>
              </w:rPr>
              <w:t>API Gateway HTTP API with a Media-owned Lambda authorizer</w:t>
            </w:r>
            <w:r>
              <w:t>; the Gateway adapter builds the actor only from the authorizer context</w:t>
            </w:r>
          </w:p>
        </w:tc>
        <w:tc>
          <w:tcPr>
            <w:tcW w:w="2746" w:type="dxa"/>
          </w:tcPr>
          <w:p w:rsidR="007010C8" w:rsidRDefault="00F8320F">
            <w:pPr>
              <w:pStyle w:val="TableText"/>
            </w:pPr>
            <w:r>
              <w:t>Processing trusts the owner identity without holding Media’s JWT secret or user table. Result cache TTL is 0, so a deleted user or changed role takes effect at once. The cost is a database read per request.</w:t>
            </w:r>
          </w:p>
        </w:tc>
        <w:tc>
          <w:tcPr>
            <w:tcW w:w="1277" w:type="dxa"/>
          </w:tcPr>
          <w:p w:rsidR="007010C8" w:rsidRDefault="00F8320F">
            <w:pPr>
              <w:pStyle w:val="TableText"/>
            </w:pPr>
            <w:r>
              <w:t>New (supersedes AD-06 service token)</w:t>
            </w:r>
          </w:p>
        </w:tc>
      </w:tr>
      <w:tr w:rsidR="007010C8" w:rsidTr="007010C8">
        <w:trPr>
          <w:cantSplit/>
        </w:trPr>
        <w:tc>
          <w:tcPr>
            <w:tcW w:w="1149" w:type="dxa"/>
          </w:tcPr>
          <w:p w:rsidR="007010C8" w:rsidRDefault="00F8320F">
            <w:pPr>
              <w:pStyle w:val="TableText"/>
            </w:pPr>
            <w:r>
              <w:t>AD-11</w:t>
            </w:r>
          </w:p>
        </w:tc>
        <w:tc>
          <w:tcPr>
            <w:tcW w:w="2746" w:type="dxa"/>
          </w:tcPr>
          <w:p w:rsidR="007010C8" w:rsidRDefault="00F8320F">
            <w:pPr>
              <w:pStyle w:val="TableText"/>
            </w:pPr>
            <w:r>
              <w:rPr>
                <w:b/>
                <w:bCs/>
              </w:rPr>
              <w:t>SQS with an SQL outbox and inbox</w:t>
            </w:r>
            <w:r>
              <w:t xml:space="preserve"> in both databases, replacing Redis/RQ and synchronous </w:t>
            </w:r>
            <w:r>
              <w:rPr>
                <w:rStyle w:val="VerbatimChar"/>
                <w:sz w:val="15"/>
                <w:szCs w:val="15"/>
              </w:rPr>
              <w:t>SubmitJob</w:t>
            </w:r>
          </w:p>
        </w:tc>
        <w:tc>
          <w:tcPr>
            <w:tcW w:w="2746" w:type="dxa"/>
          </w:tcPr>
          <w:p w:rsidR="007010C8" w:rsidRDefault="00F8320F">
            <w:pPr>
              <w:pStyle w:val="TableText"/>
            </w:pPr>
            <w:r>
              <w:t>No always-on broker, and failure isolation: Media accepts uploads while Processing is down. The SQL-to-SQS handoff is not atomic, so repair is part of the design. Delivery is at least once, so duplicates are normal and consumers deduplicate.</w:t>
            </w:r>
          </w:p>
        </w:tc>
        <w:tc>
          <w:tcPr>
            <w:tcW w:w="1277" w:type="dxa"/>
          </w:tcPr>
          <w:p w:rsidR="007010C8" w:rsidRDefault="00F8320F">
            <w:pPr>
              <w:pStyle w:val="TableText"/>
            </w:pPr>
            <w:r>
              <w:t>New (supersedes AD-03; changes AD-04)</w:t>
            </w:r>
          </w:p>
        </w:tc>
      </w:tr>
      <w:tr w:rsidR="007010C8" w:rsidTr="007010C8">
        <w:trPr>
          <w:cantSplit/>
        </w:trPr>
        <w:tc>
          <w:tcPr>
            <w:tcW w:w="1149" w:type="dxa"/>
          </w:tcPr>
          <w:p w:rsidR="007010C8" w:rsidRDefault="00F8320F">
            <w:pPr>
              <w:pStyle w:val="TableText"/>
            </w:pPr>
            <w:r>
              <w:t>AD-14</w:t>
            </w:r>
          </w:p>
        </w:tc>
        <w:tc>
          <w:tcPr>
            <w:tcW w:w="2746" w:type="dxa"/>
          </w:tcPr>
          <w:p w:rsidR="007010C8" w:rsidRDefault="00F8320F">
            <w:pPr>
              <w:pStyle w:val="TableText"/>
            </w:pPr>
            <w:r>
              <w:rPr>
                <w:b/>
                <w:bCs/>
              </w:rPr>
              <w:t>Direct-to-S3 intake</w:t>
            </w:r>
            <w:r>
              <w:t>: a presigned, owner-scoped reservation, then a finalize step that verifies size, SHA-256 and file signature at a pinned S3 VersionId</w:t>
            </w:r>
          </w:p>
        </w:tc>
        <w:tc>
          <w:tcPr>
            <w:tcW w:w="2746" w:type="dxa"/>
          </w:tcPr>
          <w:p w:rsidR="007010C8" w:rsidRDefault="00F8320F">
            <w:pPr>
              <w:pStyle w:val="TableText"/>
            </w:pPr>
            <w:r>
              <w:t>No 100 MiB body passes through Gateway or Lambda, and the bytes that were verified are exactly the bytes encoded. Trade-off: a two-step protocol; the client hashes the file first, and versioned buckets need cleanup.</w:t>
            </w:r>
          </w:p>
        </w:tc>
        <w:tc>
          <w:tcPr>
            <w:tcW w:w="1277" w:type="dxa"/>
          </w:tcPr>
          <w:p w:rsidR="007010C8" w:rsidRDefault="00F8320F">
            <w:pPr>
              <w:pStyle w:val="TableText"/>
            </w:pPr>
            <w:r>
              <w:t>New (changes AD-05)</w:t>
            </w:r>
          </w:p>
        </w:tc>
      </w:tr>
      <w:tr w:rsidR="007010C8" w:rsidTr="007010C8">
        <w:trPr>
          <w:cantSplit/>
        </w:trPr>
        <w:tc>
          <w:tcPr>
            <w:tcW w:w="1149" w:type="dxa"/>
          </w:tcPr>
          <w:p w:rsidR="007010C8" w:rsidRDefault="00F8320F">
            <w:pPr>
              <w:pStyle w:val="TableText"/>
            </w:pPr>
            <w:r>
              <w:t>AD-21</w:t>
            </w:r>
          </w:p>
        </w:tc>
        <w:tc>
          <w:tcPr>
            <w:tcW w:w="2746" w:type="dxa"/>
          </w:tcPr>
          <w:p w:rsidR="007010C8" w:rsidRDefault="00F8320F">
            <w:pPr>
              <w:pStyle w:val="TableText"/>
            </w:pPr>
            <w:r>
              <w:rPr>
                <w:b/>
                <w:bCs/>
              </w:rPr>
              <w:t>Media-owned projection</w:t>
            </w:r>
            <w:r>
              <w:t xml:space="preserve"> of Processing state, fenced by </w:t>
            </w:r>
            <w:r>
              <w:rPr>
                <w:rStyle w:val="VerbatimChar"/>
                <w:sz w:val="15"/>
                <w:szCs w:val="15"/>
              </w:rPr>
              <w:t>state_version</w:t>
            </w:r>
            <w:r>
              <w:t xml:space="preserve"> and attempt</w:t>
            </w:r>
          </w:p>
        </w:tc>
        <w:tc>
          <w:tcPr>
            <w:tcW w:w="2746" w:type="dxa"/>
          </w:tcPr>
          <w:p w:rsidR="007010C8" w:rsidRDefault="00F8320F">
            <w:pPr>
              <w:pStyle w:val="TableText"/>
            </w:pPr>
            <w:r>
              <w:t>Media answers status and signs playback without querying Processing. The view is eventually consistent; stale or reordered results are ignored.</w:t>
            </w:r>
          </w:p>
        </w:tc>
        <w:tc>
          <w:tcPr>
            <w:tcW w:w="1277" w:type="dxa"/>
          </w:tcPr>
          <w:p w:rsidR="007010C8" w:rsidRDefault="00F8320F">
            <w:pPr>
              <w:pStyle w:val="TableText"/>
            </w:pPr>
            <w:r>
              <w:t>New</w:t>
            </w:r>
          </w:p>
        </w:tc>
      </w:tr>
      <w:tr w:rsidR="007010C8" w:rsidTr="007010C8">
        <w:trPr>
          <w:cantSplit/>
        </w:trPr>
        <w:tc>
          <w:tcPr>
            <w:tcW w:w="1149" w:type="dxa"/>
          </w:tcPr>
          <w:p w:rsidR="007010C8" w:rsidRDefault="00F8320F">
            <w:pPr>
              <w:pStyle w:val="TableText"/>
            </w:pPr>
            <w:r>
              <w:t>AD-24</w:t>
            </w:r>
          </w:p>
        </w:tc>
        <w:tc>
          <w:tcPr>
            <w:tcW w:w="2746" w:type="dxa"/>
          </w:tcPr>
          <w:p w:rsidR="007010C8" w:rsidRDefault="00F8320F">
            <w:pPr>
              <w:pStyle w:val="TableText"/>
            </w:pPr>
            <w:r>
              <w:rPr>
                <w:rStyle w:val="VerbatimChar"/>
                <w:b/>
                <w:bCs/>
                <w:sz w:val="15"/>
                <w:szCs w:val="15"/>
              </w:rPr>
              <w:t>contracts/</w:t>
            </w:r>
            <w:r>
              <w:rPr>
                <w:b/>
                <w:bCs/>
              </w:rPr>
              <w:t xml:space="preserve"> </w:t>
            </w:r>
            <w:r>
              <w:rPr>
                <w:b/>
                <w:bCs/>
              </w:rPr>
              <w:t>as published language and shared kernel</w:t>
            </w:r>
            <w:r>
              <w:t>, versioned N / N-1</w:t>
            </w:r>
          </w:p>
        </w:tc>
        <w:tc>
          <w:tcPr>
            <w:tcW w:w="2746" w:type="dxa"/>
          </w:tcPr>
          <w:p w:rsidR="007010C8" w:rsidRDefault="00F8320F">
            <w:pPr>
              <w:pStyle w:val="TableText"/>
            </w:pPr>
            <w:r>
              <w:t>Additive changes ship in either release order; consumers accept the current and previous versions and ignore unknown fields. Still a shared kernel: a breaking change needs two releases.</w:t>
            </w:r>
          </w:p>
        </w:tc>
        <w:tc>
          <w:tcPr>
            <w:tcW w:w="1277" w:type="dxa"/>
          </w:tcPr>
          <w:p w:rsidR="007010C8" w:rsidRDefault="00F8320F">
            <w:pPr>
              <w:pStyle w:val="TableText"/>
            </w:pPr>
            <w:r>
              <w:t>New</w:t>
            </w:r>
          </w:p>
        </w:tc>
      </w:tr>
      <w:tr w:rsidR="007010C8" w:rsidTr="007010C8">
        <w:trPr>
          <w:cantSplit/>
        </w:trPr>
        <w:tc>
          <w:tcPr>
            <w:tcW w:w="1149" w:type="dxa"/>
          </w:tcPr>
          <w:p w:rsidR="007010C8" w:rsidRDefault="00F8320F">
            <w:pPr>
              <w:pStyle w:val="TableText"/>
            </w:pPr>
            <w:r>
              <w:t>AD-26</w:t>
            </w:r>
          </w:p>
        </w:tc>
        <w:tc>
          <w:tcPr>
            <w:tcW w:w="2746" w:type="dxa"/>
          </w:tcPr>
          <w:p w:rsidR="007010C8" w:rsidRDefault="00F8320F">
            <w:pPr>
              <w:pStyle w:val="TableText"/>
            </w:pPr>
            <w:r>
              <w:t xml:space="preserve">Retired peer-HTTP and Redis/RQ code </w:t>
            </w:r>
            <w:r>
              <w:rPr>
                <w:b/>
                <w:bCs/>
              </w:rPr>
              <w:t xml:space="preserve">quarantined in </w:t>
            </w:r>
            <w:r>
              <w:rPr>
                <w:rStyle w:val="VerbatimChar"/>
                <w:b/>
                <w:bCs/>
                <w:sz w:val="15"/>
                <w:szCs w:val="15"/>
              </w:rPr>
              <w:t>legacy/</w:t>
            </w:r>
            <w:r>
              <w:t xml:space="preserve"> and excluded from images by a build-time check</w:t>
            </w:r>
          </w:p>
        </w:tc>
        <w:tc>
          <w:tcPr>
            <w:tcW w:w="2746" w:type="dxa"/>
          </w:tcPr>
          <w:p w:rsidR="007010C8" w:rsidRDefault="00F8320F">
            <w:pPr>
              <w:pStyle w:val="TableText"/>
            </w:pPr>
            <w:r>
              <w:t>The submission shows no dead dependency between the services. Trade-off: the legacy package and its CI lane remain to maintain.</w:t>
            </w:r>
          </w:p>
        </w:tc>
        <w:tc>
          <w:tcPr>
            <w:tcW w:w="1277" w:type="dxa"/>
          </w:tcPr>
          <w:p w:rsidR="007010C8" w:rsidRDefault="00F8320F">
            <w:pPr>
              <w:pStyle w:val="TableText"/>
            </w:pPr>
            <w:r>
              <w:t>New</w:t>
            </w:r>
          </w:p>
        </w:tc>
      </w:tr>
    </w:tbl>
    <w:p w:rsidR="007010C8" w:rsidRDefault="00F8320F">
      <w:pPr>
        <w:pStyle w:val="Heading3"/>
      </w:pPr>
      <w:bookmarkStart w:id="25" w:name="tiers-and-layers"/>
      <w:bookmarkEnd w:id="24"/>
      <w:r>
        <w:t>Tiers and Layers</w:t>
      </w:r>
    </w:p>
    <w:tbl>
      <w:tblPr>
        <w:tblStyle w:val="Table"/>
        <w:tblW w:w="5000" w:type="pct"/>
        <w:tblLayout w:type="fixed"/>
        <w:tblLook w:val="0020" w:firstRow="1" w:lastRow="0" w:firstColumn="0" w:lastColumn="0" w:noHBand="0" w:noVBand="0"/>
      </w:tblPr>
      <w:tblGrid>
        <w:gridCol w:w="2143"/>
        <w:gridCol w:w="2143"/>
        <w:gridCol w:w="4730"/>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882" w:type="dxa"/>
          </w:tcPr>
          <w:p w:rsidR="007010C8" w:rsidRDefault="00F8320F">
            <w:pPr>
              <w:pStyle w:val="TableText"/>
              <w:keepNext/>
            </w:pPr>
            <w:r>
              <w:t>Tier</w:t>
            </w:r>
          </w:p>
        </w:tc>
        <w:tc>
          <w:tcPr>
            <w:tcW w:w="1882" w:type="dxa"/>
          </w:tcPr>
          <w:p w:rsidR="007010C8" w:rsidRDefault="00F8320F">
            <w:pPr>
              <w:pStyle w:val="TableText"/>
              <w:keepNext/>
            </w:pPr>
            <w:r>
              <w:t>Elements</w:t>
            </w:r>
          </w:p>
        </w:tc>
        <w:tc>
          <w:tcPr>
            <w:tcW w:w="4154" w:type="dxa"/>
          </w:tcPr>
          <w:p w:rsidR="007010C8" w:rsidRDefault="00F8320F">
            <w:pPr>
              <w:pStyle w:val="TableText"/>
              <w:keepNext/>
            </w:pPr>
            <w:r>
              <w:t>Layers and modules</w:t>
            </w:r>
          </w:p>
        </w:tc>
      </w:tr>
      <w:tr w:rsidR="007010C8" w:rsidTr="007010C8">
        <w:trPr>
          <w:cantSplit/>
        </w:trPr>
        <w:tc>
          <w:tcPr>
            <w:tcW w:w="1882" w:type="dxa"/>
          </w:tcPr>
          <w:p w:rsidR="007010C8" w:rsidRDefault="00F8320F">
            <w:pPr>
              <w:pStyle w:val="TableText"/>
              <w:keepNext/>
            </w:pPr>
            <w:r>
              <w:t>Client</w:t>
            </w:r>
          </w:p>
        </w:tc>
        <w:tc>
          <w:tcPr>
            <w:tcW w:w="1882" w:type="dxa"/>
          </w:tcPr>
          <w:p w:rsidR="007010C8" w:rsidRDefault="00F8320F">
            <w:pPr>
              <w:pStyle w:val="TableText"/>
              <w:keepNext/>
            </w:pPr>
            <w:r>
              <w:t>Browser SPA, Publisher CLI</w:t>
            </w:r>
          </w:p>
        </w:tc>
        <w:tc>
          <w:tcPr>
            <w:tcW w:w="4154" w:type="dxa"/>
          </w:tcPr>
          <w:p w:rsidR="007010C8" w:rsidRDefault="00F8320F">
            <w:pPr>
              <w:pStyle w:val="TableText"/>
              <w:keepNext/>
            </w:pPr>
            <w:r>
              <w:t>Presentation only. Both call the same public API. The browser uploads bytes straight to S3 with a presigned POST.</w:t>
            </w:r>
          </w:p>
        </w:tc>
      </w:tr>
      <w:tr w:rsidR="007010C8" w:rsidTr="007010C8">
        <w:trPr>
          <w:cantSplit/>
        </w:trPr>
        <w:tc>
          <w:tcPr>
            <w:tcW w:w="1882" w:type="dxa"/>
          </w:tcPr>
          <w:p w:rsidR="007010C8" w:rsidRDefault="00F8320F">
            <w:pPr>
              <w:pStyle w:val="TableText"/>
              <w:keepNext/>
            </w:pPr>
            <w:r>
              <w:t>Edge</w:t>
            </w:r>
          </w:p>
        </w:tc>
        <w:tc>
          <w:tcPr>
            <w:tcW w:w="1882" w:type="dxa"/>
          </w:tcPr>
          <w:p w:rsidR="007010C8" w:rsidRDefault="00F8320F">
            <w:pPr>
              <w:pStyle w:val="TableText"/>
              <w:keepNext/>
            </w:pPr>
            <w:r>
              <w:t>CloudFront, API Gateway, Media authorizer</w:t>
            </w:r>
          </w:p>
        </w:tc>
        <w:tc>
          <w:tcPr>
            <w:tcW w:w="4154" w:type="dxa"/>
          </w:tcPr>
          <w:p w:rsidR="007010C8" w:rsidRDefault="00F8320F">
            <w:pPr>
              <w:pStyle w:val="TableText"/>
              <w:keepNext/>
            </w:pPr>
            <w:r>
              <w:t>TLS termination, routing (</w:t>
            </w:r>
            <w:r>
              <w:rPr>
                <w:rStyle w:val="VerbatimChar"/>
                <w:sz w:val="15"/>
                <w:szCs w:val="15"/>
              </w:rPr>
              <w:t>/api/media/*</w:t>
            </w:r>
            <w:r>
              <w:t xml:space="preserve">, </w:t>
            </w:r>
            <w:r>
              <w:rPr>
                <w:rStyle w:val="VerbatimChar"/>
                <w:sz w:val="15"/>
                <w:szCs w:val="15"/>
              </w:rPr>
              <w:t>/api/processing/*</w:t>
            </w:r>
            <w:r>
              <w:t>), identity, stage throttle</w:t>
            </w:r>
          </w:p>
        </w:tc>
      </w:tr>
      <w:tr w:rsidR="007010C8" w:rsidTr="007010C8">
        <w:trPr>
          <w:cantSplit/>
        </w:trPr>
        <w:tc>
          <w:tcPr>
            <w:tcW w:w="1882" w:type="dxa"/>
          </w:tcPr>
          <w:p w:rsidR="007010C8" w:rsidRDefault="00F8320F">
            <w:pPr>
              <w:pStyle w:val="TableText"/>
            </w:pPr>
            <w:r>
              <w:t>Application</w:t>
            </w:r>
          </w:p>
        </w:tc>
        <w:tc>
          <w:tcPr>
            <w:tcW w:w="1882" w:type="dxa"/>
          </w:tcPr>
          <w:p w:rsidR="007010C8" w:rsidRDefault="00F8320F">
            <w:pPr>
              <w:pStyle w:val="TableText"/>
            </w:pPr>
            <w:r>
              <w:t>Media Management, Processing</w:t>
            </w:r>
          </w:p>
        </w:tc>
        <w:tc>
          <w:tcPr>
            <w:tcW w:w="4154" w:type="dxa"/>
          </w:tcPr>
          <w:p w:rsidR="007010C8" w:rsidRDefault="00F8320F">
            <w:pPr>
              <w:pStyle w:val="TableText"/>
            </w:pPr>
            <w:r>
              <w:rPr>
                <w:b/>
                <w:bCs/>
              </w:rPr>
              <w:t>API layer</w:t>
            </w:r>
            <w:r>
              <w:t xml:space="preserve">: </w:t>
            </w:r>
            <w:r>
              <w:rPr>
                <w:rStyle w:val="VerbatimChar"/>
                <w:sz w:val="15"/>
                <w:szCs w:val="15"/>
              </w:rPr>
              <w:t>media/api/*</w:t>
            </w:r>
            <w:r>
              <w:t xml:space="preserve">, </w:t>
            </w:r>
            <w:r>
              <w:rPr>
                <w:rStyle w:val="VerbatimChar"/>
                <w:sz w:val="15"/>
                <w:szCs w:val="15"/>
              </w:rPr>
              <w:t>processing/v1_api.py</w:t>
            </w:r>
            <w:r>
              <w:t xml:space="preserve">; transport is FastAPI behind </w:t>
            </w:r>
            <w:r>
              <w:rPr>
                <w:rStyle w:val="VerbatimChar"/>
                <w:sz w:val="15"/>
                <w:szCs w:val="15"/>
              </w:rPr>
              <w:t>contracts/gateway.py</w:t>
            </w:r>
            <w:r>
              <w:t xml:space="preserve">. </w:t>
            </w:r>
            <w:r>
              <w:rPr>
                <w:b/>
                <w:bCs/>
              </w:rPr>
              <w:t>Domain and service layer</w:t>
            </w:r>
            <w:r>
              <w:t xml:space="preserve">: </w:t>
            </w:r>
            <w:r>
              <w:rPr>
                <w:rStyle w:val="VerbatimChar"/>
                <w:sz w:val="15"/>
                <w:szCs w:val="15"/>
              </w:rPr>
              <w:t>media/services/direct_intake.py</w:t>
            </w:r>
            <w:r>
              <w:t xml:space="preserve">, </w:t>
            </w:r>
            <w:r>
              <w:rPr>
                <w:rStyle w:val="VerbatimChar"/>
                <w:sz w:val="15"/>
                <w:szCs w:val="15"/>
              </w:rPr>
              <w:t>v1_lifecycle.py</w:t>
            </w:r>
            <w:r>
              <w:t xml:space="preserve">, </w:t>
            </w:r>
            <w:r>
              <w:rPr>
                <w:rStyle w:val="VerbatimChar"/>
                <w:sz w:val="15"/>
                <w:szCs w:val="15"/>
              </w:rPr>
              <w:t>media/projections.py</w:t>
            </w:r>
            <w:r>
              <w:t xml:space="preserve">; </w:t>
            </w:r>
            <w:r>
              <w:rPr>
                <w:rStyle w:val="VerbatimChar"/>
                <w:sz w:val="15"/>
                <w:szCs w:val="15"/>
              </w:rPr>
              <w:t>processing/messaging.py</w:t>
            </w:r>
            <w:r>
              <w:t xml:space="preserve">, </w:t>
            </w:r>
            <w:r>
              <w:rPr>
                <w:rStyle w:val="VerbatimChar"/>
                <w:sz w:val="15"/>
                <w:szCs w:val="15"/>
              </w:rPr>
              <w:t>lifecycle.py</w:t>
            </w:r>
            <w:r>
              <w:t xml:space="preserve">, </w:t>
            </w:r>
            <w:r>
              <w:rPr>
                <w:rStyle w:val="VerbatimChar"/>
                <w:sz w:val="15"/>
                <w:szCs w:val="15"/>
              </w:rPr>
              <w:t>launcher.py</w:t>
            </w:r>
            <w:r>
              <w:t xml:space="preserve">. </w:t>
            </w:r>
            <w:r>
              <w:rPr>
                <w:b/>
                <w:bCs/>
              </w:rPr>
              <w:t>Messaging layer</w:t>
            </w:r>
            <w:r>
              <w:t xml:space="preserve">: </w:t>
            </w:r>
            <w:r>
              <w:rPr>
                <w:rStyle w:val="VerbatimChar"/>
                <w:sz w:val="15"/>
                <w:szCs w:val="15"/>
              </w:rPr>
              <w:t>media/messaging.py</w:t>
            </w:r>
            <w:r>
              <w:t xml:space="preserve">, </w:t>
            </w:r>
            <w:r>
              <w:rPr>
                <w:rStyle w:val="VerbatimChar"/>
                <w:sz w:val="15"/>
                <w:szCs w:val="15"/>
              </w:rPr>
              <w:t>processing/messaging.py</w:t>
            </w:r>
            <w:r>
              <w:t xml:space="preserve"> over </w:t>
            </w:r>
            <w:r>
              <w:rPr>
                <w:rStyle w:val="VerbatimChar"/>
                <w:sz w:val="15"/>
                <w:szCs w:val="15"/>
              </w:rPr>
              <w:t>delivery/</w:t>
            </w:r>
            <w:r>
              <w:t xml:space="preserve">. </w:t>
            </w:r>
            <w:r>
              <w:rPr>
                <w:b/>
                <w:bCs/>
              </w:rPr>
              <w:t>Persistence layer</w:t>
            </w:r>
            <w:r>
              <w:t xml:space="preserve">: models, repositories and Alembic migrations per service. </w:t>
            </w:r>
            <w:r>
              <w:rPr>
                <w:b/>
                <w:bCs/>
              </w:rPr>
              <w:t>Shared kernel</w:t>
            </w:r>
            <w:r>
              <w:t xml:space="preserve">: </w:t>
            </w:r>
            <w:r>
              <w:rPr>
                <w:rStyle w:val="VerbatimChar"/>
                <w:sz w:val="15"/>
                <w:szCs w:val="15"/>
              </w:rPr>
              <w:t>contracts/</w:t>
            </w:r>
            <w:r>
              <w:t xml:space="preserve">, </w:t>
            </w:r>
            <w:r>
              <w:rPr>
                <w:rStyle w:val="VerbatimChar"/>
                <w:sz w:val="15"/>
                <w:szCs w:val="15"/>
              </w:rPr>
              <w:t>delivery/</w:t>
            </w:r>
            <w:r>
              <w:t xml:space="preserve">, </w:t>
            </w:r>
            <w:r>
              <w:rPr>
                <w:rStyle w:val="VerbatimChar"/>
                <w:sz w:val="15"/>
                <w:szCs w:val="15"/>
              </w:rPr>
              <w:t>runtime_support/</w:t>
            </w:r>
            <w:r>
              <w:t>.</w:t>
            </w:r>
          </w:p>
        </w:tc>
      </w:tr>
      <w:tr w:rsidR="007010C8" w:rsidTr="007010C8">
        <w:trPr>
          <w:cantSplit/>
        </w:trPr>
        <w:tc>
          <w:tcPr>
            <w:tcW w:w="1882" w:type="dxa"/>
          </w:tcPr>
          <w:p w:rsidR="007010C8" w:rsidRDefault="00F8320F">
            <w:pPr>
              <w:pStyle w:val="TableText"/>
            </w:pPr>
            <w:r>
              <w:t>Execution</w:t>
            </w:r>
          </w:p>
        </w:tc>
        <w:tc>
          <w:tcPr>
            <w:tcW w:w="1882" w:type="dxa"/>
          </w:tcPr>
          <w:p w:rsidR="007010C8" w:rsidRDefault="00F8320F">
            <w:pPr>
              <w:pStyle w:val="TableText"/>
            </w:pPr>
            <w:r>
              <w:t>Lambda handlers, Fargate encoder</w:t>
            </w:r>
          </w:p>
        </w:tc>
        <w:tc>
          <w:tcPr>
            <w:tcW w:w="4154" w:type="dxa"/>
          </w:tcPr>
          <w:p w:rsidR="007010C8" w:rsidRDefault="00F8320F">
            <w:pPr>
              <w:pStyle w:val="TableText"/>
            </w:pPr>
            <w:r>
              <w:t>Queue consumers, one-minute repair ticks, ECS and S3 event handlers, the launcher, the encoder and the short-encode Lambda (</w:t>
            </w:r>
            <w:r>
              <w:rPr>
                <w:rStyle w:val="VerbatimChar"/>
                <w:sz w:val="15"/>
                <w:szCs w:val="15"/>
              </w:rPr>
              <w:t>processing/worker/</w:t>
            </w:r>
            <w:r>
              <w:t xml:space="preserve"> with </w:t>
            </w:r>
            <w:r>
              <w:rPr>
                <w:rStyle w:val="VerbatimChar"/>
                <w:sz w:val="15"/>
                <w:szCs w:val="15"/>
              </w:rPr>
              <w:t>media_engine/</w:t>
            </w:r>
            <w:r>
              <w:t>)</w:t>
            </w:r>
          </w:p>
        </w:tc>
      </w:tr>
      <w:tr w:rsidR="007010C8" w:rsidTr="007010C8">
        <w:trPr>
          <w:cantSplit/>
        </w:trPr>
        <w:tc>
          <w:tcPr>
            <w:tcW w:w="1882" w:type="dxa"/>
          </w:tcPr>
          <w:p w:rsidR="007010C8" w:rsidRDefault="00F8320F">
            <w:pPr>
              <w:pStyle w:val="TableText"/>
            </w:pPr>
            <w:r>
              <w:t>Data</w:t>
            </w:r>
          </w:p>
        </w:tc>
        <w:tc>
          <w:tcPr>
            <w:tcW w:w="1882" w:type="dxa"/>
          </w:tcPr>
          <w:p w:rsidR="007010C8" w:rsidRDefault="00F8320F">
            <w:pPr>
              <w:pStyle w:val="TableText"/>
            </w:pPr>
            <w:r>
              <w:t>Aurora, S3, SQS</w:t>
            </w:r>
          </w:p>
        </w:tc>
        <w:tc>
          <w:tcPr>
            <w:tcW w:w="4154" w:type="dxa"/>
          </w:tcPr>
          <w:p w:rsidR="007010C8" w:rsidRDefault="00F8320F">
            <w:pPr>
              <w:pStyle w:val="TableText"/>
            </w:pPr>
            <w:r>
              <w:rPr>
                <w:rStyle w:val="VerbatimChar"/>
                <w:sz w:val="15"/>
                <w:szCs w:val="15"/>
              </w:rPr>
              <w:t>media_db</w:t>
            </w:r>
            <w:r>
              <w:t xml:space="preserve">, </w:t>
            </w:r>
            <w:r>
              <w:rPr>
                <w:rStyle w:val="VerbatimChar"/>
                <w:sz w:val="15"/>
                <w:szCs w:val="15"/>
              </w:rPr>
              <w:t>processing_db</w:t>
            </w:r>
            <w:r>
              <w:t>; source, output and frontend buckets; commands, work and results queues</w:t>
            </w:r>
          </w:p>
        </w:tc>
      </w:tr>
    </w:tbl>
    <w:p w:rsidR="007010C8" w:rsidRDefault="00F8320F">
      <w:pPr>
        <w:pStyle w:val="BodyText1"/>
      </w:pPr>
      <w:r>
        <w:t>The dependency rules are enforced, not just documented:</w:t>
      </w:r>
    </w:p>
    <w:p w:rsidR="007010C8" w:rsidRDefault="00F8320F" w:rsidP="00F8320F">
      <w:pPr>
        <w:pStyle w:val="Compact"/>
        <w:numPr>
          <w:ilvl w:val="0"/>
          <w:numId w:val="15"/>
        </w:numPr>
      </w:pPr>
      <w:r>
        <w:t>Processing’s API module imports no Media package.</w:t>
      </w:r>
    </w:p>
    <w:p w:rsidR="007010C8" w:rsidRDefault="00F8320F" w:rsidP="00F8320F">
      <w:pPr>
        <w:pStyle w:val="Compact"/>
        <w:numPr>
          <w:ilvl w:val="0"/>
          <w:numId w:val="15"/>
        </w:numPr>
      </w:pPr>
      <w:r>
        <w:rPr>
          <w:rStyle w:val="VerbatimChar"/>
        </w:rPr>
        <w:t>deploy/v1/check_runtime.py</w:t>
      </w:r>
      <w:r>
        <w:t xml:space="preserve"> fails an image build if the opposite domain package, or any </w:t>
      </w:r>
      <w:r>
        <w:rPr>
          <w:rStyle w:val="VerbatimChar"/>
        </w:rPr>
        <w:t>legacy/</w:t>
      </w:r>
      <w:r>
        <w:t xml:space="preserve"> module, can be imported.</w:t>
      </w:r>
    </w:p>
    <w:p w:rsidR="007010C8" w:rsidRDefault="00F8320F" w:rsidP="00F8320F">
      <w:pPr>
        <w:pStyle w:val="Compact"/>
        <w:numPr>
          <w:ilvl w:val="0"/>
          <w:numId w:val="15"/>
        </w:numPr>
      </w:pPr>
      <w:r>
        <w:t>The engine package is pure command construction with no I/O.</w:t>
      </w:r>
    </w:p>
    <w:p w:rsidR="007010C8" w:rsidRDefault="00F8320F">
      <w:pPr>
        <w:pStyle w:val="Heading3"/>
      </w:pPr>
      <w:bookmarkStart w:id="26" w:name="nodes-and-subsystems"/>
      <w:bookmarkEnd w:id="25"/>
      <w:r>
        <w:t>Nodes and Subsystems</w:t>
      </w:r>
    </w:p>
    <w:tbl>
      <w:tblPr>
        <w:tblStyle w:val="Table"/>
        <w:tblW w:w="5000" w:type="pct"/>
        <w:tblLayout w:type="fixed"/>
        <w:tblLook w:val="0020" w:firstRow="1" w:lastRow="0" w:firstColumn="0" w:lastColumn="0" w:noHBand="0" w:noVBand="0"/>
      </w:tblPr>
      <w:tblGrid>
        <w:gridCol w:w="2125"/>
        <w:gridCol w:w="2859"/>
        <w:gridCol w:w="2273"/>
        <w:gridCol w:w="1759"/>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867" w:type="dxa"/>
          </w:tcPr>
          <w:p w:rsidR="007010C8" w:rsidRDefault="00F8320F">
            <w:pPr>
              <w:pStyle w:val="TableText"/>
              <w:keepNext/>
            </w:pPr>
            <w:r>
              <w:t>Subsystem</w:t>
            </w:r>
          </w:p>
        </w:tc>
        <w:tc>
          <w:tcPr>
            <w:tcW w:w="2511" w:type="dxa"/>
          </w:tcPr>
          <w:p w:rsidR="007010C8" w:rsidRDefault="00F8320F">
            <w:pPr>
              <w:pStyle w:val="TableText"/>
              <w:keepNext/>
            </w:pPr>
            <w:r>
              <w:t>Responsibility</w:t>
            </w:r>
          </w:p>
        </w:tc>
        <w:tc>
          <w:tcPr>
            <w:tcW w:w="1996" w:type="dxa"/>
          </w:tcPr>
          <w:p w:rsidR="007010C8" w:rsidRDefault="00F8320F">
            <w:pPr>
              <w:pStyle w:val="TableText"/>
              <w:keepNext/>
            </w:pPr>
            <w:r>
              <w:t>Nodes</w:t>
            </w:r>
          </w:p>
        </w:tc>
        <w:tc>
          <w:tcPr>
            <w:tcW w:w="1545" w:type="dxa"/>
          </w:tcPr>
          <w:p w:rsidR="007010C8" w:rsidRDefault="00F8320F">
            <w:pPr>
              <w:pStyle w:val="TableText"/>
              <w:keepNext/>
            </w:pPr>
            <w:r>
              <w:t>Owner</w:t>
            </w:r>
          </w:p>
        </w:tc>
      </w:tr>
      <w:tr w:rsidR="007010C8" w:rsidTr="007010C8">
        <w:trPr>
          <w:cantSplit/>
        </w:trPr>
        <w:tc>
          <w:tcPr>
            <w:tcW w:w="1867" w:type="dxa"/>
          </w:tcPr>
          <w:p w:rsidR="007010C8" w:rsidRDefault="00F8320F">
            <w:pPr>
              <w:pStyle w:val="TableText"/>
              <w:keepNext/>
            </w:pPr>
            <w:r>
              <w:t>Identity and intake</w:t>
            </w:r>
          </w:p>
        </w:tc>
        <w:tc>
          <w:tcPr>
            <w:tcW w:w="2511" w:type="dxa"/>
          </w:tcPr>
          <w:p w:rsidR="007010C8" w:rsidRDefault="00F8320F">
            <w:pPr>
              <w:pStyle w:val="TableText"/>
              <w:keepNext/>
            </w:pPr>
            <w:r>
              <w:t>Accounts, JWT cookie, upload reservations, verified adoption of uploads</w:t>
            </w:r>
          </w:p>
        </w:tc>
        <w:tc>
          <w:tcPr>
            <w:tcW w:w="1996" w:type="dxa"/>
          </w:tcPr>
          <w:p w:rsidR="007010C8" w:rsidRDefault="00F8320F">
            <w:pPr>
              <w:pStyle w:val="TableText"/>
              <w:keepNext/>
            </w:pPr>
            <w:r>
              <w:rPr>
                <w:rStyle w:val="VerbatimChar"/>
                <w:sz w:val="15"/>
                <w:szCs w:val="15"/>
              </w:rPr>
              <w:t>MediaApi</w:t>
            </w:r>
            <w:r>
              <w:t xml:space="preserve">, </w:t>
            </w:r>
            <w:r>
              <w:rPr>
                <w:rStyle w:val="VerbatimChar"/>
                <w:sz w:val="15"/>
                <w:szCs w:val="15"/>
              </w:rPr>
              <w:t>MediaAuthorizer</w:t>
            </w:r>
            <w:r>
              <w:t xml:space="preserve"> Lambdas</w:t>
            </w:r>
          </w:p>
        </w:tc>
        <w:tc>
          <w:tcPr>
            <w:tcW w:w="1545" w:type="dxa"/>
          </w:tcPr>
          <w:p w:rsidR="007010C8" w:rsidRDefault="00F8320F">
            <w:pPr>
              <w:pStyle w:val="TableText"/>
              <w:keepNext/>
            </w:pPr>
            <w:r>
              <w:t>Media</w:t>
            </w:r>
          </w:p>
        </w:tc>
      </w:tr>
      <w:tr w:rsidR="007010C8" w:rsidTr="007010C8">
        <w:trPr>
          <w:cantSplit/>
        </w:trPr>
        <w:tc>
          <w:tcPr>
            <w:tcW w:w="1867" w:type="dxa"/>
          </w:tcPr>
          <w:p w:rsidR="007010C8" w:rsidRDefault="00F8320F">
            <w:pPr>
              <w:pStyle w:val="TableText"/>
              <w:keepNext/>
            </w:pPr>
            <w:r>
              <w:t>Playback</w:t>
            </w:r>
          </w:p>
        </w:tc>
        <w:tc>
          <w:tcPr>
            <w:tcW w:w="2511" w:type="dxa"/>
          </w:tcPr>
          <w:p w:rsidR="007010C8" w:rsidRDefault="00F8320F">
            <w:pPr>
              <w:pStyle w:val="TableText"/>
              <w:keepNext/>
            </w:pPr>
            <w:r>
              <w:t>Owner-checked presigned MP4 URLs, HLS playlist and segment redirects</w:t>
            </w:r>
          </w:p>
        </w:tc>
        <w:tc>
          <w:tcPr>
            <w:tcW w:w="1996" w:type="dxa"/>
          </w:tcPr>
          <w:p w:rsidR="007010C8" w:rsidRDefault="00F8320F">
            <w:pPr>
              <w:pStyle w:val="TableText"/>
              <w:keepNext/>
            </w:pPr>
            <w:r>
              <w:rPr>
                <w:rStyle w:val="VerbatimChar"/>
                <w:sz w:val="15"/>
                <w:szCs w:val="15"/>
              </w:rPr>
              <w:t>MediaApi</w:t>
            </w:r>
          </w:p>
        </w:tc>
        <w:tc>
          <w:tcPr>
            <w:tcW w:w="1545" w:type="dxa"/>
          </w:tcPr>
          <w:p w:rsidR="007010C8" w:rsidRDefault="00F8320F">
            <w:pPr>
              <w:pStyle w:val="TableText"/>
              <w:keepNext/>
            </w:pPr>
            <w:r>
              <w:t>Media</w:t>
            </w:r>
          </w:p>
        </w:tc>
      </w:tr>
      <w:tr w:rsidR="007010C8" w:rsidTr="007010C8">
        <w:trPr>
          <w:cantSplit/>
        </w:trPr>
        <w:tc>
          <w:tcPr>
            <w:tcW w:w="1867" w:type="dxa"/>
          </w:tcPr>
          <w:p w:rsidR="007010C8" w:rsidRDefault="00F8320F">
            <w:pPr>
              <w:pStyle w:val="TableText"/>
            </w:pPr>
            <w:r>
              <w:t>Projection</w:t>
            </w:r>
          </w:p>
        </w:tc>
        <w:tc>
          <w:tcPr>
            <w:tcW w:w="2511" w:type="dxa"/>
          </w:tcPr>
          <w:p w:rsidR="007010C8" w:rsidRDefault="00F8320F">
            <w:pPr>
              <w:pStyle w:val="TableText"/>
            </w:pPr>
            <w:r>
              <w:t>Apply Processing results to Media’s read model</w:t>
            </w:r>
          </w:p>
        </w:tc>
        <w:tc>
          <w:tcPr>
            <w:tcW w:w="1996" w:type="dxa"/>
          </w:tcPr>
          <w:p w:rsidR="007010C8" w:rsidRDefault="00F8320F">
            <w:pPr>
              <w:pStyle w:val="TableText"/>
            </w:pPr>
            <w:r>
              <w:rPr>
                <w:rStyle w:val="VerbatimChar"/>
                <w:sz w:val="15"/>
                <w:szCs w:val="15"/>
              </w:rPr>
              <w:t>MediaResults</w:t>
            </w:r>
            <w:r>
              <w:t xml:space="preserve"> Lambda</w:t>
            </w:r>
          </w:p>
        </w:tc>
        <w:tc>
          <w:tcPr>
            <w:tcW w:w="1545" w:type="dxa"/>
          </w:tcPr>
          <w:p w:rsidR="007010C8" w:rsidRDefault="00F8320F">
            <w:pPr>
              <w:pStyle w:val="TableText"/>
            </w:pPr>
            <w:r>
              <w:t>Media</w:t>
            </w:r>
          </w:p>
        </w:tc>
      </w:tr>
      <w:tr w:rsidR="007010C8" w:rsidTr="007010C8">
        <w:trPr>
          <w:cantSplit/>
        </w:trPr>
        <w:tc>
          <w:tcPr>
            <w:tcW w:w="1867" w:type="dxa"/>
          </w:tcPr>
          <w:p w:rsidR="007010C8" w:rsidRDefault="00F8320F">
            <w:pPr>
              <w:pStyle w:val="TableText"/>
            </w:pPr>
            <w:r>
              <w:t>Media repair</w:t>
            </w:r>
          </w:p>
        </w:tc>
        <w:tc>
          <w:tcPr>
            <w:tcW w:w="2511" w:type="dxa"/>
          </w:tcPr>
          <w:p w:rsidR="007010C8" w:rsidRDefault="00F8320F">
            <w:pPr>
              <w:pStyle w:val="TableText"/>
            </w:pPr>
            <w:r>
              <w:t>Publish the outbox, expire grants, clean up deleted sources</w:t>
            </w:r>
          </w:p>
        </w:tc>
        <w:tc>
          <w:tcPr>
            <w:tcW w:w="1996" w:type="dxa"/>
          </w:tcPr>
          <w:p w:rsidR="007010C8" w:rsidRDefault="00F8320F">
            <w:pPr>
              <w:pStyle w:val="TableText"/>
            </w:pPr>
            <w:r>
              <w:rPr>
                <w:rStyle w:val="VerbatimChar"/>
                <w:sz w:val="15"/>
                <w:szCs w:val="15"/>
              </w:rPr>
              <w:t>MediaRepair</w:t>
            </w:r>
            <w:r>
              <w:t xml:space="preserve"> Lambda (one-minute rule)</w:t>
            </w:r>
          </w:p>
        </w:tc>
        <w:tc>
          <w:tcPr>
            <w:tcW w:w="1545" w:type="dxa"/>
          </w:tcPr>
          <w:p w:rsidR="007010C8" w:rsidRDefault="00F8320F">
            <w:pPr>
              <w:pStyle w:val="TableText"/>
            </w:pPr>
            <w:r>
              <w:t>Media</w:t>
            </w:r>
          </w:p>
        </w:tc>
      </w:tr>
      <w:tr w:rsidR="007010C8" w:rsidTr="007010C8">
        <w:trPr>
          <w:cantSplit/>
        </w:trPr>
        <w:tc>
          <w:tcPr>
            <w:tcW w:w="1867" w:type="dxa"/>
          </w:tcPr>
          <w:p w:rsidR="007010C8" w:rsidRDefault="00F8320F">
            <w:pPr>
              <w:pStyle w:val="TableText"/>
            </w:pPr>
            <w:r>
              <w:t>Job orchestration</w:t>
            </w:r>
          </w:p>
        </w:tc>
        <w:tc>
          <w:tcPr>
            <w:tcW w:w="2511" w:type="dxa"/>
          </w:tcPr>
          <w:p w:rsidR="007010C8" w:rsidRDefault="00F8320F">
            <w:pPr>
              <w:pStyle w:val="TableText"/>
            </w:pPr>
            <w:r>
              <w:t>Job and attempt lifecycle, retry, cancel, leases, state versions</w:t>
            </w:r>
          </w:p>
        </w:tc>
        <w:tc>
          <w:tcPr>
            <w:tcW w:w="1996" w:type="dxa"/>
          </w:tcPr>
          <w:p w:rsidR="007010C8" w:rsidRDefault="00F8320F">
            <w:pPr>
              <w:pStyle w:val="TableText"/>
            </w:pPr>
            <w:r>
              <w:rPr>
                <w:rStyle w:val="VerbatimChar"/>
                <w:sz w:val="15"/>
                <w:szCs w:val="15"/>
              </w:rPr>
              <w:t>ProcessingApi</w:t>
            </w:r>
            <w:r>
              <w:t xml:space="preserve">, </w:t>
            </w:r>
            <w:r>
              <w:rPr>
                <w:rStyle w:val="VerbatimChar"/>
                <w:sz w:val="15"/>
                <w:szCs w:val="15"/>
              </w:rPr>
              <w:t>ProcessingCommands</w:t>
            </w:r>
            <w:r>
              <w:t xml:space="preserve"> Lambdas</w:t>
            </w:r>
          </w:p>
        </w:tc>
        <w:tc>
          <w:tcPr>
            <w:tcW w:w="1545" w:type="dxa"/>
          </w:tcPr>
          <w:p w:rsidR="007010C8" w:rsidRDefault="00F8320F">
            <w:pPr>
              <w:pStyle w:val="TableText"/>
            </w:pPr>
            <w:r>
              <w:t>Processing</w:t>
            </w:r>
          </w:p>
        </w:tc>
      </w:tr>
      <w:tr w:rsidR="007010C8" w:rsidTr="007010C8">
        <w:trPr>
          <w:cantSplit/>
        </w:trPr>
        <w:tc>
          <w:tcPr>
            <w:tcW w:w="1867" w:type="dxa"/>
          </w:tcPr>
          <w:p w:rsidR="007010C8" w:rsidRDefault="00F8320F">
            <w:pPr>
              <w:pStyle w:val="TableText"/>
            </w:pPr>
            <w:r>
              <w:t>Recovery</w:t>
            </w:r>
          </w:p>
        </w:tc>
        <w:tc>
          <w:tcPr>
            <w:tcW w:w="2511" w:type="dxa"/>
          </w:tcPr>
          <w:p w:rsidR="007010C8" w:rsidRDefault="00F8320F">
            <w:pPr>
              <w:pStyle w:val="TableText"/>
            </w:pPr>
            <w:r>
              <w:t>Rebuild lost work, expire leases, react to stopped tasks and late outputs</w:t>
            </w:r>
          </w:p>
        </w:tc>
        <w:tc>
          <w:tcPr>
            <w:tcW w:w="1996" w:type="dxa"/>
          </w:tcPr>
          <w:p w:rsidR="007010C8" w:rsidRDefault="00F8320F">
            <w:pPr>
              <w:pStyle w:val="TableText"/>
            </w:pPr>
            <w:r>
              <w:rPr>
                <w:rStyle w:val="VerbatimChar"/>
                <w:sz w:val="15"/>
                <w:szCs w:val="15"/>
              </w:rPr>
              <w:t>ProcessingRepair</w:t>
            </w:r>
            <w:r>
              <w:t xml:space="preserve">, </w:t>
            </w:r>
            <w:r>
              <w:rPr>
                <w:rStyle w:val="VerbatimChar"/>
                <w:sz w:val="15"/>
                <w:szCs w:val="15"/>
              </w:rPr>
              <w:t>ProcessingEcsEvents</w:t>
            </w:r>
            <w:r>
              <w:t xml:space="preserve">, </w:t>
            </w:r>
            <w:r>
              <w:rPr>
                <w:rStyle w:val="VerbatimChar"/>
                <w:sz w:val="15"/>
                <w:szCs w:val="15"/>
              </w:rPr>
              <w:t>ProcessingS3Events</w:t>
            </w:r>
            <w:r>
              <w:t xml:space="preserve"> Lambdas</w:t>
            </w:r>
          </w:p>
        </w:tc>
        <w:tc>
          <w:tcPr>
            <w:tcW w:w="1545" w:type="dxa"/>
          </w:tcPr>
          <w:p w:rsidR="007010C8" w:rsidRDefault="00F8320F">
            <w:pPr>
              <w:pStyle w:val="TableText"/>
            </w:pPr>
            <w:r>
              <w:t>Processing</w:t>
            </w:r>
          </w:p>
        </w:tc>
      </w:tr>
      <w:tr w:rsidR="007010C8" w:rsidTr="007010C8">
        <w:trPr>
          <w:cantSplit/>
        </w:trPr>
        <w:tc>
          <w:tcPr>
            <w:tcW w:w="1867" w:type="dxa"/>
          </w:tcPr>
          <w:p w:rsidR="007010C8" w:rsidRDefault="00F8320F">
            <w:pPr>
              <w:pStyle w:val="TableText"/>
            </w:pPr>
            <w:r>
              <w:t>Capacity</w:t>
            </w:r>
          </w:p>
        </w:tc>
        <w:tc>
          <w:tcPr>
            <w:tcW w:w="2511" w:type="dxa"/>
          </w:tcPr>
          <w:p w:rsidR="007010C8" w:rsidRDefault="00F8320F">
            <w:pPr>
              <w:pStyle w:val="TableText"/>
            </w:pPr>
            <w:r>
              <w:t>Start finite encoders from the SQL backlog, at most three; clips of 60 s or less go to the short-encode Lambda instead</w:t>
            </w:r>
          </w:p>
        </w:tc>
        <w:tc>
          <w:tcPr>
            <w:tcW w:w="1996" w:type="dxa"/>
          </w:tcPr>
          <w:p w:rsidR="007010C8" w:rsidRDefault="00F8320F">
            <w:pPr>
              <w:pStyle w:val="TableText"/>
            </w:pPr>
            <w:r>
              <w:rPr>
                <w:rStyle w:val="VerbatimChar"/>
                <w:sz w:val="15"/>
                <w:szCs w:val="15"/>
              </w:rPr>
              <w:t>ProcessingLauncher</w:t>
            </w:r>
            <w:r>
              <w:t xml:space="preserve"> Lambda (V2-live)</w:t>
            </w:r>
          </w:p>
        </w:tc>
        <w:tc>
          <w:tcPr>
            <w:tcW w:w="1545" w:type="dxa"/>
          </w:tcPr>
          <w:p w:rsidR="007010C8" w:rsidRDefault="00F8320F">
            <w:pPr>
              <w:pStyle w:val="TableText"/>
            </w:pPr>
            <w:r>
              <w:t>Processing</w:t>
            </w:r>
          </w:p>
        </w:tc>
      </w:tr>
      <w:tr w:rsidR="007010C8" w:rsidTr="007010C8">
        <w:trPr>
          <w:cantSplit/>
        </w:trPr>
        <w:tc>
          <w:tcPr>
            <w:tcW w:w="1867" w:type="dxa"/>
          </w:tcPr>
          <w:p w:rsidR="007010C8" w:rsidRDefault="00F8320F">
            <w:pPr>
              <w:pStyle w:val="TableText"/>
            </w:pPr>
            <w:r>
              <w:t>Encoding</w:t>
            </w:r>
          </w:p>
        </w:tc>
        <w:tc>
          <w:tcPr>
            <w:tcW w:w="2511" w:type="dxa"/>
          </w:tcPr>
          <w:p w:rsidR="007010C8" w:rsidRDefault="00F8320F">
            <w:pPr>
              <w:pStyle w:val="TableText"/>
            </w:pPr>
            <w:r>
              <w:t>Probe, MP4 or edited output, HLS ladder, upload outputs with SHA-256</w:t>
            </w:r>
          </w:p>
        </w:tc>
        <w:tc>
          <w:tcPr>
            <w:tcW w:w="1996" w:type="dxa"/>
          </w:tcPr>
          <w:p w:rsidR="007010C8" w:rsidRDefault="00F8320F">
            <w:pPr>
              <w:pStyle w:val="TableText"/>
            </w:pPr>
            <w:r>
              <w:t>Fargate encoder task (2 vCPU, 4 GiB), 0 to 3</w:t>
            </w:r>
          </w:p>
        </w:tc>
        <w:tc>
          <w:tcPr>
            <w:tcW w:w="1545" w:type="dxa"/>
          </w:tcPr>
          <w:p w:rsidR="007010C8" w:rsidRDefault="00F8320F">
            <w:pPr>
              <w:pStyle w:val="TableText"/>
            </w:pPr>
            <w:r>
              <w:t>Processing</w:t>
            </w:r>
          </w:p>
        </w:tc>
      </w:tr>
      <w:tr w:rsidR="007010C8" w:rsidTr="007010C8">
        <w:trPr>
          <w:cantSplit/>
        </w:trPr>
        <w:tc>
          <w:tcPr>
            <w:tcW w:w="1867" w:type="dxa"/>
          </w:tcPr>
          <w:p w:rsidR="007010C8" w:rsidRDefault="00F8320F">
            <w:pPr>
              <w:pStyle w:val="TableText"/>
            </w:pPr>
            <w:r>
              <w:t>Messaging</w:t>
            </w:r>
          </w:p>
        </w:tc>
        <w:tc>
          <w:tcPr>
            <w:tcW w:w="2511" w:type="dxa"/>
          </w:tcPr>
          <w:p w:rsidR="007010C8" w:rsidRDefault="00F8320F">
            <w:pPr>
              <w:pStyle w:val="TableText"/>
            </w:pPr>
            <w:r>
              <w:t>Envelope validation, outbox, inbox, SQS lanes, DLQ tooling</w:t>
            </w:r>
          </w:p>
        </w:tc>
        <w:tc>
          <w:tcPr>
            <w:tcW w:w="1996" w:type="dxa"/>
          </w:tcPr>
          <w:p w:rsidR="007010C8" w:rsidRDefault="00F8320F">
            <w:pPr>
              <w:pStyle w:val="TableText"/>
            </w:pPr>
            <w:r>
              <w:t>Library in both images</w:t>
            </w:r>
          </w:p>
        </w:tc>
        <w:tc>
          <w:tcPr>
            <w:tcW w:w="1545" w:type="dxa"/>
          </w:tcPr>
          <w:p w:rsidR="007010C8" w:rsidRDefault="00F8320F">
            <w:pPr>
              <w:pStyle w:val="TableText"/>
            </w:pPr>
            <w:r>
              <w:t>Shared kernel</w:t>
            </w:r>
          </w:p>
        </w:tc>
      </w:tr>
      <w:tr w:rsidR="007010C8" w:rsidTr="007010C8">
        <w:trPr>
          <w:cantSplit/>
        </w:trPr>
        <w:tc>
          <w:tcPr>
            <w:tcW w:w="1867" w:type="dxa"/>
          </w:tcPr>
          <w:p w:rsidR="007010C8" w:rsidRDefault="00F8320F">
            <w:pPr>
              <w:pStyle w:val="TableText"/>
            </w:pPr>
            <w:r>
              <w:t>Operations</w:t>
            </w:r>
          </w:p>
        </w:tc>
        <w:tc>
          <w:tcPr>
            <w:tcW w:w="2511" w:type="dxa"/>
          </w:tcPr>
          <w:p w:rsidR="007010C8" w:rsidRDefault="00F8320F">
            <w:pPr>
              <w:pStyle w:val="TableText"/>
            </w:pPr>
            <w:r>
              <w:t>Template, deploy, release and restore, evidence</w:t>
            </w:r>
          </w:p>
        </w:tc>
        <w:tc>
          <w:tcPr>
            <w:tcW w:w="1996" w:type="dxa"/>
          </w:tcPr>
          <w:p w:rsidR="007010C8" w:rsidRDefault="00F8320F">
            <w:pPr>
              <w:pStyle w:val="TableText"/>
            </w:pPr>
            <w:r>
              <w:t>CD runner or operator station</w:t>
            </w:r>
          </w:p>
        </w:tc>
        <w:tc>
          <w:tcPr>
            <w:tcW w:w="1545" w:type="dxa"/>
          </w:tcPr>
          <w:p w:rsidR="007010C8" w:rsidRDefault="00F8320F">
            <w:pPr>
              <w:pStyle w:val="TableText"/>
            </w:pPr>
            <w:r>
              <w:t>Platform</w:t>
            </w:r>
          </w:p>
        </w:tc>
      </w:tr>
    </w:tbl>
    <w:p w:rsidR="007010C8" w:rsidRDefault="00F8320F">
      <w:pPr>
        <w:pStyle w:val="BodyText1"/>
      </w:pPr>
      <w:r>
        <w:t xml:space="preserve">Media and Processing are the only business subsystems. The Lambdas, the encoder and the repair handlers are </w:t>
      </w:r>
      <w:r>
        <w:rPr>
          <w:b/>
          <w:bCs/>
        </w:rPr>
        <w:t>execution roles</w:t>
      </w:r>
      <w:r>
        <w:t xml:space="preserve"> </w:t>
      </w:r>
      <w:r>
        <w:t>of one context. Each runs that context’s code under that context’s image, database role and IAM role. They are not extra services, because none has its own data, rules or release unit.</w:t>
      </w:r>
    </w:p>
    <w:p w:rsidR="007010C8" w:rsidRDefault="00F8320F">
      <w:pPr>
        <w:pStyle w:val="Heading3"/>
      </w:pPr>
      <w:bookmarkStart w:id="27" w:name="platform-design"/>
      <w:bookmarkEnd w:id="26"/>
      <w:r>
        <w:t>Platform Design</w:t>
      </w:r>
    </w:p>
    <w:p w:rsidR="007010C8" w:rsidRDefault="00F8320F">
      <w:pPr>
        <w:pStyle w:val="FirstParagraph"/>
      </w:pPr>
      <w:r>
        <w:t>The platform design comes from domain-driven design (</w:t>
      </w:r>
      <w:r>
        <w:rPr>
          <w:rStyle w:val="VerbatimChar"/>
        </w:rPr>
        <w:t>docs/architecture/ddd.md</w:t>
      </w:r>
      <w:r>
        <w:t>). The proposal drew the boundary from the language of the workflow (</w:t>
      </w:r>
      <w:r>
        <w:rPr>
          <w:i/>
          <w:iCs/>
        </w:rPr>
        <w:t>upload, submit, claim, encode, complete, play</w:t>
      </w:r>
      <w:r>
        <w:t xml:space="preserve">). The detailed analysis requested in lecturer feedback F-01 then checked that boundary </w:t>
      </w:r>
      <w:r>
        <w:t>against the code’s real invariants and transaction boundaries.</w:t>
      </w:r>
    </w:p>
    <w:p w:rsidR="007010C8" w:rsidRDefault="00F8320F">
      <w:pPr>
        <w:pStyle w:val="CaptionedFigure"/>
      </w:pPr>
      <w:r>
        <w:rPr>
          <w:noProof/>
        </w:rPr>
        <w:drawing>
          <wp:inline distT="0" distB="0" distL="0" distR="0">
            <wp:extent cx="3347999" cy="7906547"/>
            <wp:effectExtent l="0" t="0" r="0" b="0"/>
            <wp:docPr id="59" name="Picture" descr="Figure 8. Context map: the Media Management and Processing contexts, their aggregates, the translation layer and the published language."/>
            <wp:cNvGraphicFramePr/>
            <a:graphic xmlns:a="http://schemas.openxmlformats.org/drawingml/2006/main">
              <a:graphicData uri="http://schemas.openxmlformats.org/drawingml/2006/picture">
                <pic:pic xmlns:pic="http://schemas.openxmlformats.org/drawingml/2006/picture">
                  <pic:nvPicPr>
                    <pic:cNvPr id="60" name="Picture" descr="figures/report-context-map.png"/>
                    <pic:cNvPicPr>
                      <a:picLocks noChangeAspect="1" noChangeArrowheads="1"/>
                    </pic:cNvPicPr>
                  </pic:nvPicPr>
                  <pic:blipFill>
                    <a:blip r:embed="rId15"/>
                    <a:stretch>
                      <a:fillRect/>
                    </a:stretch>
                  </pic:blipFill>
                  <pic:spPr bwMode="auto">
                    <a:xfrm>
                      <a:off x="0" y="0"/>
                      <a:ext cx="3347999" cy="7906547"/>
                    </a:xfrm>
                    <a:prstGeom prst="rect">
                      <a:avLst/>
                    </a:prstGeom>
                    <a:noFill/>
                    <a:ln w="9525">
                      <a:noFill/>
                      <a:headEnd/>
                      <a:tailEnd/>
                    </a:ln>
                  </pic:spPr>
                </pic:pic>
              </a:graphicData>
            </a:graphic>
          </wp:inline>
        </w:drawing>
      </w:r>
    </w:p>
    <w:p w:rsidR="007010C8" w:rsidRDefault="00F8320F">
      <w:pPr>
        <w:pStyle w:val="ImageCaption"/>
      </w:pPr>
      <w:r>
        <w:t>Figure 8. Context map: the Media Management and Processing contexts, their aggregates, the translation layer and the published language.</w:t>
      </w:r>
    </w:p>
    <w:p w:rsidR="007010C8" w:rsidRDefault="00F8320F">
      <w:pPr>
        <w:pStyle w:val="BodyText1"/>
      </w:pPr>
      <w:r>
        <w:rPr>
          <w:b/>
          <w:bCs/>
        </w:rPr>
        <w:t>Bounded contexts.</w:t>
      </w:r>
    </w:p>
    <w:tbl>
      <w:tblPr>
        <w:tblStyle w:val="Table"/>
        <w:tblW w:w="5000" w:type="pct"/>
        <w:tblLayout w:type="fixed"/>
        <w:tblLook w:val="0020" w:firstRow="1" w:lastRow="0" w:firstColumn="0" w:lastColumn="0" w:noHBand="0" w:noVBand="0"/>
      </w:tblPr>
      <w:tblGrid>
        <w:gridCol w:w="1921"/>
        <w:gridCol w:w="4582"/>
        <w:gridCol w:w="2513"/>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687" w:type="dxa"/>
          </w:tcPr>
          <w:p w:rsidR="007010C8" w:rsidRDefault="00F8320F">
            <w:pPr>
              <w:pStyle w:val="TableText"/>
              <w:keepNext/>
            </w:pPr>
            <w:r>
              <w:t>Context</w:t>
            </w:r>
          </w:p>
        </w:tc>
        <w:tc>
          <w:tcPr>
            <w:tcW w:w="4024" w:type="dxa"/>
          </w:tcPr>
          <w:p w:rsidR="007010C8" w:rsidRDefault="00F8320F">
            <w:pPr>
              <w:pStyle w:val="TableText"/>
              <w:keepNext/>
            </w:pPr>
            <w:r>
              <w:t>Owns</w:t>
            </w:r>
          </w:p>
        </w:tc>
        <w:tc>
          <w:tcPr>
            <w:tcW w:w="2207" w:type="dxa"/>
          </w:tcPr>
          <w:p w:rsidR="007010C8" w:rsidRDefault="00F8320F">
            <w:pPr>
              <w:pStyle w:val="TableText"/>
              <w:keepNext/>
            </w:pPr>
            <w:r>
              <w:t>Does not own</w:t>
            </w:r>
          </w:p>
        </w:tc>
      </w:tr>
      <w:tr w:rsidR="007010C8" w:rsidTr="007010C8">
        <w:trPr>
          <w:cantSplit/>
        </w:trPr>
        <w:tc>
          <w:tcPr>
            <w:tcW w:w="1687" w:type="dxa"/>
          </w:tcPr>
          <w:p w:rsidR="007010C8" w:rsidRDefault="00F8320F">
            <w:pPr>
              <w:pStyle w:val="TableText"/>
              <w:keepNext/>
            </w:pPr>
            <w:r>
              <w:t>Media Management</w:t>
            </w:r>
          </w:p>
        </w:tc>
        <w:tc>
          <w:tcPr>
            <w:tcW w:w="4024" w:type="dxa"/>
          </w:tcPr>
          <w:p w:rsidR="007010C8" w:rsidRDefault="00F8320F">
            <w:pPr>
              <w:pStyle w:val="TableText"/>
              <w:keepNext/>
            </w:pPr>
            <w:r>
              <w:t>Accounts and login, ownership, upload intake, source versions, playback signing, the public job view, deletion and source cleanup (</w:t>
            </w:r>
            <w:r>
              <w:rPr>
                <w:rStyle w:val="VerbatimChar"/>
                <w:sz w:val="15"/>
                <w:szCs w:val="15"/>
              </w:rPr>
              <w:t>media_db</w:t>
            </w:r>
            <w:r>
              <w:t>)</w:t>
            </w:r>
          </w:p>
        </w:tc>
        <w:tc>
          <w:tcPr>
            <w:tcW w:w="2207" w:type="dxa"/>
          </w:tcPr>
          <w:p w:rsidR="007010C8" w:rsidRDefault="00F8320F">
            <w:pPr>
              <w:pStyle w:val="TableText"/>
              <w:keepNext/>
            </w:pPr>
            <w:r>
              <w:t>Job state, attempts, leases and outputs. It holds only a projection.</w:t>
            </w:r>
          </w:p>
        </w:tc>
      </w:tr>
      <w:tr w:rsidR="007010C8" w:rsidTr="007010C8">
        <w:trPr>
          <w:cantSplit/>
        </w:trPr>
        <w:tc>
          <w:tcPr>
            <w:tcW w:w="1687" w:type="dxa"/>
          </w:tcPr>
          <w:p w:rsidR="007010C8" w:rsidRDefault="00F8320F">
            <w:pPr>
              <w:pStyle w:val="TableText"/>
            </w:pPr>
            <w:r>
              <w:t>Processing</w:t>
            </w:r>
          </w:p>
        </w:tc>
        <w:tc>
          <w:tcPr>
            <w:tcW w:w="4024" w:type="dxa"/>
          </w:tcPr>
          <w:p w:rsidR="007010C8" w:rsidRDefault="00F8320F">
            <w:pPr>
              <w:pStyle w:val="TableText"/>
            </w:pPr>
            <w:r>
              <w:t>Jobs, attempts, leases, retry and cancel, output descriptors, late-output cleanup, encoder claims and launch reservations (</w:t>
            </w:r>
            <w:r>
              <w:rPr>
                <w:rStyle w:val="VerbatimChar"/>
                <w:sz w:val="15"/>
                <w:szCs w:val="15"/>
              </w:rPr>
              <w:t>processing_db</w:t>
            </w:r>
            <w:r>
              <w:t>)</w:t>
            </w:r>
          </w:p>
        </w:tc>
        <w:tc>
          <w:tcPr>
            <w:tcW w:w="2207" w:type="dxa"/>
          </w:tcPr>
          <w:p w:rsidR="007010C8" w:rsidRDefault="00F8320F">
            <w:pPr>
              <w:pStyle w:val="TableText"/>
            </w:pPr>
            <w:r>
              <w:t>Users, assets, source bytes (read-only S3 grant) and playback links</w:t>
            </w:r>
          </w:p>
        </w:tc>
      </w:tr>
    </w:tbl>
    <w:p w:rsidR="007010C8" w:rsidRDefault="00F8320F">
      <w:pPr>
        <w:pStyle w:val="BodyText1"/>
      </w:pPr>
      <w:r>
        <w:rPr>
          <w:b/>
          <w:bCs/>
        </w:rPr>
        <w:t>Ubiquitous language (selected).</w:t>
      </w:r>
    </w:p>
    <w:p w:rsidR="007010C8" w:rsidRDefault="00F8320F" w:rsidP="00F8320F">
      <w:pPr>
        <w:pStyle w:val="Compact"/>
        <w:numPr>
          <w:ilvl w:val="0"/>
          <w:numId w:val="16"/>
        </w:numPr>
      </w:pPr>
      <w:r>
        <w:rPr>
          <w:b/>
          <w:bCs/>
        </w:rPr>
        <w:t>Owner</w:t>
      </w:r>
      <w:r>
        <w:t>: the only principal that may read, retry, edit, delete or play an asset. Processing holds the owner as a plain UUID, never a foreign key.</w:t>
      </w:r>
    </w:p>
    <w:p w:rsidR="007010C8" w:rsidRDefault="00F8320F" w:rsidP="00F8320F">
      <w:pPr>
        <w:pStyle w:val="Compact"/>
        <w:numPr>
          <w:ilvl w:val="0"/>
          <w:numId w:val="16"/>
        </w:numPr>
      </w:pPr>
      <w:r>
        <w:rPr>
          <w:b/>
          <w:bCs/>
        </w:rPr>
        <w:t>Asset</w:t>
      </w:r>
      <w:r>
        <w:t xml:space="preserve">: an owned video. Its UUID is also the public </w:t>
      </w:r>
      <w:r>
        <w:rPr>
          <w:rStyle w:val="VerbatimChar"/>
        </w:rPr>
        <w:t>job_id</w:t>
      </w:r>
      <w:r>
        <w:t>.</w:t>
      </w:r>
    </w:p>
    <w:p w:rsidR="007010C8" w:rsidRDefault="00F8320F" w:rsidP="00F8320F">
      <w:pPr>
        <w:pStyle w:val="Compact"/>
        <w:numPr>
          <w:ilvl w:val="0"/>
          <w:numId w:val="16"/>
        </w:numPr>
      </w:pPr>
      <w:r>
        <w:rPr>
          <w:b/>
          <w:bCs/>
        </w:rPr>
        <w:t>Upload reservation</w:t>
      </w:r>
      <w:r>
        <w:t>: a 15-minute, owner-scoped grant to write one S3 object.</w:t>
      </w:r>
    </w:p>
    <w:p w:rsidR="007010C8" w:rsidRDefault="00F8320F" w:rsidP="00F8320F">
      <w:pPr>
        <w:pStyle w:val="Compact"/>
        <w:numPr>
          <w:ilvl w:val="0"/>
          <w:numId w:val="16"/>
        </w:numPr>
      </w:pPr>
      <w:r>
        <w:rPr>
          <w:b/>
          <w:bCs/>
        </w:rPr>
        <w:t>Source revision</w:t>
      </w:r>
      <w:r>
        <w:t>: the immutable bytes Processing may read, identified by the pinned S3 VersionId plus SHA-256 and size.</w:t>
      </w:r>
    </w:p>
    <w:p w:rsidR="007010C8" w:rsidRDefault="00F8320F" w:rsidP="00F8320F">
      <w:pPr>
        <w:pStyle w:val="Compact"/>
        <w:numPr>
          <w:ilvl w:val="0"/>
          <w:numId w:val="16"/>
        </w:numPr>
      </w:pPr>
      <w:r>
        <w:rPr>
          <w:b/>
          <w:bCs/>
        </w:rPr>
        <w:t>ProcessingJob</w:t>
      </w:r>
      <w:r>
        <w:t>: exactly one per asset.</w:t>
      </w:r>
    </w:p>
    <w:p w:rsidR="007010C8" w:rsidRDefault="00F8320F" w:rsidP="00F8320F">
      <w:pPr>
        <w:pStyle w:val="Compact"/>
        <w:numPr>
          <w:ilvl w:val="0"/>
          <w:numId w:val="16"/>
        </w:numPr>
      </w:pPr>
      <w:r>
        <w:rPr>
          <w:b/>
          <w:bCs/>
        </w:rPr>
        <w:t>Attempt</w:t>
      </w:r>
      <w:r>
        <w:t>: one numbered try, never reused.</w:t>
      </w:r>
    </w:p>
    <w:p w:rsidR="007010C8" w:rsidRDefault="00F8320F" w:rsidP="00F8320F">
      <w:pPr>
        <w:pStyle w:val="Compact"/>
        <w:numPr>
          <w:ilvl w:val="0"/>
          <w:numId w:val="16"/>
        </w:numPr>
      </w:pPr>
      <w:r>
        <w:rPr>
          <w:b/>
          <w:bCs/>
        </w:rPr>
        <w:t>Lease</w:t>
      </w:r>
      <w:r>
        <w:t>: one worker’s time-limited right to finish an attempt, judged on the database clock.</w:t>
      </w:r>
    </w:p>
    <w:p w:rsidR="007010C8" w:rsidRDefault="00F8320F" w:rsidP="00F8320F">
      <w:pPr>
        <w:pStyle w:val="Compact"/>
        <w:numPr>
          <w:ilvl w:val="0"/>
          <w:numId w:val="16"/>
        </w:numPr>
      </w:pPr>
      <w:r>
        <w:rPr>
          <w:b/>
          <w:bCs/>
        </w:rPr>
        <w:t>Output descriptor</w:t>
      </w:r>
      <w:r>
        <w:t>: the kind, key, size and SHA-256 of an output.</w:t>
      </w:r>
    </w:p>
    <w:p w:rsidR="007010C8" w:rsidRDefault="00F8320F" w:rsidP="00F8320F">
      <w:pPr>
        <w:pStyle w:val="Compact"/>
        <w:numPr>
          <w:ilvl w:val="0"/>
          <w:numId w:val="16"/>
        </w:numPr>
      </w:pPr>
      <w:r>
        <w:rPr>
          <w:b/>
          <w:bCs/>
        </w:rPr>
        <w:t>Command, work and result</w:t>
      </w:r>
      <w:r>
        <w:t>: the three message families (below).</w:t>
      </w:r>
    </w:p>
    <w:p w:rsidR="007010C8" w:rsidRDefault="00F8320F" w:rsidP="00F8320F">
      <w:pPr>
        <w:pStyle w:val="Compact"/>
        <w:numPr>
          <w:ilvl w:val="0"/>
          <w:numId w:val="16"/>
        </w:numPr>
      </w:pPr>
      <w:r>
        <w:rPr>
          <w:b/>
          <w:bCs/>
        </w:rPr>
        <w:t>Projection</w:t>
      </w:r>
      <w:r>
        <w:t>: Media’s own copy of Processing state.</w:t>
      </w:r>
    </w:p>
    <w:p w:rsidR="007010C8" w:rsidRDefault="00F8320F">
      <w:pPr>
        <w:pStyle w:val="FirstParagraph"/>
      </w:pPr>
      <w:r>
        <w:rPr>
          <w:b/>
          <w:bCs/>
        </w:rPr>
        <w:t>Aggregates and their invariants.</w:t>
      </w:r>
      <w:r>
        <w:t xml:space="preserve"> The </w:t>
      </w:r>
      <w:r>
        <w:rPr>
          <w:b/>
          <w:bCs/>
        </w:rPr>
        <w:t>Asset</w:t>
      </w:r>
      <w:r>
        <w:t xml:space="preserve"> aggregate (root </w:t>
      </w:r>
      <w:r>
        <w:rPr>
          <w:rStyle w:val="VerbatimChar"/>
        </w:rPr>
        <w:t>Asset</w:t>
      </w:r>
      <w:r>
        <w:t xml:space="preserve">, with </w:t>
      </w:r>
      <w:r>
        <w:rPr>
          <w:rStyle w:val="VerbatimChar"/>
        </w:rPr>
        <w:t>UploadReservation</w:t>
      </w:r>
      <w:r>
        <w:t xml:space="preserve">, </w:t>
      </w:r>
      <w:r>
        <w:rPr>
          <w:rStyle w:val="VerbatimChar"/>
        </w:rPr>
        <w:t>SourceVersion</w:t>
      </w:r>
      <w:r>
        <w:t xml:space="preserve">, </w:t>
      </w:r>
      <w:r>
        <w:rPr>
          <w:rStyle w:val="VerbatimChar"/>
        </w:rPr>
        <w:t>RequestKey</w:t>
      </w:r>
      <w:r>
        <w:t xml:space="preserve"> and </w:t>
      </w:r>
      <w:r>
        <w:rPr>
          <w:rStyle w:val="VerbatimChar"/>
        </w:rPr>
        <w:t>CleanupIntent</w:t>
      </w:r>
      <w:r>
        <w:t>) enforces these rules:</w:t>
      </w:r>
    </w:p>
    <w:p w:rsidR="007010C8" w:rsidRDefault="00F8320F" w:rsidP="00F8320F">
      <w:pPr>
        <w:pStyle w:val="Compact"/>
        <w:numPr>
          <w:ilvl w:val="0"/>
          <w:numId w:val="17"/>
        </w:numPr>
      </w:pPr>
      <w:r>
        <w:t>Only the owner can read or change an asset; anyone else gets 404.</w:t>
      </w:r>
    </w:p>
    <w:p w:rsidR="007010C8" w:rsidRDefault="00F8320F" w:rsidP="00F8320F">
      <w:pPr>
        <w:pStyle w:val="Compact"/>
        <w:numPr>
          <w:ilvl w:val="0"/>
          <w:numId w:val="17"/>
        </w:numPr>
      </w:pPr>
      <w:r>
        <w:t>A reservation is idempotent per owner and request ID.</w:t>
      </w:r>
    </w:p>
    <w:p w:rsidR="007010C8" w:rsidRDefault="00F8320F" w:rsidP="00F8320F">
      <w:pPr>
        <w:pStyle w:val="Compact"/>
        <w:numPr>
          <w:ilvl w:val="0"/>
          <w:numId w:val="17"/>
        </w:numPr>
      </w:pPr>
      <w:r>
        <w:t>The stored bytes must match the declared size, SHA-256 and signature.</w:t>
      </w:r>
    </w:p>
    <w:p w:rsidR="007010C8" w:rsidRDefault="00F8320F" w:rsidP="00F8320F">
      <w:pPr>
        <w:pStyle w:val="Compact"/>
        <w:numPr>
          <w:ilvl w:val="0"/>
          <w:numId w:val="17"/>
        </w:numPr>
      </w:pPr>
      <w:r>
        <w:t>An adopted source cannot change.</w:t>
      </w:r>
    </w:p>
    <w:p w:rsidR="007010C8" w:rsidRDefault="00F8320F" w:rsidP="00F8320F">
      <w:pPr>
        <w:pStyle w:val="Compact"/>
        <w:numPr>
          <w:ilvl w:val="0"/>
          <w:numId w:val="17"/>
        </w:numPr>
      </w:pPr>
      <w:r>
        <w:t xml:space="preserve">Adopting a source and staging its </w:t>
      </w:r>
      <w:r>
        <w:rPr>
          <w:rStyle w:val="VerbatimChar"/>
        </w:rPr>
        <w:t>submit</w:t>
      </w:r>
      <w:r>
        <w:t xml:space="preserve"> command happen in one commit.</w:t>
      </w:r>
    </w:p>
    <w:p w:rsidR="007010C8" w:rsidRDefault="00F8320F" w:rsidP="00F8320F">
      <w:pPr>
        <w:pStyle w:val="Compact"/>
        <w:numPr>
          <w:ilvl w:val="0"/>
          <w:numId w:val="17"/>
        </w:numPr>
      </w:pPr>
      <w:r>
        <w:t xml:space="preserve">Retry is allowed only from </w:t>
      </w:r>
      <w:r>
        <w:rPr>
          <w:rStyle w:val="VerbatimChar"/>
        </w:rPr>
        <w:t>failed</w:t>
      </w:r>
      <w:r>
        <w:t>.</w:t>
      </w:r>
    </w:p>
    <w:p w:rsidR="007010C8" w:rsidRDefault="00F8320F" w:rsidP="00F8320F">
      <w:pPr>
        <w:pStyle w:val="Compact"/>
        <w:numPr>
          <w:ilvl w:val="0"/>
          <w:numId w:val="17"/>
        </w:numPr>
      </w:pPr>
      <w:r>
        <w:t xml:space="preserve">Delete is a tombstone plus a </w:t>
      </w:r>
      <w:r>
        <w:rPr>
          <w:rStyle w:val="VerbatimChar"/>
        </w:rPr>
        <w:t>cancel</w:t>
      </w:r>
      <w:r>
        <w:t xml:space="preserve"> command in one transaction.</w:t>
      </w:r>
    </w:p>
    <w:p w:rsidR="007010C8" w:rsidRDefault="00F8320F">
      <w:pPr>
        <w:pStyle w:val="FirstParagraph"/>
      </w:pPr>
      <w:r>
        <w:t xml:space="preserve">The </w:t>
      </w:r>
      <w:r>
        <w:rPr>
          <w:b/>
          <w:bCs/>
        </w:rPr>
        <w:t>ProcessingJob</w:t>
      </w:r>
      <w:r>
        <w:t xml:space="preserve"> aggregate (root </w:t>
      </w:r>
      <w:r>
        <w:rPr>
          <w:rStyle w:val="VerbatimChar"/>
        </w:rPr>
        <w:t>Job</w:t>
      </w:r>
      <w:r>
        <w:t xml:space="preserve">, with </w:t>
      </w:r>
      <w:r>
        <w:rPr>
          <w:rStyle w:val="VerbatimChar"/>
        </w:rPr>
        <w:t>Attempt</w:t>
      </w:r>
      <w:r>
        <w:t xml:space="preserve">, </w:t>
      </w:r>
      <w:r>
        <w:rPr>
          <w:rStyle w:val="VerbatimChar"/>
        </w:rPr>
        <w:t>RetryRequest</w:t>
      </w:r>
      <w:r>
        <w:t xml:space="preserve">, </w:t>
      </w:r>
      <w:r>
        <w:rPr>
          <w:rStyle w:val="VerbatimChar"/>
        </w:rPr>
        <w:t>AttemptTask</w:t>
      </w:r>
      <w:r>
        <w:t xml:space="preserve"> and </w:t>
      </w:r>
      <w:r>
        <w:rPr>
          <w:rStyle w:val="VerbatimChar"/>
        </w:rPr>
        <w:t>SubmissionGuard</w:t>
      </w:r>
      <w:r>
        <w:t>) enforces these rules:</w:t>
      </w:r>
    </w:p>
    <w:p w:rsidR="007010C8" w:rsidRDefault="00F8320F" w:rsidP="00F8320F">
      <w:pPr>
        <w:pStyle w:val="Compact"/>
        <w:numPr>
          <w:ilvl w:val="0"/>
          <w:numId w:val="18"/>
        </w:numPr>
      </w:pPr>
      <w:r>
        <w:t>There is one job per asset; an identical repeat submit is a no-op.</w:t>
      </w:r>
    </w:p>
    <w:p w:rsidR="007010C8" w:rsidRDefault="00F8320F" w:rsidP="00F8320F">
      <w:pPr>
        <w:pStyle w:val="Compact"/>
        <w:numPr>
          <w:ilvl w:val="0"/>
          <w:numId w:val="18"/>
        </w:numPr>
      </w:pPr>
      <w:r>
        <w:t>Commands must match the stored owner, asset, job and source.</w:t>
      </w:r>
    </w:p>
    <w:p w:rsidR="007010C8" w:rsidRDefault="00F8320F" w:rsidP="00F8320F">
      <w:pPr>
        <w:pStyle w:val="Compact"/>
        <w:numPr>
          <w:ilvl w:val="0"/>
          <w:numId w:val="18"/>
        </w:numPr>
      </w:pPr>
      <w:r>
        <w:t xml:space="preserve">Transitions are one-way per attempt. A job returns to </w:t>
      </w:r>
      <w:r>
        <w:rPr>
          <w:rStyle w:val="VerbatimChar"/>
        </w:rPr>
        <w:t>queued</w:t>
      </w:r>
      <w:r>
        <w:t xml:space="preserve"> only through a </w:t>
      </w:r>
      <w:r>
        <w:rPr>
          <w:b/>
          <w:bCs/>
        </w:rPr>
        <w:t>new</w:t>
      </w:r>
      <w:r>
        <w:t xml:space="preserve"> attempt.</w:t>
      </w:r>
    </w:p>
    <w:p w:rsidR="007010C8" w:rsidRDefault="00F8320F" w:rsidP="00F8320F">
      <w:pPr>
        <w:pStyle w:val="Compact"/>
        <w:numPr>
          <w:ilvl w:val="0"/>
          <w:numId w:val="18"/>
        </w:numPr>
      </w:pPr>
      <w:r>
        <w:t>A worker needs a valid lease to start and to finish, and one task claims at most one attempt.</w:t>
      </w:r>
    </w:p>
    <w:p w:rsidR="007010C8" w:rsidRDefault="00F8320F" w:rsidP="00F8320F">
      <w:pPr>
        <w:pStyle w:val="Compact"/>
        <w:numPr>
          <w:ilvl w:val="0"/>
          <w:numId w:val="18"/>
        </w:numPr>
      </w:pPr>
      <w:r>
        <w:t>Cancel before submit is permanent.</w:t>
      </w:r>
    </w:p>
    <w:p w:rsidR="007010C8" w:rsidRDefault="00F8320F" w:rsidP="00F8320F">
      <w:pPr>
        <w:pStyle w:val="Compact"/>
        <w:numPr>
          <w:ilvl w:val="0"/>
          <w:numId w:val="18"/>
        </w:numPr>
      </w:pPr>
      <w:r>
        <w:rPr>
          <w:rStyle w:val="VerbatimChar"/>
        </w:rPr>
        <w:t>state_version</w:t>
      </w:r>
      <w:r>
        <w:t xml:space="preserve"> only increases, and every state change commits together with its outgoing messages.</w:t>
      </w:r>
    </w:p>
    <w:p w:rsidR="007010C8" w:rsidRDefault="00F8320F">
      <w:pPr>
        <w:pStyle w:val="FirstParagraph"/>
      </w:pPr>
      <w:r>
        <w:t>Both aggregates are consistency boundaries. No transaction spans the two databases.</w:t>
      </w:r>
    </w:p>
    <w:p w:rsidR="007010C8" w:rsidRDefault="00F8320F">
      <w:pPr>
        <w:pStyle w:val="BodyText1"/>
      </w:pPr>
      <w:r>
        <w:rPr>
          <w:b/>
          <w:bCs/>
        </w:rPr>
        <w:t>Commands, results and domain events.</w:t>
      </w:r>
      <w:r>
        <w:t xml:space="preserve"> All five message kinds share one versioned envelope (</w:t>
      </w:r>
      <w:r>
        <w:rPr>
          <w:rStyle w:val="VerbatimChar"/>
        </w:rPr>
        <w:t>contracts/v1.py</w:t>
      </w:r>
      <w:r>
        <w:t xml:space="preserve">): </w:t>
      </w:r>
      <w:r>
        <w:rPr>
          <w:rStyle w:val="VerbatimChar"/>
        </w:rPr>
        <w:t>schema_version</w:t>
      </w:r>
      <w:r>
        <w:t xml:space="preserve">, </w:t>
      </w:r>
      <w:r>
        <w:rPr>
          <w:rStyle w:val="VerbatimChar"/>
        </w:rPr>
        <w:t>message_id</w:t>
      </w:r>
      <w:r>
        <w:t xml:space="preserve">, </w:t>
      </w:r>
      <w:r>
        <w:rPr>
          <w:rStyle w:val="VerbatimChar"/>
        </w:rPr>
        <w:t>kind</w:t>
      </w:r>
      <w:r>
        <w:t xml:space="preserve">, owner, asset, job and attempt IDs, </w:t>
      </w:r>
      <w:r>
        <w:rPr>
          <w:rStyle w:val="VerbatimChar"/>
        </w:rPr>
        <w:t>state_version</w:t>
      </w:r>
      <w:r>
        <w:t xml:space="preserve">, an immutable </w:t>
      </w:r>
      <w:r>
        <w:rPr>
          <w:rStyle w:val="VerbatimChar"/>
        </w:rPr>
        <w:t>source</w:t>
      </w:r>
      <w:r>
        <w:t xml:space="preserve"> descriptor, and a payload. Payload values that look like secrets or URLs are rejected, so queues never carry bytes, credentials or signed URLs.</w:t>
      </w:r>
    </w:p>
    <w:tbl>
      <w:tblPr>
        <w:tblStyle w:val="Table"/>
        <w:tblW w:w="5000" w:type="pct"/>
        <w:tblLayout w:type="fixed"/>
        <w:tblLook w:val="0020" w:firstRow="1" w:lastRow="0" w:firstColumn="0" w:lastColumn="0" w:noHBand="0" w:noVBand="0"/>
      </w:tblPr>
      <w:tblGrid>
        <w:gridCol w:w="1163"/>
        <w:gridCol w:w="2036"/>
        <w:gridCol w:w="1818"/>
        <w:gridCol w:w="2036"/>
        <w:gridCol w:w="1963"/>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021" w:type="dxa"/>
          </w:tcPr>
          <w:p w:rsidR="007010C8" w:rsidRDefault="00F8320F">
            <w:pPr>
              <w:pStyle w:val="TableText"/>
              <w:keepNext/>
            </w:pPr>
            <w:r>
              <w:t>Message</w:t>
            </w:r>
          </w:p>
        </w:tc>
        <w:tc>
          <w:tcPr>
            <w:tcW w:w="1788" w:type="dxa"/>
          </w:tcPr>
          <w:p w:rsidR="007010C8" w:rsidRDefault="00F8320F">
            <w:pPr>
              <w:pStyle w:val="TableText"/>
              <w:keepNext/>
            </w:pPr>
            <w:r>
              <w:t>Queue</w:t>
            </w:r>
          </w:p>
        </w:tc>
        <w:tc>
          <w:tcPr>
            <w:tcW w:w="1596" w:type="dxa"/>
          </w:tcPr>
          <w:p w:rsidR="007010C8" w:rsidRDefault="00F8320F">
            <w:pPr>
              <w:pStyle w:val="TableText"/>
              <w:keepNext/>
            </w:pPr>
            <w:r>
              <w:t>Producer</w:t>
            </w:r>
          </w:p>
        </w:tc>
        <w:tc>
          <w:tcPr>
            <w:tcW w:w="1788" w:type="dxa"/>
          </w:tcPr>
          <w:p w:rsidR="007010C8" w:rsidRDefault="00F8320F">
            <w:pPr>
              <w:pStyle w:val="TableText"/>
              <w:keepNext/>
            </w:pPr>
            <w:r>
              <w:t>Consumer</w:t>
            </w:r>
          </w:p>
        </w:tc>
        <w:tc>
          <w:tcPr>
            <w:tcW w:w="1724" w:type="dxa"/>
          </w:tcPr>
          <w:p w:rsidR="007010C8" w:rsidRDefault="00F8320F">
            <w:pPr>
              <w:pStyle w:val="TableText"/>
              <w:keepNext/>
            </w:pPr>
            <w:r>
              <w:t>Purpose</w:t>
            </w:r>
          </w:p>
        </w:tc>
      </w:tr>
      <w:tr w:rsidR="007010C8" w:rsidTr="007010C8">
        <w:trPr>
          <w:cantSplit/>
        </w:trPr>
        <w:tc>
          <w:tcPr>
            <w:tcW w:w="1021" w:type="dxa"/>
          </w:tcPr>
          <w:p w:rsidR="007010C8" w:rsidRDefault="00F8320F">
            <w:pPr>
              <w:pStyle w:val="TableText"/>
              <w:keepNext/>
            </w:pPr>
            <w:r>
              <w:rPr>
                <w:rStyle w:val="VerbatimChar"/>
                <w:sz w:val="15"/>
                <w:szCs w:val="15"/>
              </w:rPr>
              <w:t>submit</w:t>
            </w:r>
          </w:p>
        </w:tc>
        <w:tc>
          <w:tcPr>
            <w:tcW w:w="1788" w:type="dxa"/>
          </w:tcPr>
          <w:p w:rsidR="007010C8" w:rsidRDefault="00F8320F">
            <w:pPr>
              <w:pStyle w:val="TableText"/>
              <w:keepNext/>
            </w:pPr>
            <w:r>
              <w:rPr>
                <w:rStyle w:val="VerbatimChar"/>
                <w:sz w:val="15"/>
                <w:szCs w:val="15"/>
              </w:rPr>
              <w:t>processing-commands</w:t>
            </w:r>
          </w:p>
        </w:tc>
        <w:tc>
          <w:tcPr>
            <w:tcW w:w="1596" w:type="dxa"/>
          </w:tcPr>
          <w:p w:rsidR="007010C8" w:rsidRDefault="00F8320F">
            <w:pPr>
              <w:pStyle w:val="TableText"/>
              <w:keepNext/>
            </w:pPr>
            <w:r>
              <w:t xml:space="preserve">Media outbox (sent by </w:t>
            </w:r>
            <w:r>
              <w:rPr>
                <w:rStyle w:val="VerbatimChar"/>
                <w:sz w:val="15"/>
                <w:szCs w:val="15"/>
              </w:rPr>
              <w:t>MediaRepair</w:t>
            </w:r>
            <w:r>
              <w:t>)</w:t>
            </w:r>
          </w:p>
        </w:tc>
        <w:tc>
          <w:tcPr>
            <w:tcW w:w="1788" w:type="dxa"/>
          </w:tcPr>
          <w:p w:rsidR="007010C8" w:rsidRDefault="00F8320F">
            <w:pPr>
              <w:pStyle w:val="TableText"/>
              <w:keepNext/>
            </w:pPr>
            <w:r>
              <w:rPr>
                <w:rStyle w:val="VerbatimChar"/>
                <w:sz w:val="15"/>
                <w:szCs w:val="15"/>
              </w:rPr>
              <w:t>ProcessingCommands</w:t>
            </w:r>
          </w:p>
        </w:tc>
        <w:tc>
          <w:tcPr>
            <w:tcW w:w="1724" w:type="dxa"/>
          </w:tcPr>
          <w:p w:rsidR="007010C8" w:rsidRDefault="00F8320F">
            <w:pPr>
              <w:pStyle w:val="TableText"/>
              <w:keepNext/>
            </w:pPr>
            <w:r>
              <w:t>Process a newly adopted asset</w:t>
            </w:r>
          </w:p>
        </w:tc>
      </w:tr>
      <w:tr w:rsidR="007010C8" w:rsidTr="007010C8">
        <w:trPr>
          <w:cantSplit/>
        </w:trPr>
        <w:tc>
          <w:tcPr>
            <w:tcW w:w="1021" w:type="dxa"/>
          </w:tcPr>
          <w:p w:rsidR="007010C8" w:rsidRDefault="00F8320F">
            <w:pPr>
              <w:pStyle w:val="TableText"/>
              <w:keepNext/>
            </w:pPr>
            <w:r>
              <w:rPr>
                <w:rStyle w:val="VerbatimChar"/>
                <w:sz w:val="15"/>
                <w:szCs w:val="15"/>
              </w:rPr>
              <w:t>retry</w:t>
            </w:r>
          </w:p>
        </w:tc>
        <w:tc>
          <w:tcPr>
            <w:tcW w:w="1788" w:type="dxa"/>
          </w:tcPr>
          <w:p w:rsidR="007010C8" w:rsidRDefault="00F8320F">
            <w:pPr>
              <w:pStyle w:val="TableText"/>
              <w:keepNext/>
            </w:pPr>
            <w:r>
              <w:rPr>
                <w:rStyle w:val="VerbatimChar"/>
                <w:sz w:val="15"/>
                <w:szCs w:val="15"/>
              </w:rPr>
              <w:t>processing-commands</w:t>
            </w:r>
          </w:p>
        </w:tc>
        <w:tc>
          <w:tcPr>
            <w:tcW w:w="1596" w:type="dxa"/>
          </w:tcPr>
          <w:p w:rsidR="007010C8" w:rsidRDefault="00F8320F">
            <w:pPr>
              <w:pStyle w:val="TableText"/>
              <w:keepNext/>
            </w:pPr>
            <w:r>
              <w:t>Media</w:t>
            </w:r>
          </w:p>
        </w:tc>
        <w:tc>
          <w:tcPr>
            <w:tcW w:w="1788" w:type="dxa"/>
          </w:tcPr>
          <w:p w:rsidR="007010C8" w:rsidRDefault="00F8320F">
            <w:pPr>
              <w:pStyle w:val="TableText"/>
              <w:keepNext/>
            </w:pPr>
            <w:r>
              <w:rPr>
                <w:rStyle w:val="VerbatimChar"/>
                <w:sz w:val="15"/>
                <w:szCs w:val="15"/>
              </w:rPr>
              <w:t>ProcessingCommands</w:t>
            </w:r>
          </w:p>
        </w:tc>
        <w:tc>
          <w:tcPr>
            <w:tcW w:w="1724" w:type="dxa"/>
          </w:tcPr>
          <w:p w:rsidR="007010C8" w:rsidRDefault="00F8320F">
            <w:pPr>
              <w:pStyle w:val="TableText"/>
              <w:keepNext/>
            </w:pPr>
            <w:r>
              <w:t>New attempt over the stored source</w:t>
            </w:r>
          </w:p>
        </w:tc>
      </w:tr>
      <w:tr w:rsidR="007010C8" w:rsidTr="007010C8">
        <w:trPr>
          <w:cantSplit/>
        </w:trPr>
        <w:tc>
          <w:tcPr>
            <w:tcW w:w="1021" w:type="dxa"/>
          </w:tcPr>
          <w:p w:rsidR="007010C8" w:rsidRDefault="00F8320F">
            <w:pPr>
              <w:pStyle w:val="TableText"/>
            </w:pPr>
            <w:r>
              <w:rPr>
                <w:rStyle w:val="VerbatimChar"/>
                <w:sz w:val="15"/>
                <w:szCs w:val="15"/>
              </w:rPr>
              <w:t>cancel</w:t>
            </w:r>
          </w:p>
        </w:tc>
        <w:tc>
          <w:tcPr>
            <w:tcW w:w="1788" w:type="dxa"/>
          </w:tcPr>
          <w:p w:rsidR="007010C8" w:rsidRDefault="00F8320F">
            <w:pPr>
              <w:pStyle w:val="TableText"/>
            </w:pPr>
            <w:r>
              <w:rPr>
                <w:rStyle w:val="VerbatimChar"/>
                <w:sz w:val="15"/>
                <w:szCs w:val="15"/>
              </w:rPr>
              <w:t>processing-commands</w:t>
            </w:r>
          </w:p>
        </w:tc>
        <w:tc>
          <w:tcPr>
            <w:tcW w:w="1596" w:type="dxa"/>
          </w:tcPr>
          <w:p w:rsidR="007010C8" w:rsidRDefault="00F8320F">
            <w:pPr>
              <w:pStyle w:val="TableText"/>
            </w:pPr>
            <w:r>
              <w:t>Media</w:t>
            </w:r>
          </w:p>
        </w:tc>
        <w:tc>
          <w:tcPr>
            <w:tcW w:w="1788" w:type="dxa"/>
          </w:tcPr>
          <w:p w:rsidR="007010C8" w:rsidRDefault="00F8320F">
            <w:pPr>
              <w:pStyle w:val="TableText"/>
            </w:pPr>
            <w:r>
              <w:rPr>
                <w:rStyle w:val="VerbatimChar"/>
                <w:sz w:val="15"/>
                <w:szCs w:val="15"/>
              </w:rPr>
              <w:t>ProcessingCommands</w:t>
            </w:r>
          </w:p>
        </w:tc>
        <w:tc>
          <w:tcPr>
            <w:tcW w:w="1724" w:type="dxa"/>
          </w:tcPr>
          <w:p w:rsidR="007010C8" w:rsidRDefault="00F8320F">
            <w:pPr>
              <w:pStyle w:val="TableText"/>
            </w:pPr>
            <w:r>
              <w:t xml:space="preserve">Tombstone; may precede </w:t>
            </w:r>
            <w:r>
              <w:rPr>
                <w:rStyle w:val="VerbatimChar"/>
                <w:sz w:val="15"/>
                <w:szCs w:val="15"/>
              </w:rPr>
              <w:t>submit</w:t>
            </w:r>
          </w:p>
        </w:tc>
      </w:tr>
      <w:tr w:rsidR="007010C8" w:rsidTr="007010C8">
        <w:trPr>
          <w:cantSplit/>
        </w:trPr>
        <w:tc>
          <w:tcPr>
            <w:tcW w:w="1021" w:type="dxa"/>
          </w:tcPr>
          <w:p w:rsidR="007010C8" w:rsidRDefault="00F8320F">
            <w:pPr>
              <w:pStyle w:val="TableText"/>
            </w:pPr>
            <w:r>
              <w:rPr>
                <w:rStyle w:val="VerbatimChar"/>
                <w:sz w:val="15"/>
                <w:szCs w:val="15"/>
              </w:rPr>
              <w:t>work</w:t>
            </w:r>
          </w:p>
        </w:tc>
        <w:tc>
          <w:tcPr>
            <w:tcW w:w="1788" w:type="dxa"/>
          </w:tcPr>
          <w:p w:rsidR="007010C8" w:rsidRDefault="00F8320F">
            <w:pPr>
              <w:pStyle w:val="TableText"/>
            </w:pPr>
            <w:r>
              <w:rPr>
                <w:rStyle w:val="VerbatimChar"/>
                <w:sz w:val="15"/>
                <w:szCs w:val="15"/>
              </w:rPr>
              <w:t>processing-work</w:t>
            </w:r>
          </w:p>
        </w:tc>
        <w:tc>
          <w:tcPr>
            <w:tcW w:w="1596" w:type="dxa"/>
          </w:tcPr>
          <w:p w:rsidR="007010C8" w:rsidRDefault="00F8320F">
            <w:pPr>
              <w:pStyle w:val="TableText"/>
            </w:pPr>
            <w:r>
              <w:t>Processing outbox</w:t>
            </w:r>
          </w:p>
        </w:tc>
        <w:tc>
          <w:tcPr>
            <w:tcW w:w="1788" w:type="dxa"/>
          </w:tcPr>
          <w:p w:rsidR="007010C8" w:rsidRDefault="00F8320F">
            <w:pPr>
              <w:pStyle w:val="TableText"/>
            </w:pPr>
            <w:r>
              <w:t>Fargate encoder</w:t>
            </w:r>
          </w:p>
        </w:tc>
        <w:tc>
          <w:tcPr>
            <w:tcW w:w="1724" w:type="dxa"/>
          </w:tcPr>
          <w:p w:rsidR="007010C8" w:rsidRDefault="00F8320F">
            <w:pPr>
              <w:pStyle w:val="TableText"/>
            </w:pPr>
            <w:r>
              <w:t>Wake an encoder for one attempt</w:t>
            </w:r>
          </w:p>
        </w:tc>
      </w:tr>
      <w:tr w:rsidR="007010C8" w:rsidTr="007010C8">
        <w:trPr>
          <w:cantSplit/>
        </w:trPr>
        <w:tc>
          <w:tcPr>
            <w:tcW w:w="1021" w:type="dxa"/>
          </w:tcPr>
          <w:p w:rsidR="007010C8" w:rsidRDefault="00F8320F">
            <w:pPr>
              <w:pStyle w:val="TableText"/>
            </w:pPr>
            <w:r>
              <w:rPr>
                <w:rStyle w:val="VerbatimChar"/>
                <w:sz w:val="15"/>
                <w:szCs w:val="15"/>
              </w:rPr>
              <w:t>result</w:t>
            </w:r>
          </w:p>
        </w:tc>
        <w:tc>
          <w:tcPr>
            <w:tcW w:w="1788" w:type="dxa"/>
          </w:tcPr>
          <w:p w:rsidR="007010C8" w:rsidRDefault="00F8320F">
            <w:pPr>
              <w:pStyle w:val="TableText"/>
            </w:pPr>
            <w:r>
              <w:rPr>
                <w:rStyle w:val="VerbatimChar"/>
                <w:sz w:val="15"/>
                <w:szCs w:val="15"/>
              </w:rPr>
              <w:t>media-results</w:t>
            </w:r>
          </w:p>
        </w:tc>
        <w:tc>
          <w:tcPr>
            <w:tcW w:w="1596" w:type="dxa"/>
          </w:tcPr>
          <w:p w:rsidR="007010C8" w:rsidRDefault="00F8320F">
            <w:pPr>
              <w:pStyle w:val="TableText"/>
            </w:pPr>
            <w:r>
              <w:t>Processing outbox</w:t>
            </w:r>
          </w:p>
        </w:tc>
        <w:tc>
          <w:tcPr>
            <w:tcW w:w="1788" w:type="dxa"/>
          </w:tcPr>
          <w:p w:rsidR="007010C8" w:rsidRDefault="00F8320F">
            <w:pPr>
              <w:pStyle w:val="TableText"/>
            </w:pPr>
            <w:r>
              <w:rPr>
                <w:rStyle w:val="VerbatimChar"/>
                <w:sz w:val="15"/>
                <w:szCs w:val="15"/>
              </w:rPr>
              <w:t>MediaResults</w:t>
            </w:r>
          </w:p>
        </w:tc>
        <w:tc>
          <w:tcPr>
            <w:tcW w:w="1724" w:type="dxa"/>
          </w:tcPr>
          <w:p w:rsidR="007010C8" w:rsidRDefault="00F8320F">
            <w:pPr>
              <w:pStyle w:val="TableText"/>
            </w:pPr>
            <w:r>
              <w:t xml:space="preserve">Full job state snapshot at a </w:t>
            </w:r>
            <w:r>
              <w:rPr>
                <w:rStyle w:val="VerbatimChar"/>
                <w:sz w:val="15"/>
                <w:szCs w:val="15"/>
              </w:rPr>
              <w:t>state_version</w:t>
            </w:r>
          </w:p>
        </w:tc>
      </w:tr>
    </w:tbl>
    <w:p w:rsidR="007010C8" w:rsidRDefault="00F8320F">
      <w:pPr>
        <w:pStyle w:val="BodyText1"/>
      </w:pPr>
      <w:r>
        <w:t xml:space="preserve">The system has no separately named domain events such as </w:t>
      </w:r>
      <w:r>
        <w:rPr>
          <w:rStyle w:val="VerbatimChar"/>
        </w:rPr>
        <w:t>JobStarted</w:t>
      </w:r>
      <w:r>
        <w:t xml:space="preserve">, and it is </w:t>
      </w:r>
      <w:r>
        <w:rPr>
          <w:b/>
          <w:bCs/>
        </w:rPr>
        <w:t>not</w:t>
      </w:r>
      <w:r>
        <w:t xml:space="preserve"> event sourced. Each claim, completion, failure, retry or cancel emits one </w:t>
      </w:r>
      <w:r>
        <w:rPr>
          <w:rStyle w:val="VerbatimChar"/>
        </w:rPr>
        <w:t>result</w:t>
      </w:r>
      <w:r>
        <w:t xml:space="preserve"> snapshot with a monotonically increasing </w:t>
      </w:r>
      <w:r>
        <w:rPr>
          <w:rStyle w:val="VerbatimChar"/>
        </w:rPr>
        <w:t>state_version</w:t>
      </w:r>
      <w:r>
        <w:t xml:space="preserve"> (event-carried state transfer). Producer authority is not </w:t>
      </w:r>
      <w:r>
        <w:t xml:space="preserve">part of the schema. Queue resource policies and per-handler IAM roles enforce it: a direct </w:t>
      </w:r>
      <w:r>
        <w:rPr>
          <w:rStyle w:val="VerbatimChar"/>
        </w:rPr>
        <w:t>SendMessage</w:t>
      </w:r>
      <w:r>
        <w:t xml:space="preserve"> from any other principal was refused on all three queues </w:t>
      </w:r>
      <w:r>
        <w:rPr>
          <w:b/>
          <w:bCs/>
        </w:rPr>
        <w:t>[AWS]</w:t>
      </w:r>
      <w:r>
        <w:t>.</w:t>
      </w:r>
    </w:p>
    <w:p w:rsidR="007010C8" w:rsidRDefault="00F8320F">
      <w:pPr>
        <w:pStyle w:val="BodyText1"/>
      </w:pPr>
      <w:r>
        <w:rPr>
          <w:b/>
          <w:bCs/>
        </w:rPr>
        <w:t>Context-map relationships.</w:t>
      </w:r>
    </w:p>
    <w:p w:rsidR="007010C8" w:rsidRDefault="00F8320F" w:rsidP="00F8320F">
      <w:pPr>
        <w:pStyle w:val="Compact"/>
        <w:numPr>
          <w:ilvl w:val="0"/>
          <w:numId w:val="19"/>
        </w:numPr>
      </w:pPr>
      <w:r>
        <w:rPr>
          <w:b/>
          <w:bCs/>
        </w:rPr>
        <w:t>Customer/supplier.</w:t>
      </w:r>
      <w:r>
        <w:t xml:space="preserve"> Media is the customer: it states what to process. Processing is the supplier and owns the answer.</w:t>
      </w:r>
    </w:p>
    <w:p w:rsidR="007010C8" w:rsidRDefault="00F8320F" w:rsidP="00F8320F">
      <w:pPr>
        <w:pStyle w:val="Compact"/>
        <w:numPr>
          <w:ilvl w:val="0"/>
          <w:numId w:val="19"/>
        </w:numPr>
      </w:pPr>
      <w:r>
        <w:rPr>
          <w:b/>
          <w:bCs/>
        </w:rPr>
        <w:t>Translation on both sides.</w:t>
      </w:r>
      <w:r>
        <w:t xml:space="preserve"> Media builds a </w:t>
      </w:r>
      <w:r>
        <w:rPr>
          <w:rStyle w:val="VerbatimChar"/>
        </w:rPr>
        <w:t>submit</w:t>
      </w:r>
      <w:r>
        <w:t xml:space="preserve"> envelope from its asset and pinned source, and turns each result into its own projection and public status. Processing turns each command into </w:t>
      </w:r>
      <w:r>
        <w:rPr>
          <w:rStyle w:val="VerbatimChar"/>
        </w:rPr>
        <w:t>Job</w:t>
      </w:r>
      <w:r>
        <w:t xml:space="preserve">, </w:t>
      </w:r>
      <w:r>
        <w:rPr>
          <w:rStyle w:val="VerbatimChar"/>
        </w:rPr>
        <w:t>Attempt</w:t>
      </w:r>
      <w:r>
        <w:t xml:space="preserve"> and </w:t>
      </w:r>
      <w:r>
        <w:rPr>
          <w:rStyle w:val="VerbatimChar"/>
        </w:rPr>
        <w:t>SubmissionGuard</w:t>
      </w:r>
      <w:r>
        <w:t xml:space="preserve"> rows.</w:t>
      </w:r>
    </w:p>
    <w:p w:rsidR="007010C8" w:rsidRDefault="00F8320F" w:rsidP="00F8320F">
      <w:pPr>
        <w:pStyle w:val="Compact"/>
        <w:numPr>
          <w:ilvl w:val="0"/>
          <w:numId w:val="19"/>
        </w:numPr>
      </w:pPr>
      <w:r>
        <w:rPr>
          <w:b/>
          <w:bCs/>
        </w:rPr>
        <w:t>Published language.</w:t>
      </w:r>
      <w:r>
        <w:t xml:space="preserve"> </w:t>
      </w:r>
      <w:r>
        <w:rPr>
          <w:rStyle w:val="VerbatimChar"/>
        </w:rPr>
        <w:t>contracts/v1.py</w:t>
      </w:r>
      <w:r>
        <w:t xml:space="preserve">, </w:t>
      </w:r>
      <w:r>
        <w:rPr>
          <w:rStyle w:val="VerbatimChar"/>
        </w:rPr>
        <w:t>contracts/gateway.py</w:t>
      </w:r>
      <w:r>
        <w:t>, the two OpenAPI 1.0.0 documents, and frozen fixtures that a contract change must update in the same pull request.</w:t>
      </w:r>
    </w:p>
    <w:p w:rsidR="007010C8" w:rsidRDefault="00F8320F">
      <w:pPr>
        <w:pStyle w:val="FirstParagraph"/>
      </w:pPr>
      <w:r>
        <w:rPr>
          <w:b/>
          <w:bCs/>
        </w:rPr>
        <w:t>Interaction with producers and consumers.</w:t>
      </w:r>
      <w:r>
        <w:t xml:space="preserve"> The platform roles from the briefing map onto the design as follows.</w:t>
      </w:r>
    </w:p>
    <w:tbl>
      <w:tblPr>
        <w:tblStyle w:val="Table"/>
        <w:tblW w:w="5000" w:type="pct"/>
        <w:tblLayout w:type="fixed"/>
        <w:tblLook w:val="0020" w:firstRow="1" w:lastRow="0" w:firstColumn="0" w:lastColumn="0" w:noHBand="0" w:noVBand="0"/>
      </w:tblPr>
      <w:tblGrid>
        <w:gridCol w:w="2199"/>
        <w:gridCol w:w="2052"/>
        <w:gridCol w:w="4765"/>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931" w:type="dxa"/>
          </w:tcPr>
          <w:p w:rsidR="007010C8" w:rsidRDefault="00F8320F">
            <w:pPr>
              <w:pStyle w:val="TableText"/>
              <w:keepNext/>
            </w:pPr>
            <w:r>
              <w:t>Platform role</w:t>
            </w:r>
          </w:p>
        </w:tc>
        <w:tc>
          <w:tcPr>
            <w:tcW w:w="1802" w:type="dxa"/>
          </w:tcPr>
          <w:p w:rsidR="007010C8" w:rsidRDefault="00F8320F">
            <w:pPr>
              <w:pStyle w:val="TableText"/>
              <w:keepNext/>
            </w:pPr>
            <w:r>
              <w:t>As built</w:t>
            </w:r>
          </w:p>
        </w:tc>
        <w:tc>
          <w:tcPr>
            <w:tcW w:w="4185" w:type="dxa"/>
          </w:tcPr>
          <w:p w:rsidR="007010C8" w:rsidRDefault="00F8320F">
            <w:pPr>
              <w:pStyle w:val="TableText"/>
              <w:keepNext/>
            </w:pPr>
            <w:r>
              <w:t>How it interacts</w:t>
            </w:r>
          </w:p>
        </w:tc>
      </w:tr>
      <w:tr w:rsidR="007010C8" w:rsidTr="007010C8">
        <w:trPr>
          <w:cantSplit/>
        </w:trPr>
        <w:tc>
          <w:tcPr>
            <w:tcW w:w="1931" w:type="dxa"/>
          </w:tcPr>
          <w:p w:rsidR="007010C8" w:rsidRDefault="00F8320F">
            <w:pPr>
              <w:pStyle w:val="TableText"/>
              <w:keepNext/>
            </w:pPr>
            <w:r>
              <w:t>Seed</w:t>
            </w:r>
          </w:p>
        </w:tc>
        <w:tc>
          <w:tcPr>
            <w:tcW w:w="1802" w:type="dxa"/>
          </w:tcPr>
          <w:p w:rsidR="007010C8" w:rsidRDefault="00F8320F">
            <w:pPr>
              <w:pStyle w:val="TableText"/>
              <w:keepNext/>
            </w:pPr>
            <w:r>
              <w:t>An owned video asset and its processing job (</w:t>
            </w:r>
            <w:r>
              <w:rPr>
                <w:rStyle w:val="VerbatimChar"/>
                <w:sz w:val="15"/>
                <w:szCs w:val="15"/>
              </w:rPr>
              <w:t>Asset</w:t>
            </w:r>
            <w:r>
              <w:t xml:space="preserve"> plus </w:t>
            </w:r>
            <w:r>
              <w:rPr>
                <w:rStyle w:val="VerbatimChar"/>
                <w:sz w:val="15"/>
                <w:szCs w:val="15"/>
              </w:rPr>
              <w:t>Job</w:t>
            </w:r>
            <w:r>
              <w:t xml:space="preserve">, linked by </w:t>
            </w:r>
            <w:r>
              <w:rPr>
                <w:rStyle w:val="VerbatimChar"/>
                <w:sz w:val="15"/>
                <w:szCs w:val="15"/>
              </w:rPr>
              <w:t>asset_id</w:t>
            </w:r>
            <w:r>
              <w:t>)</w:t>
            </w:r>
          </w:p>
        </w:tc>
        <w:tc>
          <w:tcPr>
            <w:tcW w:w="4185" w:type="dxa"/>
          </w:tcPr>
          <w:p w:rsidR="007010C8" w:rsidRDefault="00F8320F">
            <w:pPr>
              <w:pStyle w:val="TableText"/>
              <w:keepNext/>
            </w:pPr>
            <w:r>
              <w:t>Created by finalize; the single shared identifier across contexts</w:t>
            </w:r>
          </w:p>
        </w:tc>
      </w:tr>
      <w:tr w:rsidR="007010C8" w:rsidTr="007010C8">
        <w:trPr>
          <w:cantSplit/>
        </w:trPr>
        <w:tc>
          <w:tcPr>
            <w:tcW w:w="1931" w:type="dxa"/>
          </w:tcPr>
          <w:p w:rsidR="007010C8" w:rsidRDefault="00F8320F">
            <w:pPr>
              <w:pStyle w:val="TableText"/>
              <w:keepNext/>
            </w:pPr>
            <w:r>
              <w:t>Producers</w:t>
            </w:r>
          </w:p>
        </w:tc>
        <w:tc>
          <w:tcPr>
            <w:tcW w:w="1802" w:type="dxa"/>
          </w:tcPr>
          <w:p w:rsidR="007010C8" w:rsidRDefault="00F8320F">
            <w:pPr>
              <w:pStyle w:val="TableText"/>
              <w:keepNext/>
            </w:pPr>
            <w:r>
              <w:t>The web app (one file at a time) and the Publisher CLI (batches)</w:t>
            </w:r>
          </w:p>
        </w:tc>
        <w:tc>
          <w:tcPr>
            <w:tcW w:w="4185" w:type="dxa"/>
          </w:tcPr>
          <w:p w:rsidR="007010C8" w:rsidRDefault="00F8320F">
            <w:pPr>
              <w:pStyle w:val="TableText"/>
              <w:keepNext/>
            </w:pPr>
            <w:r>
              <w:t>Public API only: reserve → direct S3 POST → finalize; status, retry, edit, delete</w:t>
            </w:r>
          </w:p>
        </w:tc>
      </w:tr>
      <w:tr w:rsidR="007010C8" w:rsidTr="007010C8">
        <w:trPr>
          <w:cantSplit/>
        </w:trPr>
        <w:tc>
          <w:tcPr>
            <w:tcW w:w="1931" w:type="dxa"/>
          </w:tcPr>
          <w:p w:rsidR="007010C8" w:rsidRDefault="00F8320F">
            <w:pPr>
              <w:pStyle w:val="TableText"/>
            </w:pPr>
            <w:r>
              <w:t>Consumers</w:t>
            </w:r>
          </w:p>
        </w:tc>
        <w:tc>
          <w:tcPr>
            <w:tcW w:w="1802" w:type="dxa"/>
          </w:tcPr>
          <w:p w:rsidR="007010C8" w:rsidRDefault="00F8320F">
            <w:pPr>
              <w:pStyle w:val="TableText"/>
            </w:pPr>
            <w:r>
              <w:t>Owners playing their own output</w:t>
            </w:r>
          </w:p>
        </w:tc>
        <w:tc>
          <w:tcPr>
            <w:tcW w:w="4185" w:type="dxa"/>
          </w:tcPr>
          <w:p w:rsidR="007010C8" w:rsidRDefault="00F8320F">
            <w:pPr>
              <w:pStyle w:val="TableText"/>
            </w:pPr>
            <w:r>
              <w:t>Presigned MP4 with range requests; HLS playlist through Media; segments by 307 redirect to presigned S3 URLs</w:t>
            </w:r>
          </w:p>
        </w:tc>
      </w:tr>
      <w:tr w:rsidR="007010C8" w:rsidTr="007010C8">
        <w:trPr>
          <w:cantSplit/>
        </w:trPr>
        <w:tc>
          <w:tcPr>
            <w:tcW w:w="1931" w:type="dxa"/>
          </w:tcPr>
          <w:p w:rsidR="007010C8" w:rsidRDefault="00F8320F">
            <w:pPr>
              <w:pStyle w:val="TableText"/>
            </w:pPr>
            <w:r>
              <w:t>Integrators</w:t>
            </w:r>
          </w:p>
        </w:tc>
        <w:tc>
          <w:tcPr>
            <w:tcW w:w="1802" w:type="dxa"/>
          </w:tcPr>
          <w:p w:rsidR="007010C8" w:rsidRDefault="00F8320F">
            <w:pPr>
              <w:pStyle w:val="TableText"/>
            </w:pPr>
            <w:r>
              <w:t>Developers building new clients</w:t>
            </w:r>
          </w:p>
        </w:tc>
        <w:tc>
          <w:tcPr>
            <w:tcW w:w="4185" w:type="dxa"/>
          </w:tcPr>
          <w:p w:rsidR="007010C8" w:rsidRDefault="00F8320F">
            <w:pPr>
              <w:pStyle w:val="TableText"/>
            </w:pPr>
            <w:r>
              <w:t xml:space="preserve">Two OpenAPI documents, </w:t>
            </w:r>
            <w:r>
              <w:rPr>
                <w:rStyle w:val="VerbatimChar"/>
                <w:sz w:val="15"/>
                <w:szCs w:val="15"/>
              </w:rPr>
              <w:t>contracts/</w:t>
            </w:r>
            <w:r>
              <w:t>, and the Publisher as reference client. The Publisher has 0 imports from service code and 0 database credentials, enforced by a test.</w:t>
            </w:r>
          </w:p>
        </w:tc>
      </w:tr>
      <w:tr w:rsidR="007010C8" w:rsidTr="007010C8">
        <w:trPr>
          <w:cantSplit/>
        </w:trPr>
        <w:tc>
          <w:tcPr>
            <w:tcW w:w="1931" w:type="dxa"/>
          </w:tcPr>
          <w:p w:rsidR="007010C8" w:rsidRDefault="00F8320F">
            <w:pPr>
              <w:pStyle w:val="TableText"/>
            </w:pPr>
            <w:r>
              <w:t>Operators</w:t>
            </w:r>
          </w:p>
        </w:tc>
        <w:tc>
          <w:tcPr>
            <w:tcW w:w="1802" w:type="dxa"/>
          </w:tcPr>
          <w:p w:rsidR="007010C8" w:rsidRDefault="00F8320F">
            <w:pPr>
              <w:pStyle w:val="TableText"/>
            </w:pPr>
            <w:r>
              <w:t>The team</w:t>
            </w:r>
          </w:p>
        </w:tc>
        <w:tc>
          <w:tcPr>
            <w:tcW w:w="4185" w:type="dxa"/>
          </w:tcPr>
          <w:p w:rsidR="007010C8" w:rsidRDefault="00F8320F">
            <w:pPr>
              <w:pStyle w:val="TableText"/>
            </w:pPr>
            <w:r>
              <w:t>CD workflow, release and restore CLI, evidence harnesses; V2-live launches encoders automatically</w:t>
            </w:r>
          </w:p>
        </w:tc>
      </w:tr>
    </w:tbl>
    <w:p w:rsidR="007010C8" w:rsidRDefault="00F8320F">
      <w:pPr>
        <w:pStyle w:val="Heading2"/>
      </w:pPr>
      <w:bookmarkStart w:id="28" w:name="physical-architecture-design"/>
      <w:bookmarkStart w:id="29" w:name="_Toc243567717"/>
      <w:bookmarkEnd w:id="22"/>
      <w:bookmarkEnd w:id="27"/>
      <w:r>
        <w:t>Physical Architecture &amp; Design</w:t>
      </w:r>
      <w:bookmarkEnd w:id="29"/>
    </w:p>
    <w:p w:rsidR="007010C8" w:rsidRDefault="00F8320F">
      <w:pPr>
        <w:pStyle w:val="FirstParagraph"/>
      </w:pPr>
      <w:r>
        <w:t xml:space="preserve">The platform runs in one AWS account, in region </w:t>
      </w:r>
      <w:r>
        <w:rPr>
          <w:b/>
          <w:bCs/>
        </w:rPr>
        <w:t>ap-southeast-1 (Singapore)</w:t>
      </w:r>
      <w:r>
        <w:t xml:space="preserve">. One CloudFormation stack, rendered by </w:t>
      </w:r>
      <w:r>
        <w:rPr>
          <w:rStyle w:val="VerbatimChar"/>
        </w:rPr>
        <w:t>scripts/aws/v1/definitions.py</w:t>
      </w:r>
      <w:r>
        <w:t xml:space="preserve"> and checked in as </w:t>
      </w:r>
      <w:r>
        <w:rPr>
          <w:rStyle w:val="VerbatimChar"/>
        </w:rPr>
        <w:t>deploy/aws/v1/template.json</w:t>
      </w:r>
      <w:r>
        <w:t xml:space="preserve">, </w:t>
      </w:r>
      <w:r>
        <w:t>defines all of it. The checked-in template is tested to be identical to the rendered output.</w:t>
      </w:r>
    </w:p>
    <w:p w:rsidR="007010C8" w:rsidRDefault="00F8320F">
      <w:pPr>
        <w:pStyle w:val="BodyText1"/>
      </w:pPr>
      <w:r>
        <w:t>Two operating modes used the same template:</w:t>
      </w:r>
    </w:p>
    <w:p w:rsidR="007010C8" w:rsidRDefault="00F8320F" w:rsidP="00F8320F">
      <w:pPr>
        <w:pStyle w:val="Compact"/>
        <w:numPr>
          <w:ilvl w:val="0"/>
          <w:numId w:val="20"/>
        </w:numPr>
      </w:pPr>
      <w:r>
        <w:rPr>
          <w:b/>
          <w:bCs/>
        </w:rPr>
        <w:t xml:space="preserve">V1 (10–18 October, tag </w:t>
      </w:r>
      <w:r>
        <w:rPr>
          <w:rStyle w:val="VerbatimChar"/>
          <w:b/>
          <w:bCs/>
        </w:rPr>
        <w:t>project2-v1</w:t>
      </w:r>
      <w:r>
        <w:rPr>
          <w:b/>
          <w:bCs/>
        </w:rPr>
        <w:t>).</w:t>
      </w:r>
      <w:r>
        <w:t xml:space="preserve"> One stack per proof run (</w:t>
      </w:r>
      <w:r>
        <w:rPr>
          <w:rStyle w:val="VerbatimChar"/>
        </w:rPr>
        <w:t>r1017b</w:t>
      </w:r>
      <w:r>
        <w:t xml:space="preserve">, </w:t>
      </w:r>
      <w:r>
        <w:rPr>
          <w:rStyle w:val="VerbatimChar"/>
        </w:rPr>
        <w:t>r1018b</w:t>
      </w:r>
      <w:r>
        <w:t xml:space="preserve">, </w:t>
      </w:r>
      <w:r>
        <w:rPr>
          <w:rStyle w:val="VerbatimChar"/>
        </w:rPr>
        <w:t>r1019a</w:t>
      </w:r>
      <w:r>
        <w:t>). Each stack was closed outside booked sessions and deleted afterwards.</w:t>
      </w:r>
    </w:p>
    <w:p w:rsidR="007010C8" w:rsidRDefault="00F8320F" w:rsidP="00F8320F">
      <w:pPr>
        <w:pStyle w:val="Compact"/>
        <w:numPr>
          <w:ilvl w:val="0"/>
          <w:numId w:val="20"/>
        </w:numPr>
      </w:pPr>
      <w:r>
        <w:rPr>
          <w:b/>
          <w:bCs/>
        </w:rPr>
        <w:t>V2-live (18 October to the end of the course).</w:t>
      </w:r>
      <w:r>
        <w:t xml:space="preserve"> One persistent stack, </w:t>
      </w:r>
      <w:r>
        <w:rPr>
          <w:rStyle w:val="VerbatimChar"/>
        </w:rPr>
        <w:t>dc2-live</w:t>
      </w:r>
      <w:r>
        <w:t xml:space="preserve">. It is always open, bounded by a throttle and a cost budget, and updated in place by CD after every green CI run on </w:t>
      </w:r>
      <w:r>
        <w:rPr>
          <w:rStyle w:val="VerbatimChar"/>
        </w:rPr>
        <w:t>Main</w:t>
      </w:r>
      <w:r>
        <w:t>. It scales to zero when idle (AD-27).</w:t>
      </w:r>
    </w:p>
    <w:p w:rsidR="007010C8" w:rsidRDefault="00F8320F">
      <w:pPr>
        <w:pStyle w:val="FirstParagraph"/>
      </w:pPr>
      <w:r>
        <w:t>Figure 9 shows the persistent topology. The network rules and data paths are listed after the component table.</w:t>
      </w:r>
    </w:p>
    <w:p w:rsidR="007010C8" w:rsidRDefault="00F8320F">
      <w:pPr>
        <w:pStyle w:val="CaptionedFigure"/>
      </w:pPr>
      <w:r>
        <w:rPr>
          <w:noProof/>
        </w:rPr>
        <w:drawing>
          <wp:inline distT="0" distB="0" distL="0" distR="0">
            <wp:extent cx="5579999" cy="4742999"/>
            <wp:effectExtent l="0" t="0" r="0" b="0"/>
            <wp:docPr id="64" name="Picture" descr="Figure 9. Persistent V2-live AWS topology (ap-southeast-1): public edge, VPC-attached Lambdas, finite Fargate encoders, the short-encode Lambda lane, two Aurora clusters, S3 and SQS."/>
            <wp:cNvGraphicFramePr/>
            <a:graphic xmlns:a="http://schemas.openxmlformats.org/drawingml/2006/main">
              <a:graphicData uri="http://schemas.openxmlformats.org/drawingml/2006/picture">
                <pic:pic xmlns:pic="http://schemas.openxmlformats.org/drawingml/2006/picture">
                  <pic:nvPicPr>
                    <pic:cNvPr id="65" name="Picture" descr="figures/aws-topology.png"/>
                    <pic:cNvPicPr>
                      <a:picLocks noChangeAspect="1" noChangeArrowheads="1"/>
                    </pic:cNvPicPr>
                  </pic:nvPicPr>
                  <pic:blipFill>
                    <a:blip r:embed="rId16"/>
                    <a:stretch>
                      <a:fillRect/>
                    </a:stretch>
                  </pic:blipFill>
                  <pic:spPr bwMode="auto">
                    <a:xfrm>
                      <a:off x="0" y="0"/>
                      <a:ext cx="5579999" cy="4742999"/>
                    </a:xfrm>
                    <a:prstGeom prst="rect">
                      <a:avLst/>
                    </a:prstGeom>
                    <a:noFill/>
                    <a:ln w="9525">
                      <a:noFill/>
                      <a:headEnd/>
                      <a:tailEnd/>
                    </a:ln>
                  </pic:spPr>
                </pic:pic>
              </a:graphicData>
            </a:graphic>
          </wp:inline>
        </w:drawing>
      </w:r>
    </w:p>
    <w:p w:rsidR="007010C8" w:rsidRDefault="00F8320F">
      <w:pPr>
        <w:pStyle w:val="ImageCaption"/>
      </w:pPr>
      <w:r>
        <w:t>Figure 9. Persistent V2-live AWS topology (ap-southeast-1): public edge, VPC-attached Lambdas, finite Fargate encoders, the short-encode Lambda lane, two Aurora clusters, S3 and SQS.</w:t>
      </w:r>
    </w:p>
    <w:tbl>
      <w:tblPr>
        <w:tblStyle w:val="Table"/>
        <w:tblW w:w="5000" w:type="pct"/>
        <w:tblLayout w:type="fixed"/>
        <w:tblLook w:val="0020" w:firstRow="1" w:lastRow="0" w:firstColumn="0" w:lastColumn="0" w:noHBand="0" w:noVBand="0"/>
      </w:tblPr>
      <w:tblGrid>
        <w:gridCol w:w="2199"/>
        <w:gridCol w:w="4178"/>
        <w:gridCol w:w="2639"/>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931" w:type="dxa"/>
          </w:tcPr>
          <w:p w:rsidR="007010C8" w:rsidRDefault="00F8320F">
            <w:pPr>
              <w:pStyle w:val="TableText"/>
              <w:keepNext/>
            </w:pPr>
            <w:r>
              <w:t>Component</w:t>
            </w:r>
          </w:p>
        </w:tc>
        <w:tc>
          <w:tcPr>
            <w:tcW w:w="3670" w:type="dxa"/>
          </w:tcPr>
          <w:p w:rsidR="007010C8" w:rsidRDefault="00F8320F">
            <w:pPr>
              <w:pStyle w:val="TableText"/>
              <w:keepNext/>
            </w:pPr>
            <w:r>
              <w:t>Deployed as</w:t>
            </w:r>
          </w:p>
        </w:tc>
        <w:tc>
          <w:tcPr>
            <w:tcW w:w="2318" w:type="dxa"/>
          </w:tcPr>
          <w:p w:rsidR="007010C8" w:rsidRDefault="00F8320F">
            <w:pPr>
              <w:pStyle w:val="TableText"/>
              <w:keepNext/>
            </w:pPr>
            <w:r>
              <w:t>Placement and sizing</w:t>
            </w:r>
          </w:p>
        </w:tc>
      </w:tr>
      <w:tr w:rsidR="007010C8" w:rsidTr="007010C8">
        <w:trPr>
          <w:cantSplit/>
        </w:trPr>
        <w:tc>
          <w:tcPr>
            <w:tcW w:w="1931" w:type="dxa"/>
          </w:tcPr>
          <w:p w:rsidR="007010C8" w:rsidRDefault="00F8320F">
            <w:pPr>
              <w:pStyle w:val="TableText"/>
              <w:keepNext/>
            </w:pPr>
            <w:r>
              <w:t>Web app</w:t>
            </w:r>
          </w:p>
        </w:tc>
        <w:tc>
          <w:tcPr>
            <w:tcW w:w="3670" w:type="dxa"/>
          </w:tcPr>
          <w:p w:rsidR="007010C8" w:rsidRDefault="00F8320F">
            <w:pPr>
              <w:pStyle w:val="TableText"/>
              <w:keepNext/>
            </w:pPr>
            <w:r>
              <w:t>Static files in a private S3 bucket behind CloudFront (origin access control)</w:t>
            </w:r>
          </w:p>
        </w:tc>
        <w:tc>
          <w:tcPr>
            <w:tcW w:w="2318" w:type="dxa"/>
          </w:tcPr>
          <w:p w:rsidR="007010C8" w:rsidRDefault="00F8320F">
            <w:pPr>
              <w:pStyle w:val="TableText"/>
              <w:keepNext/>
            </w:pPr>
            <w:r>
              <w:t>Global edge, HTTPS only (HTTP redirects); content-hashed assets</w:t>
            </w:r>
          </w:p>
        </w:tc>
      </w:tr>
      <w:tr w:rsidR="007010C8" w:rsidTr="007010C8">
        <w:trPr>
          <w:cantSplit/>
        </w:trPr>
        <w:tc>
          <w:tcPr>
            <w:tcW w:w="1931" w:type="dxa"/>
          </w:tcPr>
          <w:p w:rsidR="007010C8" w:rsidRDefault="00F8320F">
            <w:pPr>
              <w:pStyle w:val="TableText"/>
              <w:keepNext/>
            </w:pPr>
            <w:r>
              <w:t>Public API</w:t>
            </w:r>
          </w:p>
        </w:tc>
        <w:tc>
          <w:tcPr>
            <w:tcW w:w="3670" w:type="dxa"/>
          </w:tcPr>
          <w:p w:rsidR="007010C8" w:rsidRDefault="00F8320F">
            <w:pPr>
              <w:pStyle w:val="TableText"/>
              <w:keepNext/>
            </w:pPr>
            <w:r>
              <w:t xml:space="preserve">One API Gateway HTTP API: </w:t>
            </w:r>
            <w:r>
              <w:rPr>
                <w:rStyle w:val="VerbatimChar"/>
                <w:sz w:val="15"/>
                <w:szCs w:val="15"/>
              </w:rPr>
              <w:t>/api/media/*</w:t>
            </w:r>
            <w:r>
              <w:t xml:space="preserve">, </w:t>
            </w:r>
            <w:r>
              <w:rPr>
                <w:rStyle w:val="VerbatimChar"/>
                <w:sz w:val="15"/>
                <w:szCs w:val="15"/>
              </w:rPr>
              <w:t>/api/processing/*</w:t>
            </w:r>
            <w:r>
              <w:t>, one REQUEST authorizer</w:t>
            </w:r>
          </w:p>
        </w:tc>
        <w:tc>
          <w:tcPr>
            <w:tcW w:w="2318" w:type="dxa"/>
          </w:tcPr>
          <w:p w:rsidR="007010C8" w:rsidRDefault="00F8320F">
            <w:pPr>
              <w:pStyle w:val="TableText"/>
              <w:keepNext/>
            </w:pPr>
            <w:r>
              <w:t>Regional; V2-live stage throttle 20 requests/s, burst 50</w:t>
            </w:r>
          </w:p>
        </w:tc>
      </w:tr>
      <w:tr w:rsidR="007010C8" w:rsidTr="007010C8">
        <w:trPr>
          <w:cantSplit/>
        </w:trPr>
        <w:tc>
          <w:tcPr>
            <w:tcW w:w="1931" w:type="dxa"/>
          </w:tcPr>
          <w:p w:rsidR="007010C8" w:rsidRDefault="00F8320F">
            <w:pPr>
              <w:pStyle w:val="TableText"/>
            </w:pPr>
            <w:r>
              <w:t>Media</w:t>
            </w:r>
          </w:p>
        </w:tc>
        <w:tc>
          <w:tcPr>
            <w:tcW w:w="3670" w:type="dxa"/>
          </w:tcPr>
          <w:p w:rsidR="007010C8" w:rsidRDefault="00F8320F">
            <w:pPr>
              <w:pStyle w:val="TableText"/>
            </w:pPr>
            <w:r>
              <w:t>One container image → 4 Lambda functions (</w:t>
            </w:r>
            <w:r>
              <w:rPr>
                <w:rStyle w:val="VerbatimChar"/>
                <w:sz w:val="15"/>
                <w:szCs w:val="15"/>
              </w:rPr>
              <w:t>MediaApi</w:t>
            </w:r>
            <w:r>
              <w:t xml:space="preserve"> 2048 MB, </w:t>
            </w:r>
            <w:r>
              <w:rPr>
                <w:rStyle w:val="VerbatimChar"/>
                <w:sz w:val="15"/>
                <w:szCs w:val="15"/>
              </w:rPr>
              <w:t>MediaAuthorizer</w:t>
            </w:r>
            <w:r>
              <w:t xml:space="preserve">, </w:t>
            </w:r>
            <w:r>
              <w:rPr>
                <w:rStyle w:val="VerbatimChar"/>
                <w:sz w:val="15"/>
                <w:szCs w:val="15"/>
              </w:rPr>
              <w:t>MediaResults</w:t>
            </w:r>
            <w:r>
              <w:t xml:space="preserve">, </w:t>
            </w:r>
            <w:r>
              <w:rPr>
                <w:rStyle w:val="VerbatimChar"/>
                <w:sz w:val="15"/>
                <w:szCs w:val="15"/>
              </w:rPr>
              <w:t>MediaRepair</w:t>
            </w:r>
            <w:r>
              <w:t xml:space="preserve">), each with a </w:t>
            </w:r>
            <w:r>
              <w:rPr>
                <w:rStyle w:val="VerbatimChar"/>
                <w:sz w:val="15"/>
                <w:szCs w:val="15"/>
              </w:rPr>
              <w:t>live</w:t>
            </w:r>
            <w:r>
              <w:t xml:space="preserve"> alias</w:t>
            </w:r>
          </w:p>
        </w:tc>
        <w:tc>
          <w:tcPr>
            <w:tcW w:w="2318" w:type="dxa"/>
          </w:tcPr>
          <w:p w:rsidR="007010C8" w:rsidRDefault="00F8320F">
            <w:pPr>
              <w:pStyle w:val="TableText"/>
            </w:pPr>
            <w:r>
              <w:t>Private subnets in two AZs, VPC-attached</w:t>
            </w:r>
          </w:p>
        </w:tc>
      </w:tr>
      <w:tr w:rsidR="007010C8" w:rsidTr="007010C8">
        <w:trPr>
          <w:cantSplit/>
        </w:trPr>
        <w:tc>
          <w:tcPr>
            <w:tcW w:w="1931" w:type="dxa"/>
          </w:tcPr>
          <w:p w:rsidR="007010C8" w:rsidRDefault="00F8320F">
            <w:pPr>
              <w:pStyle w:val="TableText"/>
            </w:pPr>
            <w:r>
              <w:t>Processing</w:t>
            </w:r>
          </w:p>
        </w:tc>
        <w:tc>
          <w:tcPr>
            <w:tcW w:w="3670" w:type="dxa"/>
          </w:tcPr>
          <w:p w:rsidR="007010C8" w:rsidRDefault="00F8320F">
            <w:pPr>
              <w:pStyle w:val="TableText"/>
            </w:pPr>
            <w:r>
              <w:t>One container image → 7 Lambda functions in V2-live (</w:t>
            </w:r>
            <w:r>
              <w:rPr>
                <w:rStyle w:val="VerbatimChar"/>
                <w:sz w:val="15"/>
                <w:szCs w:val="15"/>
              </w:rPr>
              <w:t>ProcessingApi</w:t>
            </w:r>
            <w:r>
              <w:t xml:space="preserve">, </w:t>
            </w:r>
            <w:r>
              <w:rPr>
                <w:rStyle w:val="VerbatimChar"/>
                <w:sz w:val="15"/>
                <w:szCs w:val="15"/>
              </w:rPr>
              <w:t>ProcessingCommands</w:t>
            </w:r>
            <w:r>
              <w:t xml:space="preserve">, </w:t>
            </w:r>
            <w:r>
              <w:rPr>
                <w:rStyle w:val="VerbatimChar"/>
                <w:sz w:val="15"/>
                <w:szCs w:val="15"/>
              </w:rPr>
              <w:t>ProcessingRepair</w:t>
            </w:r>
            <w:r>
              <w:t xml:space="preserve">, </w:t>
            </w:r>
            <w:r>
              <w:rPr>
                <w:rStyle w:val="VerbatimChar"/>
                <w:sz w:val="15"/>
                <w:szCs w:val="15"/>
              </w:rPr>
              <w:t>ProcessingEcsEvents</w:t>
            </w:r>
            <w:r>
              <w:t xml:space="preserve">, </w:t>
            </w:r>
            <w:r>
              <w:rPr>
                <w:rStyle w:val="VerbatimChar"/>
                <w:sz w:val="15"/>
                <w:szCs w:val="15"/>
              </w:rPr>
              <w:t>ProcessingS3Events</w:t>
            </w:r>
            <w:r>
              <w:t xml:space="preserve">, </w:t>
            </w:r>
            <w:r>
              <w:rPr>
                <w:rStyle w:val="VerbatimChar"/>
                <w:sz w:val="15"/>
                <w:szCs w:val="15"/>
              </w:rPr>
              <w:t>ProcessingLauncher</w:t>
            </w:r>
            <w:r>
              <w:t xml:space="preserve">, </w:t>
            </w:r>
            <w:r>
              <w:rPr>
                <w:rStyle w:val="VerbatimChar"/>
                <w:sz w:val="15"/>
                <w:szCs w:val="15"/>
              </w:rPr>
              <w:t>ProcessingShortEncoder</w:t>
            </w:r>
            <w:r>
              <w:t>)</w:t>
            </w:r>
          </w:p>
        </w:tc>
        <w:tc>
          <w:tcPr>
            <w:tcW w:w="2318" w:type="dxa"/>
          </w:tcPr>
          <w:p w:rsidR="007010C8" w:rsidRDefault="00F8320F">
            <w:pPr>
              <w:pStyle w:val="TableText"/>
            </w:pPr>
            <w:r>
              <w:t>Private subnets in two AZs</w:t>
            </w:r>
          </w:p>
        </w:tc>
      </w:tr>
      <w:tr w:rsidR="007010C8" w:rsidTr="007010C8">
        <w:trPr>
          <w:cantSplit/>
        </w:trPr>
        <w:tc>
          <w:tcPr>
            <w:tcW w:w="1931" w:type="dxa"/>
          </w:tcPr>
          <w:p w:rsidR="007010C8" w:rsidRDefault="00F8320F">
            <w:pPr>
              <w:pStyle w:val="TableText"/>
            </w:pPr>
            <w:r>
              <w:t>Encoder</w:t>
            </w:r>
          </w:p>
        </w:tc>
        <w:tc>
          <w:tcPr>
            <w:tcW w:w="3670" w:type="dxa"/>
          </w:tcPr>
          <w:p w:rsidR="007010C8" w:rsidRDefault="00F8320F">
            <w:pPr>
              <w:pStyle w:val="TableText"/>
            </w:pPr>
            <w:r>
              <w:t>Worker container image as an ECS Fargate task definition; no ECS service</w:t>
            </w:r>
          </w:p>
        </w:tc>
        <w:tc>
          <w:tcPr>
            <w:tcW w:w="2318" w:type="dxa"/>
          </w:tcPr>
          <w:p w:rsidR="007010C8" w:rsidRDefault="00F8320F">
            <w:pPr>
              <w:pStyle w:val="TableText"/>
            </w:pPr>
            <w:r>
              <w:t>2 vCPU, 4 GiB; 0 when idle, at most 3; public subnet with a temporary public IPv4 while running</w:t>
            </w:r>
          </w:p>
        </w:tc>
      </w:tr>
      <w:tr w:rsidR="007010C8" w:rsidTr="007010C8">
        <w:trPr>
          <w:cantSplit/>
        </w:trPr>
        <w:tc>
          <w:tcPr>
            <w:tcW w:w="1931" w:type="dxa"/>
          </w:tcPr>
          <w:p w:rsidR="007010C8" w:rsidRDefault="00F8320F">
            <w:pPr>
              <w:pStyle w:val="TableText"/>
            </w:pPr>
            <w:r>
              <w:t>Short encoder</w:t>
            </w:r>
          </w:p>
        </w:tc>
        <w:tc>
          <w:tcPr>
            <w:tcW w:w="3670" w:type="dxa"/>
          </w:tcPr>
          <w:p w:rsidR="007010C8" w:rsidRDefault="00F8320F">
            <w:pPr>
              <w:pStyle w:val="TableText"/>
            </w:pPr>
            <w:r>
              <w:rPr>
                <w:rStyle w:val="VerbatimChar"/>
                <w:sz w:val="15"/>
                <w:szCs w:val="15"/>
              </w:rPr>
              <w:t>ProcessingShortEncoder</w:t>
            </w:r>
            <w:r>
              <w:t xml:space="preserve">: the Processing image as a Lambda container; SQS event source mapping on </w:t>
            </w:r>
            <w:r>
              <w:rPr>
                <w:rStyle w:val="VerbatimChar"/>
                <w:sz w:val="15"/>
                <w:szCs w:val="15"/>
              </w:rPr>
              <w:t>ProcessingShortWork</w:t>
            </w:r>
          </w:p>
        </w:tc>
        <w:tc>
          <w:tcPr>
            <w:tcW w:w="2318" w:type="dxa"/>
          </w:tcPr>
          <w:p w:rsidR="007010C8" w:rsidRDefault="00F8320F">
            <w:pPr>
              <w:pStyle w:val="TableText"/>
            </w:pPr>
            <w:r>
              <w:t xml:space="preserve">3008 MB, 900 s timeout, 2 GB </w:t>
            </w:r>
            <w:r>
              <w:rPr>
                <w:rStyle w:val="VerbatimChar"/>
                <w:sz w:val="15"/>
                <w:szCs w:val="15"/>
              </w:rPr>
              <w:t>/tmp</w:t>
            </w:r>
            <w:r>
              <w:t xml:space="preserve">, </w:t>
            </w:r>
            <w:r>
              <w:rPr>
                <w:rStyle w:val="VerbatimChar"/>
                <w:sz w:val="15"/>
                <w:szCs w:val="15"/>
              </w:rPr>
              <w:t>MaximumConcurrency</w:t>
            </w:r>
            <w:r>
              <w:t xml:space="preserve"> </w:t>
            </w:r>
            <w:r>
              <w:t>2; private subnets. Takes clips of at most 60 s, 64 MiB and 1080p; longer clips use the Fargate encoder</w:t>
            </w:r>
          </w:p>
        </w:tc>
      </w:tr>
      <w:tr w:rsidR="007010C8" w:rsidTr="007010C8">
        <w:trPr>
          <w:cantSplit/>
        </w:trPr>
        <w:tc>
          <w:tcPr>
            <w:tcW w:w="1931" w:type="dxa"/>
          </w:tcPr>
          <w:p w:rsidR="007010C8" w:rsidRDefault="00F8320F">
            <w:pPr>
              <w:pStyle w:val="TableText"/>
            </w:pPr>
            <w:r>
              <w:t>Databases</w:t>
            </w:r>
          </w:p>
        </w:tc>
        <w:tc>
          <w:tcPr>
            <w:tcW w:w="3670" w:type="dxa"/>
          </w:tcPr>
          <w:p w:rsidR="007010C8" w:rsidRDefault="00F8320F">
            <w:pPr>
              <w:pStyle w:val="TableText"/>
            </w:pPr>
            <w:r>
              <w:t xml:space="preserve">Aurora PostgreSQL 16 Serverless v2: two clusters, one instance each: </w:t>
            </w:r>
            <w:r>
              <w:rPr>
                <w:rStyle w:val="VerbatimChar"/>
                <w:sz w:val="15"/>
                <w:szCs w:val="15"/>
              </w:rPr>
              <w:t>media_db</w:t>
            </w:r>
            <w:r>
              <w:t xml:space="preserve"> (the original cluster) and </w:t>
            </w:r>
            <w:r>
              <w:rPr>
                <w:rStyle w:val="VerbatimChar"/>
                <w:sz w:val="15"/>
                <w:szCs w:val="15"/>
              </w:rPr>
              <w:t>processing_db</w:t>
            </w:r>
            <w:r>
              <w:t xml:space="preserve"> (its copy-on-write clone)</w:t>
            </w:r>
          </w:p>
        </w:tc>
        <w:tc>
          <w:tcPr>
            <w:tcW w:w="2318" w:type="dxa"/>
          </w:tcPr>
          <w:p w:rsidR="007010C8" w:rsidRDefault="00F8320F">
            <w:pPr>
              <w:pStyle w:val="TableText"/>
            </w:pPr>
            <w:r>
              <w:t xml:space="preserve">Private subnets; 0–2 ACU each, auto-pause at 0 ACU; encrypted; </w:t>
            </w:r>
            <w:r>
              <w:rPr>
                <w:rStyle w:val="VerbatimChar"/>
                <w:sz w:val="15"/>
                <w:szCs w:val="15"/>
              </w:rPr>
              <w:t>rds.force_ssl=1</w:t>
            </w:r>
          </w:p>
        </w:tc>
      </w:tr>
      <w:tr w:rsidR="007010C8" w:rsidTr="007010C8">
        <w:trPr>
          <w:cantSplit/>
        </w:trPr>
        <w:tc>
          <w:tcPr>
            <w:tcW w:w="1931" w:type="dxa"/>
          </w:tcPr>
          <w:p w:rsidR="007010C8" w:rsidRDefault="00F8320F">
            <w:pPr>
              <w:pStyle w:val="TableText"/>
            </w:pPr>
            <w:r>
              <w:t>Object storage</w:t>
            </w:r>
          </w:p>
        </w:tc>
        <w:tc>
          <w:tcPr>
            <w:tcW w:w="3670" w:type="dxa"/>
          </w:tcPr>
          <w:p w:rsidR="007010C8" w:rsidRDefault="00F8320F">
            <w:pPr>
              <w:pStyle w:val="TableText"/>
            </w:pPr>
            <w:r>
              <w:t>Three S3 buckets: source, output, frontend</w:t>
            </w:r>
          </w:p>
        </w:tc>
        <w:tc>
          <w:tcPr>
            <w:tcW w:w="2318" w:type="dxa"/>
          </w:tcPr>
          <w:p w:rsidR="007010C8" w:rsidRDefault="00F8320F">
            <w:pPr>
              <w:pStyle w:val="TableText"/>
            </w:pPr>
            <w:r>
              <w:t>Versioned, SSE-S3, public access blocked, TLS-only policies</w:t>
            </w:r>
          </w:p>
        </w:tc>
      </w:tr>
      <w:tr w:rsidR="007010C8" w:rsidTr="007010C8">
        <w:trPr>
          <w:cantSplit/>
        </w:trPr>
        <w:tc>
          <w:tcPr>
            <w:tcW w:w="1931" w:type="dxa"/>
          </w:tcPr>
          <w:p w:rsidR="007010C8" w:rsidRDefault="00F8320F">
            <w:pPr>
              <w:pStyle w:val="TableText"/>
            </w:pPr>
            <w:r>
              <w:t>Messaging</w:t>
            </w:r>
          </w:p>
        </w:tc>
        <w:tc>
          <w:tcPr>
            <w:tcW w:w="3670" w:type="dxa"/>
          </w:tcPr>
          <w:p w:rsidR="007010C8" w:rsidRDefault="00F8320F">
            <w:pPr>
              <w:pStyle w:val="TableText"/>
            </w:pPr>
            <w:r>
              <w:t>Three Standard SQS queues and three DLQs</w:t>
            </w:r>
          </w:p>
        </w:tc>
        <w:tc>
          <w:tcPr>
            <w:tcW w:w="2318" w:type="dxa"/>
          </w:tcPr>
          <w:p w:rsidR="007010C8" w:rsidRDefault="00F8320F">
            <w:pPr>
              <w:pStyle w:val="TableText"/>
            </w:pPr>
            <w:r>
              <w:t>SQS-managed encryption, TLS-only, role-scoped resource policies</w:t>
            </w:r>
          </w:p>
        </w:tc>
      </w:tr>
      <w:tr w:rsidR="007010C8" w:rsidTr="007010C8">
        <w:trPr>
          <w:cantSplit/>
        </w:trPr>
        <w:tc>
          <w:tcPr>
            <w:tcW w:w="1931" w:type="dxa"/>
          </w:tcPr>
          <w:p w:rsidR="007010C8" w:rsidRDefault="00F8320F">
            <w:pPr>
              <w:pStyle w:val="TableText"/>
            </w:pPr>
            <w:r>
              <w:t>Scheduling</w:t>
            </w:r>
          </w:p>
        </w:tc>
        <w:tc>
          <w:tcPr>
            <w:tcW w:w="3670" w:type="dxa"/>
          </w:tcPr>
          <w:p w:rsidR="007010C8" w:rsidRDefault="00F8320F">
            <w:pPr>
              <w:pStyle w:val="TableText"/>
            </w:pPr>
            <w:r>
              <w:t xml:space="preserve">EventBridge: one-minute Media and Processing repair ticks, ECS task </w:t>
            </w:r>
            <w:r>
              <w:rPr>
                <w:rStyle w:val="VerbatimChar"/>
                <w:sz w:val="15"/>
                <w:szCs w:val="15"/>
              </w:rPr>
              <w:t>STOPPED</w:t>
            </w:r>
            <w:r>
              <w:t xml:space="preserve">, S3 </w:t>
            </w:r>
            <w:r>
              <w:rPr>
                <w:rStyle w:val="VerbatimChar"/>
                <w:sz w:val="15"/>
                <w:szCs w:val="15"/>
              </w:rPr>
              <w:t>Object Created</w:t>
            </w:r>
          </w:p>
        </w:tc>
        <w:tc>
          <w:tcPr>
            <w:tcW w:w="2318" w:type="dxa"/>
          </w:tcPr>
          <w:p w:rsidR="007010C8" w:rsidRDefault="00F8320F">
            <w:pPr>
              <w:pStyle w:val="TableText"/>
            </w:pPr>
            <w:r>
              <w:t>Regional</w:t>
            </w:r>
          </w:p>
        </w:tc>
      </w:tr>
      <w:tr w:rsidR="007010C8" w:rsidTr="007010C8">
        <w:trPr>
          <w:cantSplit/>
        </w:trPr>
        <w:tc>
          <w:tcPr>
            <w:tcW w:w="1931" w:type="dxa"/>
          </w:tcPr>
          <w:p w:rsidR="007010C8" w:rsidRDefault="00F8320F">
            <w:pPr>
              <w:pStyle w:val="TableText"/>
            </w:pPr>
            <w:r>
              <w:t>Configuration</w:t>
            </w:r>
          </w:p>
        </w:tc>
        <w:tc>
          <w:tcPr>
            <w:tcW w:w="3670" w:type="dxa"/>
          </w:tcPr>
          <w:p w:rsidR="007010C8" w:rsidRDefault="00F8320F">
            <w:pPr>
              <w:pStyle w:val="TableText"/>
            </w:pPr>
            <w:r>
              <w:t>SSM Parameter Store SecureStrings (four role DSNs, JWT secret); RDS-managed master secret</w:t>
            </w:r>
          </w:p>
        </w:tc>
        <w:tc>
          <w:tcPr>
            <w:tcW w:w="2318" w:type="dxa"/>
          </w:tcPr>
          <w:p w:rsidR="007010C8" w:rsidRDefault="00F8320F">
            <w:pPr>
              <w:pStyle w:val="TableText"/>
            </w:pPr>
            <w:r>
              <w:t>Each handler role reads only its own domain’s parameters</w:t>
            </w:r>
          </w:p>
        </w:tc>
      </w:tr>
      <w:tr w:rsidR="007010C8" w:rsidTr="007010C8">
        <w:trPr>
          <w:cantSplit/>
        </w:trPr>
        <w:tc>
          <w:tcPr>
            <w:tcW w:w="1931" w:type="dxa"/>
          </w:tcPr>
          <w:p w:rsidR="007010C8" w:rsidRDefault="00F8320F">
            <w:pPr>
              <w:pStyle w:val="TableText"/>
            </w:pPr>
            <w:r>
              <w:t>Images</w:t>
            </w:r>
          </w:p>
        </w:tc>
        <w:tc>
          <w:tcPr>
            <w:tcW w:w="3670" w:type="dxa"/>
          </w:tcPr>
          <w:p w:rsidR="007010C8" w:rsidRDefault="00F8320F">
            <w:pPr>
              <w:pStyle w:val="TableText"/>
            </w:pPr>
            <w:r>
              <w:t>Three ECR repositories (media, processing, worker)</w:t>
            </w:r>
          </w:p>
        </w:tc>
        <w:tc>
          <w:tcPr>
            <w:tcW w:w="2318" w:type="dxa"/>
          </w:tcPr>
          <w:p w:rsidR="007010C8" w:rsidRDefault="00F8320F">
            <w:pPr>
              <w:pStyle w:val="TableText"/>
            </w:pPr>
            <w:r>
              <w:t>Immutable tags, scan on push; releases address images by digest</w:t>
            </w:r>
          </w:p>
        </w:tc>
      </w:tr>
      <w:tr w:rsidR="007010C8" w:rsidTr="007010C8">
        <w:trPr>
          <w:cantSplit/>
        </w:trPr>
        <w:tc>
          <w:tcPr>
            <w:tcW w:w="1931" w:type="dxa"/>
          </w:tcPr>
          <w:p w:rsidR="007010C8" w:rsidRDefault="00F8320F">
            <w:pPr>
              <w:pStyle w:val="TableText"/>
            </w:pPr>
            <w:r>
              <w:t>Observability</w:t>
            </w:r>
          </w:p>
        </w:tc>
        <w:tc>
          <w:tcPr>
            <w:tcW w:w="3670" w:type="dxa"/>
          </w:tcPr>
          <w:p w:rsidR="007010C8" w:rsidRDefault="00F8320F">
            <w:pPr>
              <w:pStyle w:val="TableText"/>
            </w:pPr>
            <w:r>
              <w:t xml:space="preserve">CloudWatch log groups (7 days); 13 alarms (one per queue DLQ, one per function); </w:t>
            </w:r>
            <w:r>
              <w:rPr>
                <w:rStyle w:val="VerbatimChar"/>
                <w:sz w:val="15"/>
                <w:szCs w:val="15"/>
              </w:rPr>
              <w:t>ServicesDashboard</w:t>
            </w:r>
            <w:r>
              <w:t>; AWS Budget USD 20/month at 50/80/100 %</w:t>
            </w:r>
          </w:p>
        </w:tc>
        <w:tc>
          <w:tcPr>
            <w:tcW w:w="2318" w:type="dxa"/>
          </w:tcPr>
          <w:p w:rsidR="007010C8" w:rsidRDefault="00F8320F">
            <w:pPr>
              <w:pStyle w:val="TableText"/>
            </w:pPr>
            <w:r>
              <w:t>Per service</w:t>
            </w:r>
          </w:p>
        </w:tc>
      </w:tr>
    </w:tbl>
    <w:p w:rsidR="007010C8" w:rsidRDefault="00F8320F">
      <w:pPr>
        <w:pStyle w:val="BodyText1"/>
      </w:pPr>
      <w:r>
        <w:rPr>
          <w:b/>
          <w:bCs/>
        </w:rPr>
        <w:t>Network.</w:t>
      </w:r>
    </w:p>
    <w:p w:rsidR="007010C8" w:rsidRDefault="00F8320F" w:rsidP="00F8320F">
      <w:pPr>
        <w:pStyle w:val="Compact"/>
        <w:numPr>
          <w:ilvl w:val="0"/>
          <w:numId w:val="21"/>
        </w:numPr>
      </w:pPr>
      <w:r>
        <w:t>One VPC (</w:t>
      </w:r>
      <w:r>
        <w:rPr>
          <w:rStyle w:val="VerbatimChar"/>
        </w:rPr>
        <w:t>10.62.0.0/16</w:t>
      </w:r>
      <w:r>
        <w:t xml:space="preserve"> plus an Amazon IPv6 block) spans two Availability Zones, with one private and one public subnet in each.</w:t>
      </w:r>
    </w:p>
    <w:p w:rsidR="007010C8" w:rsidRDefault="00F8320F" w:rsidP="00F8320F">
      <w:pPr>
        <w:pStyle w:val="Compact"/>
        <w:numPr>
          <w:ilvl w:val="0"/>
          <w:numId w:val="21"/>
        </w:numPr>
      </w:pPr>
      <w:r>
        <w:t xml:space="preserve">Private subnets have an IPv6 route through an egress-only internet gateway, </w:t>
      </w:r>
      <w:r>
        <w:rPr>
          <w:b/>
          <w:bCs/>
        </w:rPr>
        <w:t>no IPv4 default route and no NAT gateway</w:t>
      </w:r>
      <w:r>
        <w:t>. Lambdas reach SQS, SSM and ECS through dual-stack endpoints.</w:t>
      </w:r>
    </w:p>
    <w:p w:rsidR="007010C8" w:rsidRDefault="00F8320F" w:rsidP="00F8320F">
      <w:pPr>
        <w:pStyle w:val="Compact"/>
        <w:numPr>
          <w:ilvl w:val="0"/>
          <w:numId w:val="21"/>
        </w:numPr>
      </w:pPr>
      <w:r>
        <w:t>One S3 gateway endpoint, attached to all route tables, is restricted to the source and output buckets.</w:t>
      </w:r>
    </w:p>
    <w:p w:rsidR="007010C8" w:rsidRDefault="00F8320F" w:rsidP="00F8320F">
      <w:pPr>
        <w:pStyle w:val="Compact"/>
        <w:numPr>
          <w:ilvl w:val="0"/>
          <w:numId w:val="21"/>
        </w:numPr>
      </w:pPr>
      <w:r>
        <w:t>No security group has an inbound rule except the database’s, which admits only the Lambda, worker and migration groups on port 5432.</w:t>
      </w:r>
    </w:p>
    <w:p w:rsidR="007010C8" w:rsidRDefault="00F8320F" w:rsidP="00F8320F">
      <w:pPr>
        <w:pStyle w:val="Compact"/>
        <w:numPr>
          <w:ilvl w:val="0"/>
          <w:numId w:val="21"/>
        </w:numPr>
      </w:pPr>
      <w:r>
        <w:t xml:space="preserve">An external scan of the public surface found only ports 80 and 443 open, and 80 redirects to HTTPS </w:t>
      </w:r>
      <w:r>
        <w:rPr>
          <w:b/>
          <w:bCs/>
        </w:rPr>
        <w:t>[AWS]</w:t>
      </w:r>
      <w:r>
        <w:t>.</w:t>
      </w:r>
    </w:p>
    <w:p w:rsidR="007010C8" w:rsidRDefault="00F8320F">
      <w:pPr>
        <w:pStyle w:val="Heading3"/>
      </w:pPr>
      <w:bookmarkStart w:id="30" w:name="key-architectural-decisions-1"/>
      <w:r>
        <w:t>Key Architectural Decisions</w:t>
      </w:r>
    </w:p>
    <w:p w:rsidR="007010C8" w:rsidRDefault="00F8320F">
      <w:pPr>
        <w:pStyle w:val="FirstParagraph"/>
      </w:pPr>
      <w:r>
        <w:t>These decisions are reflected in the physical view. Section 3.1.1 holds the logical ones.</w:t>
      </w:r>
    </w:p>
    <w:tbl>
      <w:tblPr>
        <w:tblStyle w:val="Table"/>
        <w:tblW w:w="5000" w:type="pct"/>
        <w:tblLayout w:type="fixed"/>
        <w:tblLook w:val="0020" w:firstRow="1" w:lastRow="0" w:firstColumn="0" w:lastColumn="0" w:noHBand="0" w:noVBand="0"/>
      </w:tblPr>
      <w:tblGrid>
        <w:gridCol w:w="1308"/>
        <w:gridCol w:w="3127"/>
        <w:gridCol w:w="3127"/>
        <w:gridCol w:w="1454"/>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149" w:type="dxa"/>
          </w:tcPr>
          <w:p w:rsidR="007010C8" w:rsidRDefault="00F8320F">
            <w:pPr>
              <w:pStyle w:val="TableText"/>
              <w:keepNext/>
            </w:pPr>
            <w:r>
              <w:t>Identifier</w:t>
            </w:r>
          </w:p>
        </w:tc>
        <w:tc>
          <w:tcPr>
            <w:tcW w:w="2746" w:type="dxa"/>
          </w:tcPr>
          <w:p w:rsidR="007010C8" w:rsidRDefault="00F8320F">
            <w:pPr>
              <w:pStyle w:val="TableText"/>
              <w:keepNext/>
            </w:pPr>
            <w:r>
              <w:t>Decision</w:t>
            </w:r>
          </w:p>
        </w:tc>
        <w:tc>
          <w:tcPr>
            <w:tcW w:w="2746" w:type="dxa"/>
          </w:tcPr>
          <w:p w:rsidR="007010C8" w:rsidRDefault="00F8320F">
            <w:pPr>
              <w:pStyle w:val="TableText"/>
              <w:keepNext/>
            </w:pPr>
            <w:r>
              <w:t>Rationale and trade-off</w:t>
            </w:r>
          </w:p>
        </w:tc>
        <w:tc>
          <w:tcPr>
            <w:tcW w:w="1277" w:type="dxa"/>
          </w:tcPr>
          <w:p w:rsidR="007010C8" w:rsidRDefault="00F8320F">
            <w:pPr>
              <w:pStyle w:val="TableText"/>
              <w:keepNext/>
            </w:pPr>
            <w:r>
              <w:t>Status</w:t>
            </w:r>
          </w:p>
        </w:tc>
      </w:tr>
      <w:tr w:rsidR="007010C8" w:rsidTr="007010C8">
        <w:trPr>
          <w:cantSplit/>
        </w:trPr>
        <w:tc>
          <w:tcPr>
            <w:tcW w:w="1149" w:type="dxa"/>
          </w:tcPr>
          <w:p w:rsidR="007010C8" w:rsidRDefault="00F8320F">
            <w:pPr>
              <w:pStyle w:val="TableText"/>
              <w:keepNext/>
            </w:pPr>
            <w:r>
              <w:t>AD-10</w:t>
            </w:r>
          </w:p>
        </w:tc>
        <w:tc>
          <w:tcPr>
            <w:tcW w:w="2746" w:type="dxa"/>
          </w:tcPr>
          <w:p w:rsidR="007010C8" w:rsidRDefault="00F8320F">
            <w:pPr>
              <w:pStyle w:val="TableText"/>
              <w:keepNext/>
            </w:pPr>
            <w:r>
              <w:rPr>
                <w:b/>
                <w:bCs/>
              </w:rPr>
              <w:t>Lambda container images, one image per domain</w:t>
            </w:r>
            <w:r>
              <w:t xml:space="preserve">; </w:t>
            </w:r>
            <w:r>
              <w:rPr>
                <w:rStyle w:val="VerbatimChar"/>
                <w:sz w:val="15"/>
                <w:szCs w:val="15"/>
              </w:rPr>
              <w:t>ImageConfig.Command</w:t>
            </w:r>
            <w:r>
              <w:t xml:space="preserve"> picks the handler; every function has a </w:t>
            </w:r>
            <w:r>
              <w:rPr>
                <w:rStyle w:val="VerbatimChar"/>
                <w:sz w:val="15"/>
                <w:szCs w:val="15"/>
              </w:rPr>
              <w:t>live</w:t>
            </w:r>
            <w:r>
              <w:t xml:space="preserve"> alias</w:t>
            </w:r>
          </w:p>
        </w:tc>
        <w:tc>
          <w:tcPr>
            <w:tcW w:w="2746" w:type="dxa"/>
          </w:tcPr>
          <w:p w:rsidR="007010C8" w:rsidRDefault="00F8320F">
            <w:pPr>
              <w:pStyle w:val="TableText"/>
              <w:keepNext/>
            </w:pPr>
            <w:r>
              <w:t xml:space="preserve">Scale-to-zero compute with a per-domain release unit; FastAPI code runs unchanged behind an adapter. Trade-offs: cold starts, no pooled connections (per-invocation </w:t>
            </w:r>
            <w:r>
              <w:rPr>
                <w:rStyle w:val="VerbatimChar"/>
                <w:sz w:val="15"/>
                <w:szCs w:val="15"/>
              </w:rPr>
              <w:t>NullPool</w:t>
            </w:r>
            <w:r>
              <w:t>, so a paused database can stay paused), a 29 s Gateway timeout.</w:t>
            </w:r>
          </w:p>
        </w:tc>
        <w:tc>
          <w:tcPr>
            <w:tcW w:w="1277" w:type="dxa"/>
          </w:tcPr>
          <w:p w:rsidR="007010C8" w:rsidRDefault="00F8320F">
            <w:pPr>
              <w:pStyle w:val="TableText"/>
              <w:keepNext/>
            </w:pPr>
            <w:r>
              <w:t>New (changes AD-07)</w:t>
            </w:r>
          </w:p>
        </w:tc>
      </w:tr>
      <w:tr w:rsidR="007010C8" w:rsidTr="007010C8">
        <w:trPr>
          <w:cantSplit/>
        </w:trPr>
        <w:tc>
          <w:tcPr>
            <w:tcW w:w="1149" w:type="dxa"/>
          </w:tcPr>
          <w:p w:rsidR="007010C8" w:rsidRDefault="00F8320F">
            <w:pPr>
              <w:pStyle w:val="TableText"/>
              <w:keepNext/>
            </w:pPr>
            <w:r>
              <w:t>AD-12</w:t>
            </w:r>
          </w:p>
        </w:tc>
        <w:tc>
          <w:tcPr>
            <w:tcW w:w="2746" w:type="dxa"/>
          </w:tcPr>
          <w:p w:rsidR="007010C8" w:rsidRDefault="00F8320F">
            <w:pPr>
              <w:pStyle w:val="TableText"/>
              <w:keepNext/>
            </w:pPr>
            <w:r>
              <w:rPr>
                <w:b/>
                <w:bCs/>
              </w:rPr>
              <w:t>Aurora Serverless v2</w:t>
            </w:r>
            <w:r>
              <w:t>: one instance per cluster, separate roles; 0–2 ACU with auto-pause</w:t>
            </w:r>
          </w:p>
        </w:tc>
        <w:tc>
          <w:tcPr>
            <w:tcW w:w="2746" w:type="dxa"/>
          </w:tcPr>
          <w:p w:rsidR="007010C8" w:rsidRDefault="00F8320F">
            <w:pPr>
              <w:pStyle w:val="TableText"/>
              <w:keepNext/>
            </w:pPr>
            <w:r>
              <w:t xml:space="preserve">Near-zero idle cost and real role separation. Trade-off: no replica failover; a request to a paused cluster resumes it (first read after a pause: 4.7 s </w:t>
            </w:r>
            <w:r>
              <w:rPr>
                <w:b/>
                <w:bCs/>
              </w:rPr>
              <w:t>[AWS]</w:t>
            </w:r>
            <w:r>
              <w:t>). V1 ran both databases on one cluster; AD-29 split them.</w:t>
            </w:r>
          </w:p>
        </w:tc>
        <w:tc>
          <w:tcPr>
            <w:tcW w:w="1277" w:type="dxa"/>
          </w:tcPr>
          <w:p w:rsidR="007010C8" w:rsidRDefault="00F8320F">
            <w:pPr>
              <w:pStyle w:val="TableText"/>
              <w:keepNext/>
            </w:pPr>
            <w:r>
              <w:t>New (refines AD-02)</w:t>
            </w:r>
          </w:p>
        </w:tc>
      </w:tr>
      <w:tr w:rsidR="007010C8" w:rsidTr="007010C8">
        <w:trPr>
          <w:cantSplit/>
        </w:trPr>
        <w:tc>
          <w:tcPr>
            <w:tcW w:w="1149" w:type="dxa"/>
          </w:tcPr>
          <w:p w:rsidR="007010C8" w:rsidRDefault="00F8320F">
            <w:pPr>
              <w:pStyle w:val="TableText"/>
            </w:pPr>
            <w:r>
              <w:t>AD-29</w:t>
            </w:r>
          </w:p>
        </w:tc>
        <w:tc>
          <w:tcPr>
            <w:tcW w:w="2746" w:type="dxa"/>
          </w:tcPr>
          <w:p w:rsidR="007010C8" w:rsidRDefault="00F8320F">
            <w:pPr>
              <w:pStyle w:val="TableText"/>
            </w:pPr>
            <w:r>
              <w:rPr>
                <w:b/>
                <w:bCs/>
              </w:rPr>
              <w:t>One Aurora cluster per service.</w:t>
            </w:r>
            <w:r>
              <w:t xml:space="preserve"> </w:t>
            </w:r>
            <w:r>
              <w:t>Media keeps the original cluster; Processing gets a copy-on-write clone, and cleanup then drops the peer’s database from each. Both keep auto-pause at 0 ACU</w:t>
            </w:r>
          </w:p>
        </w:tc>
        <w:tc>
          <w:tcPr>
            <w:tcW w:w="2746" w:type="dxa"/>
          </w:tcPr>
          <w:p w:rsidR="007010C8" w:rsidRDefault="00F8320F">
            <w:pPr>
              <w:pStyle w:val="TableText"/>
            </w:pPr>
            <w:r>
              <w:t xml:space="preserve">Removes the shared capacity and failure boundary that role separation did not. The split was rehearsed on a throwaway stack first (receipt </w:t>
            </w:r>
            <w:r>
              <w:rPr>
                <w:rStyle w:val="VerbatimChar"/>
                <w:sz w:val="15"/>
                <w:szCs w:val="15"/>
              </w:rPr>
              <w:t>docs/results/engineering-20261021/database-split-rehearsal.json</w:t>
            </w:r>
            <w:r>
              <w:t>), a pre-split snapshot is kept, and CD applied it to the live stack on 21 October. Trade-off: a second cluster’s storage and wake cost; Processing must be idle during the split.</w:t>
            </w:r>
          </w:p>
        </w:tc>
        <w:tc>
          <w:tcPr>
            <w:tcW w:w="1277" w:type="dxa"/>
          </w:tcPr>
          <w:p w:rsidR="007010C8" w:rsidRDefault="00F8320F">
            <w:pPr>
              <w:pStyle w:val="TableText"/>
            </w:pPr>
            <w:r>
              <w:t>New (refines AD-02, AD-12)</w:t>
            </w:r>
          </w:p>
        </w:tc>
      </w:tr>
      <w:tr w:rsidR="007010C8" w:rsidTr="007010C8">
        <w:trPr>
          <w:cantSplit/>
        </w:trPr>
        <w:tc>
          <w:tcPr>
            <w:tcW w:w="1149" w:type="dxa"/>
          </w:tcPr>
          <w:p w:rsidR="007010C8" w:rsidRDefault="00F8320F">
            <w:pPr>
              <w:pStyle w:val="TableText"/>
            </w:pPr>
            <w:r>
              <w:t>AD-13</w:t>
            </w:r>
          </w:p>
        </w:tc>
        <w:tc>
          <w:tcPr>
            <w:tcW w:w="2746" w:type="dxa"/>
          </w:tcPr>
          <w:p w:rsidR="007010C8" w:rsidRDefault="00F8320F">
            <w:pPr>
              <w:pStyle w:val="TableText"/>
            </w:pPr>
            <w:r>
              <w:rPr>
                <w:b/>
                <w:bCs/>
              </w:rPr>
              <w:t>Finite Fargate encoders</w:t>
            </w:r>
            <w:r>
              <w:t>: one task per attempt, a hard cap of 3, zero when idle; clips of at most 60 s, 64 MiB and 1080p run on a Lambda instead (#93, AD-22)</w:t>
            </w:r>
          </w:p>
        </w:tc>
        <w:tc>
          <w:tcPr>
            <w:tcW w:w="2746" w:type="dxa"/>
          </w:tcPr>
          <w:p w:rsidR="007010C8" w:rsidRDefault="00F8320F">
            <w:pPr>
              <w:pStyle w:val="TableText"/>
            </w:pPr>
            <w:r>
              <w:t>FFmpeg needs minutes of CPU, and nothing should run idle. Each task claims at most one attempt and exits after two empty polls. Alternatives rejected: an always-on ECS service with autoscaling (idle cost) and AWS Batch (another dependency). Trade-off: at most three concurrent encodes; Fargate start time adds to queue wait, which the Lambda lane avoids for short clips.</w:t>
            </w:r>
          </w:p>
        </w:tc>
        <w:tc>
          <w:tcPr>
            <w:tcW w:w="1277" w:type="dxa"/>
          </w:tcPr>
          <w:p w:rsidR="007010C8" w:rsidRDefault="00F8320F">
            <w:pPr>
              <w:pStyle w:val="TableText"/>
            </w:pPr>
            <w:r>
              <w:t>New</w:t>
            </w:r>
          </w:p>
        </w:tc>
      </w:tr>
      <w:tr w:rsidR="007010C8" w:rsidTr="007010C8">
        <w:trPr>
          <w:cantSplit/>
        </w:trPr>
        <w:tc>
          <w:tcPr>
            <w:tcW w:w="1149" w:type="dxa"/>
          </w:tcPr>
          <w:p w:rsidR="007010C8" w:rsidRDefault="00F8320F">
            <w:pPr>
              <w:pStyle w:val="TableText"/>
            </w:pPr>
            <w:r>
              <w:t>AD-15</w:t>
            </w:r>
          </w:p>
        </w:tc>
        <w:tc>
          <w:tcPr>
            <w:tcW w:w="2746" w:type="dxa"/>
          </w:tcPr>
          <w:p w:rsidR="007010C8" w:rsidRDefault="00F8320F">
            <w:pPr>
              <w:pStyle w:val="TableText"/>
            </w:pPr>
            <w:r>
              <w:rPr>
                <w:b/>
                <w:bCs/>
              </w:rPr>
              <w:t>CloudFront as the single public entry</w:t>
            </w:r>
            <w:r>
              <w:t xml:space="preserve"> for frontend and </w:t>
            </w:r>
            <w:r>
              <w:rPr>
                <w:rStyle w:val="VerbatimChar"/>
                <w:sz w:val="15"/>
                <w:szCs w:val="15"/>
              </w:rPr>
              <w:t>/api/*</w:t>
            </w:r>
          </w:p>
        </w:tc>
        <w:tc>
          <w:tcPr>
            <w:tcW w:w="2746" w:type="dxa"/>
          </w:tcPr>
          <w:p w:rsidR="007010C8" w:rsidRDefault="00F8320F">
            <w:pPr>
              <w:pStyle w:val="TableText"/>
            </w:pPr>
            <w:r>
              <w:t xml:space="preserve">Managed HTTPS without buying a domain; one origin for cookies. Trade-off: AWS-generated hostnames; the </w:t>
            </w:r>
            <w:r>
              <w:rPr>
                <w:rStyle w:val="VerbatimChar"/>
                <w:sz w:val="15"/>
                <w:szCs w:val="15"/>
              </w:rPr>
              <w:t>execute-api</w:t>
            </w:r>
            <w:r>
              <w:t xml:space="preserve"> endpoint is also reachable directly (AISS-01).</w:t>
            </w:r>
          </w:p>
        </w:tc>
        <w:tc>
          <w:tcPr>
            <w:tcW w:w="1277" w:type="dxa"/>
          </w:tcPr>
          <w:p w:rsidR="007010C8" w:rsidRDefault="00F8320F">
            <w:pPr>
              <w:pStyle w:val="TableText"/>
            </w:pPr>
            <w:r>
              <w:t>New</w:t>
            </w:r>
          </w:p>
        </w:tc>
      </w:tr>
      <w:tr w:rsidR="007010C8" w:rsidTr="007010C8">
        <w:trPr>
          <w:cantSplit/>
        </w:trPr>
        <w:tc>
          <w:tcPr>
            <w:tcW w:w="1149" w:type="dxa"/>
          </w:tcPr>
          <w:p w:rsidR="007010C8" w:rsidRDefault="00F8320F">
            <w:pPr>
              <w:pStyle w:val="TableText"/>
            </w:pPr>
            <w:r>
              <w:t>AD-16</w:t>
            </w:r>
          </w:p>
        </w:tc>
        <w:tc>
          <w:tcPr>
            <w:tcW w:w="2746" w:type="dxa"/>
          </w:tcPr>
          <w:p w:rsidR="007010C8" w:rsidRDefault="00F8320F">
            <w:pPr>
              <w:pStyle w:val="TableText"/>
            </w:pPr>
            <w:r>
              <w:rPr>
                <w:b/>
                <w:bCs/>
              </w:rPr>
              <w:t>Per-owner release and rollback by image digest and Lambda alias</w:t>
            </w:r>
          </w:p>
        </w:tc>
        <w:tc>
          <w:tcPr>
            <w:tcW w:w="2746" w:type="dxa"/>
          </w:tcPr>
          <w:p w:rsidR="007010C8" w:rsidRDefault="00F8320F">
            <w:pPr>
              <w:pStyle w:val="TableText"/>
            </w:pPr>
            <w:r>
              <w:t xml:space="preserve">Releases Processing without touching Media (UC-7). Each release builds and scans the owner’s image, publishes versions, moves </w:t>
            </w:r>
            <w:r>
              <w:rPr>
                <w:rStyle w:val="VerbatimChar"/>
                <w:sz w:val="15"/>
                <w:szCs w:val="15"/>
              </w:rPr>
              <w:t>live</w:t>
            </w:r>
            <w:r>
              <w:t xml:space="preserve"> </w:t>
            </w:r>
            <w:r>
              <w:t>aliases, runs a smoke test, and restores the previous versions on failure. Trade-off: rollback is image-only, and schema changes must be additive.</w:t>
            </w:r>
          </w:p>
        </w:tc>
        <w:tc>
          <w:tcPr>
            <w:tcW w:w="1277" w:type="dxa"/>
          </w:tcPr>
          <w:p w:rsidR="007010C8" w:rsidRDefault="00F8320F">
            <w:pPr>
              <w:pStyle w:val="TableText"/>
            </w:pPr>
            <w:r>
              <w:t>New</w:t>
            </w:r>
          </w:p>
        </w:tc>
      </w:tr>
      <w:tr w:rsidR="007010C8" w:rsidTr="007010C8">
        <w:trPr>
          <w:cantSplit/>
        </w:trPr>
        <w:tc>
          <w:tcPr>
            <w:tcW w:w="1149" w:type="dxa"/>
          </w:tcPr>
          <w:p w:rsidR="007010C8" w:rsidRDefault="00F8320F">
            <w:pPr>
              <w:pStyle w:val="TableText"/>
            </w:pPr>
            <w:r>
              <w:t>AD-17</w:t>
            </w:r>
          </w:p>
        </w:tc>
        <w:tc>
          <w:tcPr>
            <w:tcW w:w="2746" w:type="dxa"/>
          </w:tcPr>
          <w:p w:rsidR="007010C8" w:rsidRDefault="00F8320F">
            <w:pPr>
              <w:pStyle w:val="TableText"/>
            </w:pPr>
            <w:r>
              <w:rPr>
                <w:b/>
                <w:bCs/>
              </w:rPr>
              <w:t>GitHub Actions CD over OIDC</w:t>
            </w:r>
            <w:r>
              <w:t xml:space="preserve">: role </w:t>
            </w:r>
            <w:r>
              <w:rPr>
                <w:rStyle w:val="VerbatimChar"/>
                <w:sz w:val="15"/>
                <w:szCs w:val="15"/>
              </w:rPr>
              <w:t>dc2-github-deploy</w:t>
            </w:r>
            <w:r>
              <w:t xml:space="preserve">, assumed only from the </w:t>
            </w:r>
            <w:r>
              <w:rPr>
                <w:rStyle w:val="VerbatimChar"/>
                <w:sz w:val="15"/>
                <w:szCs w:val="15"/>
              </w:rPr>
              <w:t>aws</w:t>
            </w:r>
            <w:r>
              <w:t xml:space="preserve"> environment, with no stored AWS key</w:t>
            </w:r>
          </w:p>
        </w:tc>
        <w:tc>
          <w:tcPr>
            <w:tcW w:w="2746" w:type="dxa"/>
          </w:tcPr>
          <w:p w:rsidR="007010C8" w:rsidRDefault="00F8320F">
            <w:pPr>
              <w:pStyle w:val="TableText"/>
            </w:pPr>
            <w:r>
              <w:t>Recorded, repeatable delivery. Trade-off: the role is broad (</w:t>
            </w:r>
            <w:r>
              <w:rPr>
                <w:rStyle w:val="VerbatimChar"/>
                <w:sz w:val="15"/>
                <w:szCs w:val="15"/>
              </w:rPr>
              <w:t>AdministratorAccess</w:t>
            </w:r>
            <w:r>
              <w:t xml:space="preserve"> with a region lock), protected by the environment’s branch policy (AISS-04).</w:t>
            </w:r>
          </w:p>
        </w:tc>
        <w:tc>
          <w:tcPr>
            <w:tcW w:w="1277" w:type="dxa"/>
          </w:tcPr>
          <w:p w:rsidR="007010C8" w:rsidRDefault="00F8320F">
            <w:pPr>
              <w:pStyle w:val="TableText"/>
            </w:pPr>
            <w:r>
              <w:t>New</w:t>
            </w:r>
          </w:p>
        </w:tc>
      </w:tr>
      <w:tr w:rsidR="007010C8" w:rsidTr="007010C8">
        <w:trPr>
          <w:cantSplit/>
        </w:trPr>
        <w:tc>
          <w:tcPr>
            <w:tcW w:w="1149" w:type="dxa"/>
          </w:tcPr>
          <w:p w:rsidR="007010C8" w:rsidRDefault="00F8320F">
            <w:pPr>
              <w:pStyle w:val="TableText"/>
            </w:pPr>
            <w:r>
              <w:t>AD-18</w:t>
            </w:r>
          </w:p>
        </w:tc>
        <w:tc>
          <w:tcPr>
            <w:tcW w:w="2746" w:type="dxa"/>
          </w:tcPr>
          <w:p w:rsidR="007010C8" w:rsidRDefault="00F8320F">
            <w:pPr>
              <w:pStyle w:val="TableText"/>
            </w:pPr>
            <w:r>
              <w:rPr>
                <w:b/>
                <w:bCs/>
              </w:rPr>
              <w:t>Private Lambda subnets with IPv6 egress only, an S3 gateway endpoint and no NAT</w:t>
            </w:r>
          </w:p>
        </w:tc>
        <w:tc>
          <w:tcPr>
            <w:tcW w:w="2746" w:type="dxa"/>
          </w:tcPr>
          <w:p w:rsidR="007010C8" w:rsidRDefault="00F8320F">
            <w:pPr>
              <w:pStyle w:val="TableText"/>
            </w:pPr>
            <w:r>
              <w:t>Avoids NAT and interface-endpoint hourly charges, the largest idle cost in a typical VPC design. Trade-off: every AWS dependency must be reachable over IPv6 or the gateway endpoint; Fargate tasks run in public subnets to pull images.</w:t>
            </w:r>
          </w:p>
        </w:tc>
        <w:tc>
          <w:tcPr>
            <w:tcW w:w="1277" w:type="dxa"/>
          </w:tcPr>
          <w:p w:rsidR="007010C8" w:rsidRDefault="00F8320F">
            <w:pPr>
              <w:pStyle w:val="TableText"/>
            </w:pPr>
            <w:r>
              <w:t>New</w:t>
            </w:r>
          </w:p>
        </w:tc>
      </w:tr>
      <w:tr w:rsidR="007010C8" w:rsidTr="007010C8">
        <w:trPr>
          <w:cantSplit/>
        </w:trPr>
        <w:tc>
          <w:tcPr>
            <w:tcW w:w="1149" w:type="dxa"/>
          </w:tcPr>
          <w:p w:rsidR="007010C8" w:rsidRDefault="00F8320F">
            <w:pPr>
              <w:pStyle w:val="TableText"/>
            </w:pPr>
            <w:r>
              <w:t>AD-20</w:t>
            </w:r>
          </w:p>
        </w:tc>
        <w:tc>
          <w:tcPr>
            <w:tcW w:w="2746" w:type="dxa"/>
          </w:tcPr>
          <w:p w:rsidR="007010C8" w:rsidRDefault="00F8320F">
            <w:pPr>
              <w:pStyle w:val="TableText"/>
            </w:pPr>
            <w:r>
              <w:rPr>
                <w:b/>
                <w:bCs/>
              </w:rPr>
              <w:t>Least-privilege IAM per handler</w:t>
            </w:r>
            <w:r>
              <w:t>, native role credentials, queue resource policies</w:t>
            </w:r>
          </w:p>
        </w:tc>
        <w:tc>
          <w:tcPr>
            <w:tcW w:w="2746" w:type="dxa"/>
          </w:tcPr>
          <w:p w:rsidR="007010C8" w:rsidRDefault="00F8320F">
            <w:pPr>
              <w:pStyle w:val="TableText"/>
            </w:pPr>
            <w:r>
              <w:t xml:space="preserve">Producer and consumer authority is enforced by AWS, not by the message schema. </w:t>
            </w:r>
            <w:r>
              <w:rPr>
                <w:rStyle w:val="VerbatimChar"/>
                <w:sz w:val="15"/>
                <w:szCs w:val="15"/>
              </w:rPr>
              <w:t>ProcessingApi</w:t>
            </w:r>
            <w:r>
              <w:t xml:space="preserve"> </w:t>
            </w:r>
            <w:r>
              <w:t xml:space="preserve">has no S3 or SQS access; </w:t>
            </w:r>
            <w:r>
              <w:rPr>
                <w:rStyle w:val="VerbatimChar"/>
                <w:sz w:val="15"/>
                <w:szCs w:val="15"/>
              </w:rPr>
              <w:t>MediaApi</w:t>
            </w:r>
            <w:r>
              <w:t xml:space="preserve"> has no SQS access; the worker can read sources, write outputs and receive work, nothing else. Trade-off: the worker’s source read is bucket-wide, so owner binding is checked in code before any read.</w:t>
            </w:r>
          </w:p>
        </w:tc>
        <w:tc>
          <w:tcPr>
            <w:tcW w:w="1277" w:type="dxa"/>
          </w:tcPr>
          <w:p w:rsidR="007010C8" w:rsidRDefault="00F8320F">
            <w:pPr>
              <w:pStyle w:val="TableText"/>
            </w:pPr>
            <w:r>
              <w:t>New (supersedes AD-06)</w:t>
            </w:r>
          </w:p>
        </w:tc>
      </w:tr>
      <w:tr w:rsidR="007010C8" w:rsidTr="007010C8">
        <w:trPr>
          <w:cantSplit/>
        </w:trPr>
        <w:tc>
          <w:tcPr>
            <w:tcW w:w="1149" w:type="dxa"/>
          </w:tcPr>
          <w:p w:rsidR="007010C8" w:rsidRDefault="00F8320F">
            <w:pPr>
              <w:pStyle w:val="TableText"/>
            </w:pPr>
            <w:r>
              <w:t>AD-23</w:t>
            </w:r>
          </w:p>
        </w:tc>
        <w:tc>
          <w:tcPr>
            <w:tcW w:w="2746" w:type="dxa"/>
          </w:tcPr>
          <w:p w:rsidR="007010C8" w:rsidRDefault="00F8320F">
            <w:pPr>
              <w:pStyle w:val="TableText"/>
            </w:pPr>
            <w:r>
              <w:rPr>
                <w:b/>
                <w:bCs/>
              </w:rPr>
              <w:t>One CloudFormation stack, applied in two phases</w:t>
            </w:r>
            <w:r>
              <w:t xml:space="preserve"> (infrastructure, then applications pinned by digest)</w:t>
            </w:r>
          </w:p>
        </w:tc>
        <w:tc>
          <w:tcPr>
            <w:tcW w:w="2746" w:type="dxa"/>
          </w:tcPr>
          <w:p w:rsidR="007010C8" w:rsidRDefault="00F8320F">
            <w:pPr>
              <w:pStyle w:val="TableText"/>
            </w:pPr>
            <w:r>
              <w:t>The smallest operational surface for three people. Trade-off: infrastructure for both domains changes together; only code releases are independent.</w:t>
            </w:r>
          </w:p>
        </w:tc>
        <w:tc>
          <w:tcPr>
            <w:tcW w:w="1277" w:type="dxa"/>
          </w:tcPr>
          <w:p w:rsidR="007010C8" w:rsidRDefault="00F8320F">
            <w:pPr>
              <w:pStyle w:val="TableText"/>
            </w:pPr>
            <w:r>
              <w:t>New</w:t>
            </w:r>
          </w:p>
        </w:tc>
      </w:tr>
      <w:tr w:rsidR="007010C8" w:rsidTr="007010C8">
        <w:trPr>
          <w:cantSplit/>
        </w:trPr>
        <w:tc>
          <w:tcPr>
            <w:tcW w:w="1149" w:type="dxa"/>
          </w:tcPr>
          <w:p w:rsidR="007010C8" w:rsidRDefault="00F8320F">
            <w:pPr>
              <w:pStyle w:val="TableText"/>
            </w:pPr>
            <w:r>
              <w:t>AD-25</w:t>
            </w:r>
          </w:p>
        </w:tc>
        <w:tc>
          <w:tcPr>
            <w:tcW w:w="2746" w:type="dxa"/>
          </w:tcPr>
          <w:p w:rsidR="007010C8" w:rsidRDefault="00F8320F">
            <w:pPr>
              <w:pStyle w:val="TableText"/>
            </w:pPr>
            <w:r>
              <w:rPr>
                <w:b/>
                <w:bCs/>
              </w:rPr>
              <w:t>Per-service alarms and one services dashboard</w:t>
            </w:r>
          </w:p>
        </w:tc>
        <w:tc>
          <w:tcPr>
            <w:tcW w:w="2746" w:type="dxa"/>
          </w:tcPr>
          <w:p w:rsidR="007010C8" w:rsidRDefault="00F8320F">
            <w:pPr>
              <w:pStyle w:val="TableText"/>
            </w:pPr>
            <w:r>
              <w:t>Failures are attributable to one service: one DLQ alarm per queue and one error alarm per function, tagged by owner. Trade-off: alarms are state to read, with no paging target.</w:t>
            </w:r>
          </w:p>
        </w:tc>
        <w:tc>
          <w:tcPr>
            <w:tcW w:w="1277" w:type="dxa"/>
          </w:tcPr>
          <w:p w:rsidR="007010C8" w:rsidRDefault="00F8320F">
            <w:pPr>
              <w:pStyle w:val="TableText"/>
            </w:pPr>
            <w:r>
              <w:t>New</w:t>
            </w:r>
          </w:p>
        </w:tc>
      </w:tr>
      <w:tr w:rsidR="007010C8" w:rsidTr="007010C8">
        <w:trPr>
          <w:cantSplit/>
        </w:trPr>
        <w:tc>
          <w:tcPr>
            <w:tcW w:w="1149" w:type="dxa"/>
          </w:tcPr>
          <w:p w:rsidR="007010C8" w:rsidRDefault="00F8320F">
            <w:pPr>
              <w:pStyle w:val="TableText"/>
            </w:pPr>
            <w:r>
              <w:t>AD-27</w:t>
            </w:r>
          </w:p>
        </w:tc>
        <w:tc>
          <w:tcPr>
            <w:tcW w:w="2746" w:type="dxa"/>
          </w:tcPr>
          <w:p w:rsidR="007010C8" w:rsidRDefault="00F8320F">
            <w:pPr>
              <w:pStyle w:val="TableText"/>
            </w:pPr>
            <w:r>
              <w:rPr>
                <w:b/>
                <w:bCs/>
              </w:rPr>
              <w:t>One persistent, always-on environment, updated in place, scaling to zero</w:t>
            </w:r>
          </w:p>
        </w:tc>
        <w:tc>
          <w:tcPr>
            <w:tcW w:w="2746" w:type="dxa"/>
          </w:tcPr>
          <w:p w:rsidR="007010C8" w:rsidRDefault="00F8320F">
            <w:pPr>
              <w:pStyle w:val="TableText"/>
            </w:pPr>
            <w:r>
              <w:t>Per-run stacks cost a 25-minute deploy and a 25–40-minute teardown for every check. The stack already costs about USD 3–5 a month idle, so it now stays up, bounded by the throttle, the encoder cap and a USD 20 budget. Encoders start automatically from the SQL backlog. Trade-off: the environment is public all the time, and old and new code run side by side for a moment during a release.</w:t>
            </w:r>
          </w:p>
        </w:tc>
        <w:tc>
          <w:tcPr>
            <w:tcW w:w="1277" w:type="dxa"/>
          </w:tcPr>
          <w:p w:rsidR="007010C8" w:rsidRDefault="00F8320F">
            <w:pPr>
              <w:pStyle w:val="TableText"/>
            </w:pPr>
            <w:r>
              <w:t>New (supersedes AD-19 booked sessions)</w:t>
            </w:r>
          </w:p>
        </w:tc>
      </w:tr>
    </w:tbl>
    <w:p w:rsidR="007010C8" w:rsidRDefault="00F8320F">
      <w:pPr>
        <w:pStyle w:val="Heading3"/>
      </w:pPr>
      <w:bookmarkStart w:id="31" w:name="technology-and-services"/>
      <w:bookmarkEnd w:id="30"/>
      <w:r>
        <w:t>Technology and Services</w:t>
      </w:r>
    </w:p>
    <w:tbl>
      <w:tblPr>
        <w:tblStyle w:val="Table"/>
        <w:tblW w:w="5000" w:type="pct"/>
        <w:tblLayout w:type="fixed"/>
        <w:tblLook w:val="0020" w:firstRow="1" w:lastRow="0" w:firstColumn="0" w:lastColumn="0" w:noHBand="0" w:noVBand="0"/>
      </w:tblPr>
      <w:tblGrid>
        <w:gridCol w:w="1890"/>
        <w:gridCol w:w="2109"/>
        <w:gridCol w:w="2763"/>
        <w:gridCol w:w="2254"/>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660" w:type="dxa"/>
          </w:tcPr>
          <w:p w:rsidR="007010C8" w:rsidRDefault="00F8320F">
            <w:pPr>
              <w:pStyle w:val="TableText"/>
              <w:keepNext/>
            </w:pPr>
            <w:r>
              <w:t>Technology or service</w:t>
            </w:r>
          </w:p>
        </w:tc>
        <w:tc>
          <w:tcPr>
            <w:tcW w:w="1852" w:type="dxa"/>
          </w:tcPr>
          <w:p w:rsidR="007010C8" w:rsidRDefault="00F8320F">
            <w:pPr>
              <w:pStyle w:val="TableText"/>
              <w:keepNext/>
            </w:pPr>
            <w:r>
              <w:t>Used for</w:t>
            </w:r>
          </w:p>
        </w:tc>
        <w:tc>
          <w:tcPr>
            <w:tcW w:w="2427" w:type="dxa"/>
          </w:tcPr>
          <w:p w:rsidR="007010C8" w:rsidRDefault="00F8320F">
            <w:pPr>
              <w:pStyle w:val="TableText"/>
              <w:keepNext/>
            </w:pPr>
            <w:r>
              <w:t>Rationale</w:t>
            </w:r>
          </w:p>
        </w:tc>
        <w:tc>
          <w:tcPr>
            <w:tcW w:w="1980" w:type="dxa"/>
          </w:tcPr>
          <w:p w:rsidR="007010C8" w:rsidRDefault="00F8320F">
            <w:pPr>
              <w:pStyle w:val="TableText"/>
              <w:keepNext/>
            </w:pPr>
            <w:r>
              <w:t>Trade-off accepted</w:t>
            </w:r>
          </w:p>
        </w:tc>
      </w:tr>
      <w:tr w:rsidR="007010C8" w:rsidTr="007010C8">
        <w:trPr>
          <w:cantSplit/>
        </w:trPr>
        <w:tc>
          <w:tcPr>
            <w:tcW w:w="1660" w:type="dxa"/>
          </w:tcPr>
          <w:p w:rsidR="007010C8" w:rsidRDefault="00F8320F">
            <w:pPr>
              <w:pStyle w:val="TableText"/>
              <w:keepNext/>
            </w:pPr>
            <w:r>
              <w:t>Python 3.12, FastAPI, Pydantic, SQLAlchemy 2 (async), Alembic</w:t>
            </w:r>
          </w:p>
        </w:tc>
        <w:tc>
          <w:tcPr>
            <w:tcW w:w="1852" w:type="dxa"/>
          </w:tcPr>
          <w:p w:rsidR="007010C8" w:rsidRDefault="00F8320F">
            <w:pPr>
              <w:pStyle w:val="TableText"/>
              <w:keepNext/>
            </w:pPr>
            <w:r>
              <w:t>Both services, the worker and the tooling</w:t>
            </w:r>
          </w:p>
        </w:tc>
        <w:tc>
          <w:tcPr>
            <w:tcW w:w="2427" w:type="dxa"/>
          </w:tcPr>
          <w:p w:rsidR="007010C8" w:rsidRDefault="00F8320F">
            <w:pPr>
              <w:pStyle w:val="TableText"/>
              <w:keepNext/>
            </w:pPr>
            <w:r>
              <w:t>Continuity with the inherited code; typed validation at every boundary; one migration history per database</w:t>
            </w:r>
          </w:p>
        </w:tc>
        <w:tc>
          <w:tcPr>
            <w:tcW w:w="1980" w:type="dxa"/>
          </w:tcPr>
          <w:p w:rsidR="007010C8" w:rsidRDefault="00F8320F">
            <w:pPr>
              <w:pStyle w:val="TableText"/>
              <w:keepNext/>
            </w:pPr>
            <w:r>
              <w:t>One lockfile for the repository; owner extras keep each image to its own packages (40/36/33 exported packages)</w:t>
            </w:r>
          </w:p>
        </w:tc>
      </w:tr>
      <w:tr w:rsidR="007010C8" w:rsidTr="007010C8">
        <w:trPr>
          <w:cantSplit/>
        </w:trPr>
        <w:tc>
          <w:tcPr>
            <w:tcW w:w="1660" w:type="dxa"/>
          </w:tcPr>
          <w:p w:rsidR="007010C8" w:rsidRDefault="00F8320F">
            <w:pPr>
              <w:pStyle w:val="TableText"/>
              <w:keepNext/>
            </w:pPr>
            <w:r>
              <w:t>FFmpeg and ffprobe</w:t>
            </w:r>
          </w:p>
        </w:tc>
        <w:tc>
          <w:tcPr>
            <w:tcW w:w="1852" w:type="dxa"/>
          </w:tcPr>
          <w:p w:rsidR="007010C8" w:rsidRDefault="00F8320F">
            <w:pPr>
              <w:pStyle w:val="TableText"/>
              <w:keepNext/>
            </w:pPr>
            <w:r>
              <w:t>Probing, MP4 encoding, HLS ladder (360/480/720, capped at the source height)</w:t>
            </w:r>
          </w:p>
        </w:tc>
        <w:tc>
          <w:tcPr>
            <w:tcW w:w="2427" w:type="dxa"/>
          </w:tcPr>
          <w:p w:rsidR="007010C8" w:rsidRDefault="00F8320F">
            <w:pPr>
              <w:pStyle w:val="TableText"/>
              <w:keepNext/>
            </w:pPr>
            <w:r>
              <w:t>Industry standard and already proven in Project 1</w:t>
            </w:r>
          </w:p>
        </w:tc>
        <w:tc>
          <w:tcPr>
            <w:tcW w:w="1980" w:type="dxa"/>
          </w:tcPr>
          <w:p w:rsidR="007010C8" w:rsidRDefault="00F8320F">
            <w:pPr>
              <w:pStyle w:val="TableText"/>
              <w:keepNext/>
            </w:pPr>
            <w:r>
              <w:t>CPU-bound; HLS is best effort; a large unfixed-CVE surface in the worker image (section 4.3)</w:t>
            </w:r>
          </w:p>
        </w:tc>
      </w:tr>
      <w:tr w:rsidR="007010C8" w:rsidTr="007010C8">
        <w:trPr>
          <w:cantSplit/>
        </w:trPr>
        <w:tc>
          <w:tcPr>
            <w:tcW w:w="1660" w:type="dxa"/>
          </w:tcPr>
          <w:p w:rsidR="007010C8" w:rsidRDefault="00F8320F">
            <w:pPr>
              <w:pStyle w:val="TableText"/>
            </w:pPr>
            <w:r>
              <w:t>Plain JavaScript SPA, hls.js, Plyr</w:t>
            </w:r>
          </w:p>
        </w:tc>
        <w:tc>
          <w:tcPr>
            <w:tcW w:w="1852" w:type="dxa"/>
          </w:tcPr>
          <w:p w:rsidR="007010C8" w:rsidRDefault="00F8320F">
            <w:pPr>
              <w:pStyle w:val="TableText"/>
            </w:pPr>
            <w:r>
              <w:t>Web client</w:t>
            </w:r>
          </w:p>
        </w:tc>
        <w:tc>
          <w:tcPr>
            <w:tcW w:w="2427" w:type="dxa"/>
          </w:tcPr>
          <w:p w:rsidR="007010C8" w:rsidRDefault="00F8320F">
            <w:pPr>
              <w:pStyle w:val="TableText"/>
            </w:pPr>
            <w:r>
              <w:t xml:space="preserve">No build step; browsers load </w:t>
            </w:r>
            <w:r>
              <w:rPr>
                <w:rStyle w:val="VerbatimChar"/>
                <w:sz w:val="15"/>
                <w:szCs w:val="15"/>
              </w:rPr>
              <w:t>app.js</w:t>
            </w:r>
            <w:r>
              <w:t xml:space="preserve"> directly; Vitest tests it</w:t>
            </w:r>
          </w:p>
        </w:tc>
        <w:tc>
          <w:tcPr>
            <w:tcW w:w="1980" w:type="dxa"/>
          </w:tcPr>
          <w:p w:rsidR="007010C8" w:rsidRDefault="00F8320F">
            <w:pPr>
              <w:pStyle w:val="TableText"/>
            </w:pPr>
            <w:r>
              <w:t>No production bundling or minification</w:t>
            </w:r>
          </w:p>
        </w:tc>
      </w:tr>
      <w:tr w:rsidR="007010C8" w:rsidTr="007010C8">
        <w:trPr>
          <w:cantSplit/>
        </w:trPr>
        <w:tc>
          <w:tcPr>
            <w:tcW w:w="1660" w:type="dxa"/>
          </w:tcPr>
          <w:p w:rsidR="007010C8" w:rsidRDefault="00F8320F">
            <w:pPr>
              <w:pStyle w:val="TableText"/>
            </w:pPr>
            <w:r>
              <w:t xml:space="preserve">Python stdlib plus </w:t>
            </w:r>
            <w:r>
              <w:rPr>
                <w:rStyle w:val="VerbatimChar"/>
                <w:sz w:val="15"/>
                <w:szCs w:val="15"/>
              </w:rPr>
              <w:t>httpx</w:t>
            </w:r>
          </w:p>
        </w:tc>
        <w:tc>
          <w:tcPr>
            <w:tcW w:w="1852" w:type="dxa"/>
          </w:tcPr>
          <w:p w:rsidR="007010C8" w:rsidRDefault="00F8320F">
            <w:pPr>
              <w:pStyle w:val="TableText"/>
            </w:pPr>
            <w:r>
              <w:t>Publisher CLI</w:t>
            </w:r>
          </w:p>
        </w:tc>
        <w:tc>
          <w:tcPr>
            <w:tcW w:w="2427" w:type="dxa"/>
          </w:tcPr>
          <w:p w:rsidR="007010C8" w:rsidRDefault="00F8320F">
            <w:pPr>
              <w:pStyle w:val="TableText"/>
            </w:pPr>
            <w:r>
              <w:t>Proves reuse with the smallest dependency set: 491 lines in 6 files</w:t>
            </w:r>
          </w:p>
        </w:tc>
        <w:tc>
          <w:tcPr>
            <w:tcW w:w="1980" w:type="dxa"/>
          </w:tcPr>
          <w:p w:rsidR="007010C8" w:rsidRDefault="00F8320F">
            <w:pPr>
              <w:pStyle w:val="TableText"/>
            </w:pPr>
            <w:r>
              <w:t>Polling-based status; one cookie jar per process</w:t>
            </w:r>
          </w:p>
        </w:tc>
      </w:tr>
      <w:tr w:rsidR="007010C8" w:rsidTr="007010C8">
        <w:trPr>
          <w:cantSplit/>
        </w:trPr>
        <w:tc>
          <w:tcPr>
            <w:tcW w:w="1660" w:type="dxa"/>
          </w:tcPr>
          <w:p w:rsidR="007010C8" w:rsidRDefault="00F8320F">
            <w:pPr>
              <w:pStyle w:val="TableText"/>
            </w:pPr>
            <w:r>
              <w:t>AWS Lambda (container images)</w:t>
            </w:r>
          </w:p>
        </w:tc>
        <w:tc>
          <w:tcPr>
            <w:tcW w:w="1852" w:type="dxa"/>
          </w:tcPr>
          <w:p w:rsidR="007010C8" w:rsidRDefault="00F8320F">
            <w:pPr>
              <w:pStyle w:val="TableText"/>
            </w:pPr>
            <w:r>
              <w:t>APIs, consumers, repair, launcher</w:t>
            </w:r>
          </w:p>
        </w:tc>
        <w:tc>
          <w:tcPr>
            <w:tcW w:w="2427" w:type="dxa"/>
          </w:tcPr>
          <w:p w:rsidR="007010C8" w:rsidRDefault="00F8320F">
            <w:pPr>
              <w:pStyle w:val="TableText"/>
            </w:pPr>
            <w:r>
              <w:t>Pay per request, scale to zero, per-domain image release; also the short-encode lane</w:t>
            </w:r>
          </w:p>
        </w:tc>
        <w:tc>
          <w:tcPr>
            <w:tcW w:w="1980" w:type="dxa"/>
          </w:tcPr>
          <w:p w:rsidR="007010C8" w:rsidRDefault="00F8320F">
            <w:pPr>
              <w:pStyle w:val="TableText"/>
            </w:pPr>
            <w:r>
              <w:t>Cold starts; account concurrency limit of 10 observed</w:t>
            </w:r>
          </w:p>
        </w:tc>
      </w:tr>
      <w:tr w:rsidR="007010C8" w:rsidTr="007010C8">
        <w:trPr>
          <w:cantSplit/>
        </w:trPr>
        <w:tc>
          <w:tcPr>
            <w:tcW w:w="1660" w:type="dxa"/>
          </w:tcPr>
          <w:p w:rsidR="007010C8" w:rsidRDefault="00F8320F">
            <w:pPr>
              <w:pStyle w:val="TableText"/>
            </w:pPr>
            <w:r>
              <w:t>Amazon API Gateway HTTP API</w:t>
            </w:r>
          </w:p>
        </w:tc>
        <w:tc>
          <w:tcPr>
            <w:tcW w:w="1852" w:type="dxa"/>
          </w:tcPr>
          <w:p w:rsidR="007010C8" w:rsidRDefault="00F8320F">
            <w:pPr>
              <w:pStyle w:val="TableText"/>
            </w:pPr>
            <w:r>
              <w:t>Routing, authorizer hook, throttle</w:t>
            </w:r>
          </w:p>
        </w:tc>
        <w:tc>
          <w:tcPr>
            <w:tcW w:w="2427" w:type="dxa"/>
          </w:tcPr>
          <w:p w:rsidR="007010C8" w:rsidRDefault="00F8320F">
            <w:pPr>
              <w:pStyle w:val="TableText"/>
            </w:pPr>
            <w:r>
              <w:t>Cheapest managed HTTP front for Lambda; REQUEST authorizer</w:t>
            </w:r>
          </w:p>
        </w:tc>
        <w:tc>
          <w:tcPr>
            <w:tcW w:w="1980" w:type="dxa"/>
          </w:tcPr>
          <w:p w:rsidR="007010C8" w:rsidRDefault="00F8320F">
            <w:pPr>
              <w:pStyle w:val="TableText"/>
            </w:pPr>
            <w:r>
              <w:t>No WAF; one stage-level limit</w:t>
            </w:r>
          </w:p>
        </w:tc>
      </w:tr>
      <w:tr w:rsidR="007010C8" w:rsidTr="007010C8">
        <w:trPr>
          <w:cantSplit/>
        </w:trPr>
        <w:tc>
          <w:tcPr>
            <w:tcW w:w="1660" w:type="dxa"/>
          </w:tcPr>
          <w:p w:rsidR="007010C8" w:rsidRDefault="00F8320F">
            <w:pPr>
              <w:pStyle w:val="TableText"/>
            </w:pPr>
            <w:r>
              <w:t>Amazon CloudFront</w:t>
            </w:r>
          </w:p>
        </w:tc>
        <w:tc>
          <w:tcPr>
            <w:tcW w:w="1852" w:type="dxa"/>
          </w:tcPr>
          <w:p w:rsidR="007010C8" w:rsidRDefault="00F8320F">
            <w:pPr>
              <w:pStyle w:val="TableText"/>
            </w:pPr>
            <w:r>
              <w:t xml:space="preserve">HTTPS entry, static site, </w:t>
            </w:r>
            <w:r>
              <w:rPr>
                <w:rStyle w:val="VerbatimChar"/>
                <w:sz w:val="15"/>
                <w:szCs w:val="15"/>
              </w:rPr>
              <w:t>/api/*</w:t>
            </w:r>
            <w:r>
              <w:t xml:space="preserve"> pass-through</w:t>
            </w:r>
          </w:p>
        </w:tc>
        <w:tc>
          <w:tcPr>
            <w:tcW w:w="2427" w:type="dxa"/>
          </w:tcPr>
          <w:p w:rsidR="007010C8" w:rsidRDefault="00F8320F">
            <w:pPr>
              <w:pStyle w:val="TableText"/>
            </w:pPr>
            <w:r>
              <w:t>Managed TLS, HTTP/2 and HTTP/3, no custom domain needed</w:t>
            </w:r>
          </w:p>
        </w:tc>
        <w:tc>
          <w:tcPr>
            <w:tcW w:w="1980" w:type="dxa"/>
          </w:tcPr>
          <w:p w:rsidR="007010C8" w:rsidRDefault="00F8320F">
            <w:pPr>
              <w:pStyle w:val="TableText"/>
            </w:pPr>
            <w:r>
              <w:t>Playback bytes come from S3 directly, not through CloudFront</w:t>
            </w:r>
          </w:p>
        </w:tc>
      </w:tr>
      <w:tr w:rsidR="007010C8" w:rsidTr="007010C8">
        <w:trPr>
          <w:cantSplit/>
        </w:trPr>
        <w:tc>
          <w:tcPr>
            <w:tcW w:w="1660" w:type="dxa"/>
          </w:tcPr>
          <w:p w:rsidR="007010C8" w:rsidRDefault="00F8320F">
            <w:pPr>
              <w:pStyle w:val="TableText"/>
            </w:pPr>
            <w:r>
              <w:t>Amazon SQS (Standard) with DLQs</w:t>
            </w:r>
          </w:p>
        </w:tc>
        <w:tc>
          <w:tcPr>
            <w:tcW w:w="1852" w:type="dxa"/>
          </w:tcPr>
          <w:p w:rsidR="007010C8" w:rsidRDefault="00F8320F">
            <w:pPr>
              <w:pStyle w:val="TableText"/>
            </w:pPr>
            <w:r>
              <w:t>Commands, work and results</w:t>
            </w:r>
          </w:p>
        </w:tc>
        <w:tc>
          <w:tcPr>
            <w:tcW w:w="2427" w:type="dxa"/>
          </w:tcPr>
          <w:p w:rsidR="007010C8" w:rsidRDefault="00F8320F">
            <w:pPr>
              <w:pStyle w:val="TableText"/>
            </w:pPr>
            <w:r>
              <w:t>Serverless, durable, cheap; redrive policy (5 receives)</w:t>
            </w:r>
          </w:p>
        </w:tc>
        <w:tc>
          <w:tcPr>
            <w:tcW w:w="1980" w:type="dxa"/>
          </w:tcPr>
          <w:p w:rsidR="007010C8" w:rsidRDefault="00F8320F">
            <w:pPr>
              <w:pStyle w:val="TableText"/>
            </w:pPr>
            <w:r>
              <w:t>Unordered and at least once, hence inbox dedupe and version fences</w:t>
            </w:r>
          </w:p>
        </w:tc>
      </w:tr>
      <w:tr w:rsidR="007010C8" w:rsidTr="007010C8">
        <w:trPr>
          <w:cantSplit/>
        </w:trPr>
        <w:tc>
          <w:tcPr>
            <w:tcW w:w="1660" w:type="dxa"/>
          </w:tcPr>
          <w:p w:rsidR="007010C8" w:rsidRDefault="00F8320F">
            <w:pPr>
              <w:pStyle w:val="TableText"/>
            </w:pPr>
            <w:r>
              <w:t>Amazon Aurora PostgreSQL Serverless v2</w:t>
            </w:r>
          </w:p>
        </w:tc>
        <w:tc>
          <w:tcPr>
            <w:tcW w:w="1852" w:type="dxa"/>
          </w:tcPr>
          <w:p w:rsidR="007010C8" w:rsidRDefault="00F8320F">
            <w:pPr>
              <w:pStyle w:val="TableText"/>
            </w:pPr>
            <w:r>
              <w:t>Two owned relational databases, one cluster each</w:t>
            </w:r>
          </w:p>
        </w:tc>
        <w:tc>
          <w:tcPr>
            <w:tcW w:w="2427" w:type="dxa"/>
          </w:tcPr>
          <w:p w:rsidR="007010C8" w:rsidRDefault="00F8320F">
            <w:pPr>
              <w:pStyle w:val="TableText"/>
            </w:pPr>
            <w:r>
              <w:t xml:space="preserve">Transactions, constraints and </w:t>
            </w:r>
            <w:r>
              <w:rPr>
                <w:rStyle w:val="VerbatimChar"/>
                <w:sz w:val="15"/>
                <w:szCs w:val="15"/>
              </w:rPr>
              <w:t>SKIP LOCKED</w:t>
            </w:r>
            <w:r>
              <w:t xml:space="preserve"> for outbox claims; scales to 0 ACU</w:t>
            </w:r>
          </w:p>
        </w:tc>
        <w:tc>
          <w:tcPr>
            <w:tcW w:w="1980" w:type="dxa"/>
          </w:tcPr>
          <w:p w:rsidR="007010C8" w:rsidRDefault="00F8320F">
            <w:pPr>
              <w:pStyle w:val="TableText"/>
            </w:pPr>
            <w:r>
              <w:t>One instance per cluster; cold resume of several seconds</w:t>
            </w:r>
          </w:p>
        </w:tc>
      </w:tr>
      <w:tr w:rsidR="007010C8" w:rsidTr="007010C8">
        <w:trPr>
          <w:cantSplit/>
        </w:trPr>
        <w:tc>
          <w:tcPr>
            <w:tcW w:w="1660" w:type="dxa"/>
          </w:tcPr>
          <w:p w:rsidR="007010C8" w:rsidRDefault="00F8320F">
            <w:pPr>
              <w:pStyle w:val="TableText"/>
            </w:pPr>
            <w:r>
              <w:t>Amazon S3 (versioned)</w:t>
            </w:r>
          </w:p>
        </w:tc>
        <w:tc>
          <w:tcPr>
            <w:tcW w:w="1852" w:type="dxa"/>
          </w:tcPr>
          <w:p w:rsidR="007010C8" w:rsidRDefault="00F8320F">
            <w:pPr>
              <w:pStyle w:val="TableText"/>
            </w:pPr>
            <w:r>
              <w:t>Sources, outputs, frontend</w:t>
            </w:r>
          </w:p>
        </w:tc>
        <w:tc>
          <w:tcPr>
            <w:tcW w:w="2427" w:type="dxa"/>
          </w:tcPr>
          <w:p w:rsidR="007010C8" w:rsidRDefault="00F8320F">
            <w:pPr>
              <w:pStyle w:val="TableText"/>
            </w:pPr>
            <w:r>
              <w:t>Presigned POST/GET keep bytes off the API; versioning makes the pinned source immutable</w:t>
            </w:r>
          </w:p>
        </w:tc>
        <w:tc>
          <w:tcPr>
            <w:tcW w:w="1980" w:type="dxa"/>
          </w:tcPr>
          <w:p w:rsidR="007010C8" w:rsidRDefault="00F8320F">
            <w:pPr>
              <w:pStyle w:val="TableText"/>
            </w:pPr>
            <w:r>
              <w:t>Cleanup must delete every version</w:t>
            </w:r>
          </w:p>
        </w:tc>
      </w:tr>
      <w:tr w:rsidR="007010C8" w:rsidTr="007010C8">
        <w:trPr>
          <w:cantSplit/>
        </w:trPr>
        <w:tc>
          <w:tcPr>
            <w:tcW w:w="1660" w:type="dxa"/>
          </w:tcPr>
          <w:p w:rsidR="007010C8" w:rsidRDefault="00F8320F">
            <w:pPr>
              <w:pStyle w:val="TableText"/>
            </w:pPr>
            <w:r>
              <w:t>Amazon ECS on Fargate</w:t>
            </w:r>
          </w:p>
        </w:tc>
        <w:tc>
          <w:tcPr>
            <w:tcW w:w="1852" w:type="dxa"/>
          </w:tcPr>
          <w:p w:rsidR="007010C8" w:rsidRDefault="00F8320F">
            <w:pPr>
              <w:pStyle w:val="TableText"/>
            </w:pPr>
            <w:r>
              <w:t>Finite encoders, migrations, bootstrap task</w:t>
            </w:r>
          </w:p>
        </w:tc>
        <w:tc>
          <w:tcPr>
            <w:tcW w:w="2427" w:type="dxa"/>
          </w:tcPr>
          <w:p w:rsidR="007010C8" w:rsidRDefault="00F8320F">
            <w:pPr>
              <w:pStyle w:val="TableText"/>
            </w:pPr>
            <w:r>
              <w:t>No hosts to manage; per-task CPU caps make capacity predictable</w:t>
            </w:r>
          </w:p>
        </w:tc>
        <w:tc>
          <w:tcPr>
            <w:tcW w:w="1980" w:type="dxa"/>
          </w:tcPr>
          <w:p w:rsidR="007010C8" w:rsidRDefault="00F8320F">
            <w:pPr>
              <w:pStyle w:val="TableText"/>
            </w:pPr>
            <w:r>
              <w:t xml:space="preserve">Task start median 25.6 s </w:t>
            </w:r>
            <w:r>
              <w:rPr>
                <w:b/>
                <w:bCs/>
              </w:rPr>
              <w:t>[AWS]</w:t>
            </w:r>
            <w:r>
              <w:t>, which dominates queue wait</w:t>
            </w:r>
          </w:p>
        </w:tc>
      </w:tr>
      <w:tr w:rsidR="007010C8" w:rsidTr="007010C8">
        <w:trPr>
          <w:cantSplit/>
        </w:trPr>
        <w:tc>
          <w:tcPr>
            <w:tcW w:w="1660" w:type="dxa"/>
          </w:tcPr>
          <w:p w:rsidR="007010C8" w:rsidRDefault="00F8320F">
            <w:pPr>
              <w:pStyle w:val="TableText"/>
            </w:pPr>
            <w:r>
              <w:t>Amazon EventBridge</w:t>
            </w:r>
          </w:p>
        </w:tc>
        <w:tc>
          <w:tcPr>
            <w:tcW w:w="1852" w:type="dxa"/>
          </w:tcPr>
          <w:p w:rsidR="007010C8" w:rsidRDefault="00F8320F">
            <w:pPr>
              <w:pStyle w:val="TableText"/>
            </w:pPr>
            <w:r>
              <w:t>Repair ticks, ECS and S3 event hints</w:t>
            </w:r>
          </w:p>
        </w:tc>
        <w:tc>
          <w:tcPr>
            <w:tcW w:w="2427" w:type="dxa"/>
          </w:tcPr>
          <w:p w:rsidR="007010C8" w:rsidRDefault="00F8320F">
            <w:pPr>
              <w:pStyle w:val="TableText"/>
            </w:pPr>
            <w:r>
              <w:t>Rebuild lost work and react to stopped tasks without polling clients</w:t>
            </w:r>
          </w:p>
        </w:tc>
        <w:tc>
          <w:tcPr>
            <w:tcW w:w="1980" w:type="dxa"/>
          </w:tcPr>
          <w:p w:rsidR="007010C8" w:rsidRDefault="00F8320F">
            <w:pPr>
              <w:pStyle w:val="TableText"/>
            </w:pPr>
            <w:r>
              <w:t>One-minute granularity</w:t>
            </w:r>
          </w:p>
        </w:tc>
      </w:tr>
      <w:tr w:rsidR="007010C8" w:rsidTr="007010C8">
        <w:trPr>
          <w:cantSplit/>
        </w:trPr>
        <w:tc>
          <w:tcPr>
            <w:tcW w:w="1660" w:type="dxa"/>
          </w:tcPr>
          <w:p w:rsidR="007010C8" w:rsidRDefault="00F8320F">
            <w:pPr>
              <w:pStyle w:val="TableText"/>
            </w:pPr>
            <w:r>
              <w:t>AWS IAM, SSM Parameter Store, Secrets Manager</w:t>
            </w:r>
          </w:p>
        </w:tc>
        <w:tc>
          <w:tcPr>
            <w:tcW w:w="1852" w:type="dxa"/>
          </w:tcPr>
          <w:p w:rsidR="007010C8" w:rsidRDefault="00F8320F">
            <w:pPr>
              <w:pStyle w:val="TableText"/>
            </w:pPr>
            <w:r>
              <w:t>Per-handler roles, DSNs and JWT secret, Aurora master secret</w:t>
            </w:r>
          </w:p>
        </w:tc>
        <w:tc>
          <w:tcPr>
            <w:tcW w:w="2427" w:type="dxa"/>
          </w:tcPr>
          <w:p w:rsidR="007010C8" w:rsidRDefault="00F8320F">
            <w:pPr>
              <w:pStyle w:val="TableText"/>
            </w:pPr>
            <w:r>
              <w:t>Secrets stay out of code, images and the template</w:t>
            </w:r>
          </w:p>
        </w:tc>
        <w:tc>
          <w:tcPr>
            <w:tcW w:w="1980" w:type="dxa"/>
          </w:tcPr>
          <w:p w:rsidR="007010C8" w:rsidRDefault="00F8320F">
            <w:pPr>
              <w:pStyle w:val="TableText"/>
            </w:pPr>
            <w:r>
              <w:t>SSM read at cold start</w:t>
            </w:r>
          </w:p>
        </w:tc>
      </w:tr>
      <w:tr w:rsidR="007010C8" w:rsidTr="007010C8">
        <w:trPr>
          <w:cantSplit/>
        </w:trPr>
        <w:tc>
          <w:tcPr>
            <w:tcW w:w="1660" w:type="dxa"/>
          </w:tcPr>
          <w:p w:rsidR="007010C8" w:rsidRDefault="00F8320F">
            <w:pPr>
              <w:pStyle w:val="TableText"/>
            </w:pPr>
            <w:r>
              <w:t>Amazon ECR</w:t>
            </w:r>
          </w:p>
        </w:tc>
        <w:tc>
          <w:tcPr>
            <w:tcW w:w="1852" w:type="dxa"/>
          </w:tcPr>
          <w:p w:rsidR="007010C8" w:rsidRDefault="00F8320F">
            <w:pPr>
              <w:pStyle w:val="TableText"/>
            </w:pPr>
            <w:r>
              <w:t>Three image repositories</w:t>
            </w:r>
          </w:p>
        </w:tc>
        <w:tc>
          <w:tcPr>
            <w:tcW w:w="2427" w:type="dxa"/>
          </w:tcPr>
          <w:p w:rsidR="007010C8" w:rsidRDefault="00F8320F">
            <w:pPr>
              <w:pStyle w:val="TableText"/>
            </w:pPr>
            <w:r>
              <w:t>Immutable tags and digests are the release identity</w:t>
            </w:r>
          </w:p>
        </w:tc>
        <w:tc>
          <w:tcPr>
            <w:tcW w:w="1980" w:type="dxa"/>
          </w:tcPr>
          <w:p w:rsidR="007010C8" w:rsidRDefault="00F8320F">
            <w:pPr>
              <w:pStyle w:val="TableText"/>
            </w:pPr>
            <w:r>
              <w:t>Scan on push complements the CI and CD Trivy scans</w:t>
            </w:r>
          </w:p>
        </w:tc>
      </w:tr>
      <w:tr w:rsidR="007010C8" w:rsidTr="007010C8">
        <w:trPr>
          <w:cantSplit/>
        </w:trPr>
        <w:tc>
          <w:tcPr>
            <w:tcW w:w="1660" w:type="dxa"/>
          </w:tcPr>
          <w:p w:rsidR="007010C8" w:rsidRDefault="00F8320F">
            <w:pPr>
              <w:pStyle w:val="TableText"/>
            </w:pPr>
            <w:r>
              <w:t>Amazon CloudWatch, AWS Budgets</w:t>
            </w:r>
          </w:p>
        </w:tc>
        <w:tc>
          <w:tcPr>
            <w:tcW w:w="1852" w:type="dxa"/>
          </w:tcPr>
          <w:p w:rsidR="007010C8" w:rsidRDefault="00F8320F">
            <w:pPr>
              <w:pStyle w:val="TableText"/>
            </w:pPr>
            <w:r>
              <w:t>Logs, alarms, dashboard, cost alerts</w:t>
            </w:r>
          </w:p>
        </w:tc>
        <w:tc>
          <w:tcPr>
            <w:tcW w:w="2427" w:type="dxa"/>
          </w:tcPr>
          <w:p w:rsidR="007010C8" w:rsidRDefault="00F8320F">
            <w:pPr>
              <w:pStyle w:val="TableText"/>
            </w:pPr>
            <w:r>
              <w:t>Per-service observability at near-zero cost</w:t>
            </w:r>
          </w:p>
        </w:tc>
        <w:tc>
          <w:tcPr>
            <w:tcW w:w="1980" w:type="dxa"/>
          </w:tcPr>
          <w:p w:rsidR="007010C8" w:rsidRDefault="00F8320F">
            <w:pPr>
              <w:pStyle w:val="TableText"/>
            </w:pPr>
            <w:r>
              <w:t>7-day log retention; no paging</w:t>
            </w:r>
          </w:p>
        </w:tc>
      </w:tr>
      <w:tr w:rsidR="007010C8" w:rsidTr="007010C8">
        <w:trPr>
          <w:cantSplit/>
        </w:trPr>
        <w:tc>
          <w:tcPr>
            <w:tcW w:w="1660" w:type="dxa"/>
          </w:tcPr>
          <w:p w:rsidR="007010C8" w:rsidRDefault="00F8320F">
            <w:pPr>
              <w:pStyle w:val="TableText"/>
            </w:pPr>
            <w:r>
              <w:t>GitHub Actions, OIDC, Pages</w:t>
            </w:r>
          </w:p>
        </w:tc>
        <w:tc>
          <w:tcPr>
            <w:tcW w:w="1852" w:type="dxa"/>
          </w:tcPr>
          <w:p w:rsidR="007010C8" w:rsidRDefault="00F8320F">
            <w:pPr>
              <w:pStyle w:val="TableText"/>
            </w:pPr>
            <w:r>
              <w:t>CI, CD, study-guide publication</w:t>
            </w:r>
          </w:p>
        </w:tc>
        <w:tc>
          <w:tcPr>
            <w:tcW w:w="2427" w:type="dxa"/>
          </w:tcPr>
          <w:p w:rsidR="007010C8" w:rsidRDefault="00F8320F">
            <w:pPr>
              <w:pStyle w:val="TableText"/>
            </w:pPr>
            <w:r>
              <w:t>Integrated with pull requests; no long-lived cloud keys</w:t>
            </w:r>
          </w:p>
        </w:tc>
        <w:tc>
          <w:tcPr>
            <w:tcW w:w="1980" w:type="dxa"/>
          </w:tcPr>
          <w:p w:rsidR="007010C8" w:rsidRDefault="00F8320F">
            <w:pPr>
              <w:pStyle w:val="TableText"/>
            </w:pPr>
            <w:r>
              <w:t>Hosted runner limits shape the CI lanes</w:t>
            </w:r>
          </w:p>
        </w:tc>
      </w:tr>
    </w:tbl>
    <w:p w:rsidR="007010C8" w:rsidRDefault="00F8320F">
      <w:pPr>
        <w:pStyle w:val="BodyText1"/>
      </w:pPr>
      <w:r>
        <w:rPr>
          <w:b/>
          <w:bCs/>
        </w:rPr>
        <w:t>Runtime and development tools are separate.</w:t>
      </w:r>
    </w:p>
    <w:p w:rsidR="007010C8" w:rsidRDefault="00F8320F" w:rsidP="00F8320F">
      <w:pPr>
        <w:pStyle w:val="Compact"/>
        <w:numPr>
          <w:ilvl w:val="0"/>
          <w:numId w:val="22"/>
        </w:numPr>
      </w:pPr>
      <w:r>
        <w:t xml:space="preserve">Runtime images contain only the owning service’s code and its runtime extras. </w:t>
      </w:r>
      <w:r>
        <w:rPr>
          <w:rStyle w:val="VerbatimChar"/>
        </w:rPr>
        <w:t>deploy/v1/check_runtime.py</w:t>
      </w:r>
      <w:r>
        <w:t xml:space="preserve"> verifies this.</w:t>
      </w:r>
    </w:p>
    <w:p w:rsidR="007010C8" w:rsidRDefault="00F8320F" w:rsidP="00F8320F">
      <w:pPr>
        <w:pStyle w:val="Compact"/>
        <w:numPr>
          <w:ilvl w:val="0"/>
          <w:numId w:val="22"/>
        </w:numPr>
      </w:pPr>
      <w:r>
        <w:t>Development tools run only in CI and on developer machines: pytest, Ruff, Vitest, Playwright, Moto, cfn-lint, actionlint, CodeQL, Trivy, gitleaks and ZAP.</w:t>
      </w:r>
    </w:p>
    <w:p w:rsidR="007010C8" w:rsidRDefault="00F8320F">
      <w:pPr>
        <w:pStyle w:val="Heading3"/>
      </w:pPr>
      <w:bookmarkStart w:id="32" w:name="persistence-design"/>
      <w:bookmarkEnd w:id="31"/>
      <w:r>
        <w:t>Persistence Design</w:t>
      </w:r>
    </w:p>
    <w:p w:rsidR="007010C8" w:rsidRDefault="00F8320F">
      <w:pPr>
        <w:pStyle w:val="FirstParagraph"/>
      </w:pPr>
      <w:r>
        <w:rPr>
          <w:b/>
          <w:bCs/>
        </w:rPr>
        <w:t>Relational data.</w:t>
      </w:r>
      <w:r>
        <w:t xml:space="preserve"> </w:t>
      </w:r>
      <w:r>
        <w:t xml:space="preserve">Each service owns one PostgreSQL 16 database on its own Aurora Serverless v2 cluster (AD-29), with its own Alembic migration history (Media </w:t>
      </w:r>
      <w:r>
        <w:rPr>
          <w:rStyle w:val="VerbatimChar"/>
        </w:rPr>
        <w:t>0001_media</w:t>
      </w:r>
      <w:r>
        <w:t xml:space="preserve"> … </w:t>
      </w:r>
      <w:r>
        <w:rPr>
          <w:rStyle w:val="VerbatimChar"/>
        </w:rPr>
        <w:t>media_0008</w:t>
      </w:r>
      <w:r>
        <w:t xml:space="preserve">; Processing </w:t>
      </w:r>
      <w:r>
        <w:rPr>
          <w:rStyle w:val="VerbatimChar"/>
        </w:rPr>
        <w:t>processing_0001</w:t>
      </w:r>
      <w:r>
        <w:t xml:space="preserve"> … </w:t>
      </w:r>
      <w:r>
        <w:rPr>
          <w:rStyle w:val="VerbatimChar"/>
        </w:rPr>
        <w:t>processing_0007</w:t>
      </w:r>
      <w:r>
        <w:t>). No table has a foreign key into the other database. Owner and asset identifiers cross the boundary only as plain UUIDs inside messages. Figures 10 and 11 are the logical data models.</w:t>
      </w:r>
    </w:p>
    <w:p w:rsidR="007010C8" w:rsidRDefault="00F8320F">
      <w:pPr>
        <w:pStyle w:val="CaptionedFigure"/>
      </w:pPr>
      <w:r>
        <w:rPr>
          <w:noProof/>
        </w:rPr>
        <w:drawing>
          <wp:inline distT="0" distB="0" distL="0" distR="0">
            <wp:extent cx="4499999" cy="1921721"/>
            <wp:effectExtent l="0" t="0" r="0" b="0"/>
            <wp:docPr id="69" name="Picture" descr="Figure 10. Media Management logical data model (media_db)."/>
            <wp:cNvGraphicFramePr/>
            <a:graphic xmlns:a="http://schemas.openxmlformats.org/drawingml/2006/main">
              <a:graphicData uri="http://schemas.openxmlformats.org/drawingml/2006/picture">
                <pic:pic xmlns:pic="http://schemas.openxmlformats.org/drawingml/2006/picture">
                  <pic:nvPicPr>
                    <pic:cNvPr id="70" name="Picture" descr="figures/views-er-media.png"/>
                    <pic:cNvPicPr>
                      <a:picLocks noChangeAspect="1" noChangeArrowheads="1"/>
                    </pic:cNvPicPr>
                  </pic:nvPicPr>
                  <pic:blipFill>
                    <a:blip r:embed="rId17"/>
                    <a:stretch>
                      <a:fillRect/>
                    </a:stretch>
                  </pic:blipFill>
                  <pic:spPr bwMode="auto">
                    <a:xfrm>
                      <a:off x="0" y="0"/>
                      <a:ext cx="4499999" cy="1921721"/>
                    </a:xfrm>
                    <a:prstGeom prst="rect">
                      <a:avLst/>
                    </a:prstGeom>
                    <a:noFill/>
                    <a:ln w="9525">
                      <a:noFill/>
                      <a:headEnd/>
                      <a:tailEnd/>
                    </a:ln>
                  </pic:spPr>
                </pic:pic>
              </a:graphicData>
            </a:graphic>
          </wp:inline>
        </w:drawing>
      </w:r>
    </w:p>
    <w:p w:rsidR="007010C8" w:rsidRDefault="00F8320F">
      <w:pPr>
        <w:pStyle w:val="ImageCaption"/>
      </w:pPr>
      <w:r>
        <w:t>Figure 10. Media Management logical data model (</w:t>
      </w:r>
      <w:r>
        <w:rPr>
          <w:rStyle w:val="VerbatimChar"/>
        </w:rPr>
        <w:t>media_db</w:t>
      </w:r>
      <w:r>
        <w:t>).</w:t>
      </w:r>
    </w:p>
    <w:p w:rsidR="007010C8" w:rsidRDefault="00F8320F">
      <w:pPr>
        <w:pStyle w:val="CaptionedFigure"/>
      </w:pPr>
      <w:r>
        <w:rPr>
          <w:noProof/>
        </w:rPr>
        <w:drawing>
          <wp:inline distT="0" distB="0" distL="0" distR="0">
            <wp:extent cx="4499999" cy="1762622"/>
            <wp:effectExtent l="0" t="0" r="0" b="0"/>
            <wp:docPr id="72" name="Picture" descr="Figure 11. Processing logical data model (processing_db)."/>
            <wp:cNvGraphicFramePr/>
            <a:graphic xmlns:a="http://schemas.openxmlformats.org/drawingml/2006/main">
              <a:graphicData uri="http://schemas.openxmlformats.org/drawingml/2006/picture">
                <pic:pic xmlns:pic="http://schemas.openxmlformats.org/drawingml/2006/picture">
                  <pic:nvPicPr>
                    <pic:cNvPr id="73" name="Picture" descr="figures/views-er-processing.png"/>
                    <pic:cNvPicPr>
                      <a:picLocks noChangeAspect="1" noChangeArrowheads="1"/>
                    </pic:cNvPicPr>
                  </pic:nvPicPr>
                  <pic:blipFill>
                    <a:blip r:embed="rId18"/>
                    <a:stretch>
                      <a:fillRect/>
                    </a:stretch>
                  </pic:blipFill>
                  <pic:spPr bwMode="auto">
                    <a:xfrm>
                      <a:off x="0" y="0"/>
                      <a:ext cx="4499999" cy="1762622"/>
                    </a:xfrm>
                    <a:prstGeom prst="rect">
                      <a:avLst/>
                    </a:prstGeom>
                    <a:noFill/>
                    <a:ln w="9525">
                      <a:noFill/>
                      <a:headEnd/>
                      <a:tailEnd/>
                    </a:ln>
                  </pic:spPr>
                </pic:pic>
              </a:graphicData>
            </a:graphic>
          </wp:inline>
        </w:drawing>
      </w:r>
    </w:p>
    <w:p w:rsidR="007010C8" w:rsidRDefault="00F8320F">
      <w:pPr>
        <w:pStyle w:val="ImageCaption"/>
      </w:pPr>
      <w:r>
        <w:t>Figure 11. Processing logical data model (</w:t>
      </w:r>
      <w:r>
        <w:rPr>
          <w:rStyle w:val="VerbatimChar"/>
        </w:rPr>
        <w:t>processing_db</w:t>
      </w:r>
      <w:r>
        <w:t>).</w:t>
      </w:r>
    </w:p>
    <w:p w:rsidR="007010C8" w:rsidRDefault="00F8320F">
      <w:pPr>
        <w:pStyle w:val="BodyText1"/>
      </w:pPr>
      <w:r>
        <w:t>Database roles are created by a one-off bootstrap task:</w:t>
      </w:r>
    </w:p>
    <w:p w:rsidR="007010C8" w:rsidRDefault="00F8320F" w:rsidP="00F8320F">
      <w:pPr>
        <w:pStyle w:val="Compact"/>
        <w:numPr>
          <w:ilvl w:val="0"/>
          <w:numId w:val="23"/>
        </w:numPr>
      </w:pPr>
      <w:r>
        <w:rPr>
          <w:rStyle w:val="VerbatimChar"/>
        </w:rPr>
        <w:t>*_owner</w:t>
      </w:r>
      <w:r>
        <w:t xml:space="preserve"> owns the database and cannot log in.</w:t>
      </w:r>
    </w:p>
    <w:p w:rsidR="007010C8" w:rsidRDefault="00F8320F" w:rsidP="00F8320F">
      <w:pPr>
        <w:pStyle w:val="Compact"/>
        <w:numPr>
          <w:ilvl w:val="0"/>
          <w:numId w:val="23"/>
        </w:numPr>
      </w:pPr>
      <w:r>
        <w:rPr>
          <w:rStyle w:val="VerbatimChar"/>
        </w:rPr>
        <w:t>*_migrator</w:t>
      </w:r>
      <w:r>
        <w:t xml:space="preserve"> inherits the owner and runs Alembic.</w:t>
      </w:r>
    </w:p>
    <w:p w:rsidR="007010C8" w:rsidRDefault="00F8320F" w:rsidP="00F8320F">
      <w:pPr>
        <w:pStyle w:val="Compact"/>
        <w:numPr>
          <w:ilvl w:val="0"/>
          <w:numId w:val="23"/>
        </w:numPr>
      </w:pPr>
      <w:r>
        <w:rPr>
          <w:rStyle w:val="VerbatimChar"/>
        </w:rPr>
        <w:t>*_runtime</w:t>
      </w:r>
      <w:r>
        <w:t xml:space="preserve"> has only </w:t>
      </w:r>
      <w:r>
        <w:rPr>
          <w:rStyle w:val="VerbatimChar"/>
        </w:rPr>
        <w:t>SELECT</w:t>
      </w:r>
      <w:r>
        <w:t xml:space="preserve">, </w:t>
      </w:r>
      <w:r>
        <w:rPr>
          <w:rStyle w:val="VerbatimChar"/>
        </w:rPr>
        <w:t>INSERT</w:t>
      </w:r>
      <w:r>
        <w:t xml:space="preserve">, </w:t>
      </w:r>
      <w:r>
        <w:rPr>
          <w:rStyle w:val="VerbatimChar"/>
        </w:rPr>
        <w:t>UPDATE</w:t>
      </w:r>
      <w:r>
        <w:t xml:space="preserve"> and </w:t>
      </w:r>
      <w:r>
        <w:rPr>
          <w:rStyle w:val="VerbatimChar"/>
        </w:rPr>
        <w:t>DELETE</w:t>
      </w:r>
      <w:r>
        <w:t xml:space="preserve"> plus sequence use.</w:t>
      </w:r>
    </w:p>
    <w:p w:rsidR="007010C8" w:rsidRDefault="00F8320F">
      <w:pPr>
        <w:pStyle w:val="FirstParagraph"/>
      </w:pPr>
      <w:r>
        <w:rPr>
          <w:rStyle w:val="VerbatimChar"/>
        </w:rPr>
        <w:t>PUBLIC</w:t>
      </w:r>
      <w:r>
        <w:t xml:space="preserve"> has no access to either database, and neither domain’s login roles can connect to the other database. On AWS, a runtime login to the other database was refused, and DDL as the runtime role was refused </w:t>
      </w:r>
      <w:r>
        <w:rPr>
          <w:b/>
          <w:bCs/>
        </w:rPr>
        <w:t>[AWS]</w:t>
      </w:r>
      <w:r>
        <w:t>. Connections require verified TLS.</w:t>
      </w:r>
    </w:p>
    <w:p w:rsidR="007010C8" w:rsidRDefault="00F8320F">
      <w:pPr>
        <w:pStyle w:val="BodyText1"/>
      </w:pPr>
      <w:r>
        <w:rPr>
          <w:b/>
          <w:bCs/>
        </w:rPr>
        <w:t>Transactions and concurrency.</w:t>
      </w:r>
      <w:r>
        <w:t xml:space="preserve"> The design’s correctness rests on a few local-transaction rules:</w:t>
      </w:r>
    </w:p>
    <w:p w:rsidR="007010C8" w:rsidRDefault="00F8320F" w:rsidP="00F8320F">
      <w:pPr>
        <w:pStyle w:val="Compact"/>
        <w:numPr>
          <w:ilvl w:val="0"/>
          <w:numId w:val="24"/>
        </w:numPr>
      </w:pPr>
      <w:r>
        <w:rPr>
          <w:b/>
          <w:bCs/>
        </w:rPr>
        <w:t>State and message commit together (outbox).</w:t>
      </w:r>
      <w:r>
        <w:t xml:space="preserve"> Each state change stages its outgoing messages in </w:t>
      </w:r>
      <w:r>
        <w:rPr>
          <w:rStyle w:val="VerbatimChar"/>
        </w:rPr>
        <w:t>message_outbox</w:t>
      </w:r>
      <w:r>
        <w:t xml:space="preserve"> in the same transaction (</w:t>
      </w:r>
      <w:r>
        <w:rPr>
          <w:rStyle w:val="VerbatimChar"/>
        </w:rPr>
        <w:t>delivery/sql.py:stage</w:t>
      </w:r>
      <w:r>
        <w:t xml:space="preserve">). A publisher claims due rows with </w:t>
      </w:r>
      <w:r>
        <w:rPr>
          <w:rStyle w:val="VerbatimChar"/>
        </w:rPr>
        <w:t>FOR UPDATE SKIP LOCKED</w:t>
      </w:r>
      <w:r>
        <w:t xml:space="preserve"> and a claim token, commits, sends outside the lock, and acknowledges only if the token still owns the row. A lost reply can resend the same </w:t>
      </w:r>
      <w:r>
        <w:rPr>
          <w:rStyle w:val="VerbatimChar"/>
        </w:rPr>
        <w:t>message_id</w:t>
      </w:r>
      <w:r>
        <w:t>; it can never lose a committed message.</w:t>
      </w:r>
    </w:p>
    <w:p w:rsidR="007010C8" w:rsidRDefault="00F8320F" w:rsidP="00F8320F">
      <w:pPr>
        <w:pStyle w:val="Compact"/>
        <w:numPr>
          <w:ilvl w:val="0"/>
          <w:numId w:val="24"/>
        </w:numPr>
      </w:pPr>
      <w:r>
        <w:rPr>
          <w:b/>
          <w:bCs/>
        </w:rPr>
        <w:t>Consume once per content (inbox).</w:t>
      </w:r>
      <w:r>
        <w:t xml:space="preserve"> Consumers insert </w:t>
      </w:r>
      <w:r>
        <w:rPr>
          <w:rStyle w:val="VerbatimChar"/>
        </w:rPr>
        <w:t>message_id</w:t>
      </w:r>
      <w:r>
        <w:t xml:space="preserve"> plus a canonical body hash into </w:t>
      </w:r>
      <w:r>
        <w:rPr>
          <w:rStyle w:val="VerbatimChar"/>
        </w:rPr>
        <w:t>message_inbox</w:t>
      </w:r>
      <w:r>
        <w:t xml:space="preserve"> inside the domain transaction. The same ID with the same body is a no-op. The same ID with a different body is a conflict. Lambda acknowledges only after commit.</w:t>
      </w:r>
    </w:p>
    <w:p w:rsidR="007010C8" w:rsidRDefault="00F8320F" w:rsidP="00F8320F">
      <w:pPr>
        <w:pStyle w:val="Compact"/>
        <w:numPr>
          <w:ilvl w:val="0"/>
          <w:numId w:val="24"/>
        </w:numPr>
      </w:pPr>
      <w:r>
        <w:rPr>
          <w:b/>
          <w:bCs/>
        </w:rPr>
        <w:t>Serialisation per asset.</w:t>
      </w:r>
      <w:r>
        <w:t xml:space="preserve"> </w:t>
      </w:r>
      <w:r>
        <w:rPr>
          <w:rStyle w:val="VerbatimChar"/>
        </w:rPr>
        <w:t>SubmissionGuard</w:t>
      </w:r>
      <w:r>
        <w:t xml:space="preserve"> is locked first, then </w:t>
      </w:r>
      <w:r>
        <w:rPr>
          <w:rStyle w:val="VerbatimChar"/>
        </w:rPr>
        <w:t>Job</w:t>
      </w:r>
      <w:r>
        <w:t xml:space="preserve">, then </w:t>
      </w:r>
      <w:r>
        <w:rPr>
          <w:rStyle w:val="VerbatimChar"/>
        </w:rPr>
        <w:t>Attempt</w:t>
      </w:r>
      <w:r>
        <w:t xml:space="preserve">, so submit, retry and cancel for one asset never interleave. </w:t>
      </w:r>
      <w:r>
        <w:rPr>
          <w:rStyle w:val="VerbatimChar"/>
        </w:rPr>
        <w:t>jobs.current_attempt_id</w:t>
      </w:r>
      <w:r>
        <w:t xml:space="preserve"> is a </w:t>
      </w:r>
      <w:r>
        <w:t>deferrable foreign key, so a job and its first attempt can be inserted in one transaction.</w:t>
      </w:r>
    </w:p>
    <w:p w:rsidR="007010C8" w:rsidRDefault="00F8320F" w:rsidP="00F8320F">
      <w:pPr>
        <w:pStyle w:val="Compact"/>
        <w:numPr>
          <w:ilvl w:val="0"/>
          <w:numId w:val="24"/>
        </w:numPr>
      </w:pPr>
      <w:r>
        <w:rPr>
          <w:b/>
          <w:bCs/>
        </w:rPr>
        <w:t>Leases on the database clock.</w:t>
      </w:r>
      <w:r>
        <w:t xml:space="preserve"> Claim, heartbeat and finish compare </w:t>
      </w:r>
      <w:r>
        <w:rPr>
          <w:rStyle w:val="VerbatimChar"/>
        </w:rPr>
        <w:t>lease_token</w:t>
      </w:r>
      <w:r>
        <w:t xml:space="preserve">, </w:t>
      </w:r>
      <w:r>
        <w:rPr>
          <w:rStyle w:val="VerbatimChar"/>
        </w:rPr>
        <w:t>lease_expires_at</w:t>
      </w:r>
      <w:r>
        <w:t xml:space="preserve"> and </w:t>
      </w:r>
      <w:r>
        <w:rPr>
          <w:rStyle w:val="VerbatimChar"/>
        </w:rPr>
        <w:t>deadline_at</w:t>
      </w:r>
      <w:r>
        <w:t xml:space="preserve"> with </w:t>
      </w:r>
      <w:r>
        <w:rPr>
          <w:rStyle w:val="VerbatimChar"/>
        </w:rPr>
        <w:t>clock_timestamp()</w:t>
      </w:r>
      <w:r>
        <w:t>. Worker clocks are never trusted.</w:t>
      </w:r>
    </w:p>
    <w:p w:rsidR="007010C8" w:rsidRDefault="00F8320F" w:rsidP="00F8320F">
      <w:pPr>
        <w:pStyle w:val="Compact"/>
        <w:numPr>
          <w:ilvl w:val="0"/>
          <w:numId w:val="24"/>
        </w:numPr>
      </w:pPr>
      <w:r>
        <w:rPr>
          <w:b/>
          <w:bCs/>
        </w:rPr>
        <w:t>Monotonic projection.</w:t>
      </w:r>
      <w:r>
        <w:t xml:space="preserve"> </w:t>
      </w:r>
      <w:r>
        <w:rPr>
          <w:rStyle w:val="VerbatimChar"/>
        </w:rPr>
        <w:t>processing_projections</w:t>
      </w:r>
      <w:r>
        <w:t xml:space="preserve"> applies a result only if its </w:t>
      </w:r>
      <w:r>
        <w:rPr>
          <w:rStyle w:val="VerbatimChar"/>
        </w:rPr>
        <w:t>state_version</w:t>
      </w:r>
      <w:r>
        <w:t xml:space="preserve"> is newer, for the same job, source and attempt namespace. Older results are ignored, and conflicting content at the same version is rejected.</w:t>
      </w:r>
    </w:p>
    <w:p w:rsidR="007010C8" w:rsidRDefault="00F8320F">
      <w:pPr>
        <w:pStyle w:val="FirstParagraph"/>
      </w:pPr>
      <w:r>
        <w:rPr>
          <w:b/>
          <w:bCs/>
        </w:rPr>
        <w:t>Object storage.</w:t>
      </w:r>
      <w:r>
        <w:t xml:space="preserve"> </w:t>
      </w:r>
      <w:r>
        <w:t xml:space="preserve">S3 keys are an implicit contract enforced in code on both sides. Sources sit at </w:t>
      </w:r>
      <w:r>
        <w:rPr>
          <w:rStyle w:val="VerbatimChar"/>
        </w:rPr>
        <w:t>staging/{owner}/{reservation}/source</w:t>
      </w:r>
      <w:r>
        <w:t xml:space="preserve">, or at </w:t>
      </w:r>
      <w:r>
        <w:rPr>
          <w:rStyle w:val="VerbatimChar"/>
        </w:rPr>
        <w:t>sources/{owner}/{asset}/source</w:t>
      </w:r>
      <w:r>
        <w:t xml:space="preserve"> for edit-derived assets, and are pinned by VersionId. Outputs sit at </w:t>
      </w:r>
      <w:r>
        <w:rPr>
          <w:rStyle w:val="VerbatimChar"/>
        </w:rPr>
        <w:t>jobs/{job}/attempts/{attempt}/primary.*</w:t>
      </w:r>
      <w:r>
        <w:t xml:space="preserve"> and </w:t>
      </w:r>
      <w:r>
        <w:rPr>
          <w:rStyle w:val="VerbatimChar"/>
        </w:rPr>
        <w:t>…/hls/</w:t>
      </w:r>
      <w:r>
        <w:t>. Exactly one primary output is required, and HLS names are validated before Media serves them. Because buckets are versioned, cleanup deletes every object version, not just the latest.</w:t>
      </w:r>
    </w:p>
    <w:p w:rsidR="007010C8" w:rsidRDefault="00F8320F">
      <w:pPr>
        <w:pStyle w:val="BodyText1"/>
      </w:pPr>
      <w:r>
        <w:rPr>
          <w:b/>
          <w:bCs/>
        </w:rPr>
        <w:t>What persists, and for how long.</w:t>
      </w:r>
      <w:r>
        <w:t xml:space="preserve"> </w:t>
      </w:r>
      <w:r>
        <w:t>These are the values configured in the template and code. The lifecycle of this deployment as a whole is set by AD-08 (fresh demonstration data only) and AD-27 (the persistent environment is torn down once, after 16 November 2026).</w:t>
      </w:r>
    </w:p>
    <w:tbl>
      <w:tblPr>
        <w:tblStyle w:val="Table"/>
        <w:tblW w:w="5000" w:type="pct"/>
        <w:tblLayout w:type="fixed"/>
        <w:tblLook w:val="0020" w:firstRow="1" w:lastRow="0" w:firstColumn="0" w:lastColumn="0" w:noHBand="0" w:noVBand="0"/>
      </w:tblPr>
      <w:tblGrid>
        <w:gridCol w:w="2108"/>
        <w:gridCol w:w="2472"/>
        <w:gridCol w:w="4436"/>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852" w:type="dxa"/>
          </w:tcPr>
          <w:p w:rsidR="007010C8" w:rsidRDefault="00F8320F">
            <w:pPr>
              <w:pStyle w:val="TableText"/>
              <w:keepNext/>
            </w:pPr>
            <w:r>
              <w:t>Data</w:t>
            </w:r>
          </w:p>
        </w:tc>
        <w:tc>
          <w:tcPr>
            <w:tcW w:w="2171" w:type="dxa"/>
          </w:tcPr>
          <w:p w:rsidR="007010C8" w:rsidRDefault="00F8320F">
            <w:pPr>
              <w:pStyle w:val="TableText"/>
              <w:keepNext/>
            </w:pPr>
            <w:r>
              <w:t>Persists beyond</w:t>
            </w:r>
          </w:p>
        </w:tc>
        <w:tc>
          <w:tcPr>
            <w:tcW w:w="3896" w:type="dxa"/>
          </w:tcPr>
          <w:p w:rsidR="007010C8" w:rsidRDefault="00F8320F">
            <w:pPr>
              <w:pStyle w:val="TableText"/>
              <w:keepNext/>
            </w:pPr>
            <w:r>
              <w:t>Period configured</w:t>
            </w:r>
          </w:p>
        </w:tc>
      </w:tr>
      <w:tr w:rsidR="007010C8" w:rsidTr="007010C8">
        <w:trPr>
          <w:cantSplit/>
        </w:trPr>
        <w:tc>
          <w:tcPr>
            <w:tcW w:w="1852" w:type="dxa"/>
          </w:tcPr>
          <w:p w:rsidR="007010C8" w:rsidRDefault="00F8320F">
            <w:pPr>
              <w:pStyle w:val="TableText"/>
              <w:keepNext/>
            </w:pPr>
            <w:r>
              <w:t>Session (JWT cookie)</w:t>
            </w:r>
          </w:p>
        </w:tc>
        <w:tc>
          <w:tcPr>
            <w:tcW w:w="2171" w:type="dxa"/>
          </w:tcPr>
          <w:p w:rsidR="007010C8" w:rsidRDefault="00F8320F">
            <w:pPr>
              <w:pStyle w:val="TableText"/>
              <w:keepNext/>
            </w:pPr>
            <w:r>
              <w:t>One request</w:t>
            </w:r>
          </w:p>
        </w:tc>
        <w:tc>
          <w:tcPr>
            <w:tcW w:w="3896" w:type="dxa"/>
          </w:tcPr>
          <w:p w:rsidR="007010C8" w:rsidRDefault="00F8320F">
            <w:pPr>
              <w:pStyle w:val="TableText"/>
              <w:keepNext/>
            </w:pPr>
            <w:r>
              <w:t>1 hour (</w:t>
            </w:r>
            <w:r>
              <w:rPr>
                <w:rStyle w:val="VerbatimChar"/>
                <w:sz w:val="15"/>
                <w:szCs w:val="15"/>
              </w:rPr>
              <w:t>jwt_ttl_seconds</w:t>
            </w:r>
            <w:r>
              <w:t xml:space="preserve"> 3600); not stored server-side</w:t>
            </w:r>
          </w:p>
        </w:tc>
      </w:tr>
      <w:tr w:rsidR="007010C8" w:rsidTr="007010C8">
        <w:trPr>
          <w:cantSplit/>
        </w:trPr>
        <w:tc>
          <w:tcPr>
            <w:tcW w:w="1852" w:type="dxa"/>
          </w:tcPr>
          <w:p w:rsidR="007010C8" w:rsidRDefault="00F8320F">
            <w:pPr>
              <w:pStyle w:val="TableText"/>
              <w:keepNext/>
            </w:pPr>
            <w:r>
              <w:t>Upload grant</w:t>
            </w:r>
          </w:p>
        </w:tc>
        <w:tc>
          <w:tcPr>
            <w:tcW w:w="2171" w:type="dxa"/>
          </w:tcPr>
          <w:p w:rsidR="007010C8" w:rsidRDefault="00F8320F">
            <w:pPr>
              <w:pStyle w:val="TableText"/>
              <w:keepNext/>
            </w:pPr>
            <w:r>
              <w:t>One request</w:t>
            </w:r>
          </w:p>
        </w:tc>
        <w:tc>
          <w:tcPr>
            <w:tcW w:w="3896" w:type="dxa"/>
          </w:tcPr>
          <w:p w:rsidR="007010C8" w:rsidRDefault="00F8320F">
            <w:pPr>
              <w:pStyle w:val="TableText"/>
              <w:keepNext/>
            </w:pPr>
            <w:r>
              <w:t>15 minutes; an expired reservation is rescanned for late writes and retired after a clean scan beyond a one-day horizon</w:t>
            </w:r>
          </w:p>
        </w:tc>
      </w:tr>
      <w:tr w:rsidR="007010C8" w:rsidTr="007010C8">
        <w:trPr>
          <w:cantSplit/>
        </w:trPr>
        <w:tc>
          <w:tcPr>
            <w:tcW w:w="1852" w:type="dxa"/>
          </w:tcPr>
          <w:p w:rsidR="007010C8" w:rsidRDefault="00F8320F">
            <w:pPr>
              <w:pStyle w:val="TableText"/>
            </w:pPr>
            <w:r>
              <w:t>Signed playback URL</w:t>
            </w:r>
          </w:p>
        </w:tc>
        <w:tc>
          <w:tcPr>
            <w:tcW w:w="2171" w:type="dxa"/>
          </w:tcPr>
          <w:p w:rsidR="007010C8" w:rsidRDefault="00F8320F">
            <w:pPr>
              <w:pStyle w:val="TableText"/>
            </w:pPr>
            <w:r>
              <w:t>One request</w:t>
            </w:r>
          </w:p>
        </w:tc>
        <w:tc>
          <w:tcPr>
            <w:tcW w:w="3896" w:type="dxa"/>
          </w:tcPr>
          <w:p w:rsidR="007010C8" w:rsidRDefault="00F8320F">
            <w:pPr>
              <w:pStyle w:val="TableText"/>
            </w:pPr>
            <w:r>
              <w:t>900 seconds (</w:t>
            </w:r>
            <w:r>
              <w:rPr>
                <w:rStyle w:val="VerbatimChar"/>
                <w:sz w:val="15"/>
                <w:szCs w:val="15"/>
              </w:rPr>
              <w:t>signed_url_ttl_seconds</w:t>
            </w:r>
            <w:r>
              <w:t>)</w:t>
            </w:r>
          </w:p>
        </w:tc>
      </w:tr>
      <w:tr w:rsidR="007010C8" w:rsidTr="007010C8">
        <w:trPr>
          <w:cantSplit/>
        </w:trPr>
        <w:tc>
          <w:tcPr>
            <w:tcW w:w="1852" w:type="dxa"/>
          </w:tcPr>
          <w:p w:rsidR="007010C8" w:rsidRDefault="00F8320F">
            <w:pPr>
              <w:pStyle w:val="TableText"/>
            </w:pPr>
            <w:r>
              <w:t>Accounts</w:t>
            </w:r>
          </w:p>
        </w:tc>
        <w:tc>
          <w:tcPr>
            <w:tcW w:w="2171" w:type="dxa"/>
          </w:tcPr>
          <w:p w:rsidR="007010C8" w:rsidRDefault="00F8320F">
            <w:pPr>
              <w:pStyle w:val="TableText"/>
            </w:pPr>
            <w:r>
              <w:t>Session</w:t>
            </w:r>
          </w:p>
        </w:tc>
        <w:tc>
          <w:tcPr>
            <w:tcW w:w="3896" w:type="dxa"/>
          </w:tcPr>
          <w:p w:rsidR="007010C8" w:rsidRDefault="00F8320F">
            <w:pPr>
              <w:pStyle w:val="TableText"/>
            </w:pPr>
            <w:r>
              <w:t>Until environment teardown. No account deletion feature or purge schedule exists</w:t>
            </w:r>
          </w:p>
        </w:tc>
      </w:tr>
      <w:tr w:rsidR="007010C8" w:rsidTr="007010C8">
        <w:trPr>
          <w:cantSplit/>
        </w:trPr>
        <w:tc>
          <w:tcPr>
            <w:tcW w:w="1852" w:type="dxa"/>
          </w:tcPr>
          <w:p w:rsidR="007010C8" w:rsidRDefault="00F8320F">
            <w:pPr>
              <w:pStyle w:val="TableText"/>
            </w:pPr>
            <w:r>
              <w:t>Assets, sources and outputs</w:t>
            </w:r>
          </w:p>
        </w:tc>
        <w:tc>
          <w:tcPr>
            <w:tcW w:w="2171" w:type="dxa"/>
          </w:tcPr>
          <w:p w:rsidR="007010C8" w:rsidRDefault="00F8320F">
            <w:pPr>
              <w:pStyle w:val="TableText"/>
            </w:pPr>
            <w:r>
              <w:t>Session</w:t>
            </w:r>
          </w:p>
        </w:tc>
        <w:tc>
          <w:tcPr>
            <w:tcW w:w="3896" w:type="dxa"/>
          </w:tcPr>
          <w:p w:rsidR="007010C8" w:rsidRDefault="00F8320F">
            <w:pPr>
              <w:pStyle w:val="TableText"/>
            </w:pPr>
            <w:r>
              <w:t>Until the owner deletes the asset. Deletion is a tombstone; every source and output version is then deleted asynchronously. No age-based expiry and no S3 lifecycle rule are configured</w:t>
            </w:r>
          </w:p>
        </w:tc>
      </w:tr>
      <w:tr w:rsidR="007010C8" w:rsidTr="007010C8">
        <w:trPr>
          <w:cantSplit/>
        </w:trPr>
        <w:tc>
          <w:tcPr>
            <w:tcW w:w="1852" w:type="dxa"/>
          </w:tcPr>
          <w:p w:rsidR="007010C8" w:rsidRDefault="00F8320F">
            <w:pPr>
              <w:pStyle w:val="TableText"/>
            </w:pPr>
            <w:r>
              <w:t>Jobs, attempts and tombstone rows</w:t>
            </w:r>
          </w:p>
        </w:tc>
        <w:tc>
          <w:tcPr>
            <w:tcW w:w="2171" w:type="dxa"/>
          </w:tcPr>
          <w:p w:rsidR="007010C8" w:rsidRDefault="00F8320F">
            <w:pPr>
              <w:pStyle w:val="TableText"/>
            </w:pPr>
            <w:r>
              <w:t>Session</w:t>
            </w:r>
          </w:p>
        </w:tc>
        <w:tc>
          <w:tcPr>
            <w:tcW w:w="3896" w:type="dxa"/>
          </w:tcPr>
          <w:p w:rsidR="007010C8" w:rsidRDefault="00F8320F">
            <w:pPr>
              <w:pStyle w:val="TableText"/>
            </w:pPr>
            <w:r>
              <w:t>Until environment teardown; no hard-purge job</w:t>
            </w:r>
          </w:p>
        </w:tc>
      </w:tr>
      <w:tr w:rsidR="007010C8" w:rsidTr="007010C8">
        <w:trPr>
          <w:cantSplit/>
        </w:trPr>
        <w:tc>
          <w:tcPr>
            <w:tcW w:w="1852" w:type="dxa"/>
          </w:tcPr>
          <w:p w:rsidR="007010C8" w:rsidRDefault="00F8320F">
            <w:pPr>
              <w:pStyle w:val="TableText"/>
            </w:pPr>
            <w:r>
              <w:t>Outbox and inbox rows</w:t>
            </w:r>
          </w:p>
        </w:tc>
        <w:tc>
          <w:tcPr>
            <w:tcW w:w="2171" w:type="dxa"/>
          </w:tcPr>
          <w:p w:rsidR="007010C8" w:rsidRDefault="00F8320F">
            <w:pPr>
              <w:pStyle w:val="TableText"/>
            </w:pPr>
            <w:r>
              <w:t>Transaction</w:t>
            </w:r>
          </w:p>
        </w:tc>
        <w:tc>
          <w:tcPr>
            <w:tcW w:w="3896" w:type="dxa"/>
          </w:tcPr>
          <w:p w:rsidR="007010C8" w:rsidRDefault="00F8320F">
            <w:pPr>
              <w:pStyle w:val="TableText"/>
            </w:pPr>
            <w:r>
              <w:t>Until environment teardown; sent rows are kept for replay; no pruning job</w:t>
            </w:r>
          </w:p>
        </w:tc>
      </w:tr>
      <w:tr w:rsidR="007010C8" w:rsidTr="007010C8">
        <w:trPr>
          <w:cantSplit/>
        </w:trPr>
        <w:tc>
          <w:tcPr>
            <w:tcW w:w="1852" w:type="dxa"/>
          </w:tcPr>
          <w:p w:rsidR="007010C8" w:rsidRDefault="00F8320F">
            <w:pPr>
              <w:pStyle w:val="TableText"/>
            </w:pPr>
            <w:r>
              <w:t>SQS messages</w:t>
            </w:r>
          </w:p>
        </w:tc>
        <w:tc>
          <w:tcPr>
            <w:tcW w:w="2171" w:type="dxa"/>
          </w:tcPr>
          <w:p w:rsidR="007010C8" w:rsidRDefault="00F8320F">
            <w:pPr>
              <w:pStyle w:val="TableText"/>
            </w:pPr>
            <w:r>
              <w:t>Transaction</w:t>
            </w:r>
          </w:p>
        </w:tc>
        <w:tc>
          <w:tcPr>
            <w:tcW w:w="3896" w:type="dxa"/>
          </w:tcPr>
          <w:p w:rsidR="007010C8" w:rsidRDefault="00F8320F">
            <w:pPr>
              <w:pStyle w:val="TableText"/>
            </w:pPr>
            <w:r>
              <w:t>7 days (DLQs 14 days); visibility timeout 420 s; redrive after 5 receives</w:t>
            </w:r>
          </w:p>
        </w:tc>
      </w:tr>
      <w:tr w:rsidR="007010C8" w:rsidTr="007010C8">
        <w:trPr>
          <w:cantSplit/>
        </w:trPr>
        <w:tc>
          <w:tcPr>
            <w:tcW w:w="1852" w:type="dxa"/>
          </w:tcPr>
          <w:p w:rsidR="007010C8" w:rsidRDefault="00F8320F">
            <w:pPr>
              <w:pStyle w:val="TableText"/>
            </w:pPr>
            <w:r>
              <w:t>Lambda and task logs</w:t>
            </w:r>
          </w:p>
        </w:tc>
        <w:tc>
          <w:tcPr>
            <w:tcW w:w="2171" w:type="dxa"/>
          </w:tcPr>
          <w:p w:rsidR="007010C8" w:rsidRDefault="00F8320F">
            <w:pPr>
              <w:pStyle w:val="TableText"/>
            </w:pPr>
            <w:r>
              <w:t>Request</w:t>
            </w:r>
          </w:p>
        </w:tc>
        <w:tc>
          <w:tcPr>
            <w:tcW w:w="3896" w:type="dxa"/>
          </w:tcPr>
          <w:p w:rsidR="007010C8" w:rsidRDefault="00F8320F">
            <w:pPr>
              <w:pStyle w:val="TableText"/>
            </w:pPr>
            <w:r>
              <w:t>7 days</w:t>
            </w:r>
          </w:p>
        </w:tc>
      </w:tr>
      <w:tr w:rsidR="007010C8" w:rsidTr="007010C8">
        <w:trPr>
          <w:cantSplit/>
        </w:trPr>
        <w:tc>
          <w:tcPr>
            <w:tcW w:w="1852" w:type="dxa"/>
          </w:tcPr>
          <w:p w:rsidR="007010C8" w:rsidRDefault="00F8320F">
            <w:pPr>
              <w:pStyle w:val="TableText"/>
            </w:pPr>
            <w:r>
              <w:t>Aurora backups</w:t>
            </w:r>
          </w:p>
        </w:tc>
        <w:tc>
          <w:tcPr>
            <w:tcW w:w="2171" w:type="dxa"/>
          </w:tcPr>
          <w:p w:rsidR="007010C8" w:rsidRDefault="00F8320F">
            <w:pPr>
              <w:pStyle w:val="TableText"/>
            </w:pPr>
            <w:r>
              <w:t>n/a</w:t>
            </w:r>
          </w:p>
        </w:tc>
        <w:tc>
          <w:tcPr>
            <w:tcW w:w="3896" w:type="dxa"/>
          </w:tcPr>
          <w:p w:rsidR="007010C8" w:rsidRDefault="00F8320F">
            <w:pPr>
              <w:pStyle w:val="TableText"/>
            </w:pPr>
            <w:r>
              <w:t>1-day automated backup retention on each cluster; the pre-split snapshot of the original cluster is kept, and one final snapshot is kept at teardown</w:t>
            </w:r>
          </w:p>
        </w:tc>
      </w:tr>
      <w:tr w:rsidR="007010C8" w:rsidTr="007010C8">
        <w:trPr>
          <w:cantSplit/>
        </w:trPr>
        <w:tc>
          <w:tcPr>
            <w:tcW w:w="1852" w:type="dxa"/>
          </w:tcPr>
          <w:p w:rsidR="007010C8" w:rsidRDefault="00F8320F">
            <w:pPr>
              <w:pStyle w:val="TableText"/>
            </w:pPr>
            <w:r>
              <w:t>CI and CD artifacts</w:t>
            </w:r>
          </w:p>
        </w:tc>
        <w:tc>
          <w:tcPr>
            <w:tcW w:w="2171" w:type="dxa"/>
          </w:tcPr>
          <w:p w:rsidR="007010C8" w:rsidRDefault="00F8320F">
            <w:pPr>
              <w:pStyle w:val="TableText"/>
            </w:pPr>
            <w:r>
              <w:t>Workflow run</w:t>
            </w:r>
          </w:p>
        </w:tc>
        <w:tc>
          <w:tcPr>
            <w:tcW w:w="3896" w:type="dxa"/>
          </w:tcPr>
          <w:p w:rsidR="007010C8" w:rsidRDefault="00F8320F">
            <w:pPr>
              <w:pStyle w:val="TableText"/>
            </w:pPr>
            <w:r>
              <w:t>7, 14 or 60 days, depending on the artifact</w:t>
            </w:r>
          </w:p>
        </w:tc>
      </w:tr>
    </w:tbl>
    <w:p w:rsidR="007010C8" w:rsidRDefault="00F8320F">
      <w:pPr>
        <w:pStyle w:val="BodyText1"/>
      </w:pPr>
      <w:r>
        <w:rPr>
          <w:b/>
          <w:bCs/>
        </w:rPr>
        <w:t>Information architecture: data inventory and classification.</w:t>
      </w:r>
      <w:r>
        <w:t xml:space="preserve"> The team uses four classification levels:</w:t>
      </w:r>
    </w:p>
    <w:p w:rsidR="007010C8" w:rsidRDefault="00F8320F" w:rsidP="00F8320F">
      <w:pPr>
        <w:pStyle w:val="Compact"/>
        <w:numPr>
          <w:ilvl w:val="0"/>
          <w:numId w:val="25"/>
        </w:numPr>
      </w:pPr>
      <w:r>
        <w:rPr>
          <w:b/>
          <w:bCs/>
        </w:rPr>
        <w:t>Restricted</w:t>
      </w:r>
      <w:r>
        <w:t>: credentials, keys and secrets.</w:t>
      </w:r>
    </w:p>
    <w:p w:rsidR="007010C8" w:rsidRDefault="00F8320F" w:rsidP="00F8320F">
      <w:pPr>
        <w:pStyle w:val="Compact"/>
        <w:numPr>
          <w:ilvl w:val="0"/>
          <w:numId w:val="25"/>
        </w:numPr>
      </w:pPr>
      <w:r>
        <w:rPr>
          <w:b/>
          <w:bCs/>
        </w:rPr>
        <w:t>Confidential</w:t>
      </w:r>
      <w:r>
        <w:t>: personal data and owners’ content.</w:t>
      </w:r>
    </w:p>
    <w:p w:rsidR="007010C8" w:rsidRDefault="00F8320F" w:rsidP="00F8320F">
      <w:pPr>
        <w:pStyle w:val="Compact"/>
        <w:numPr>
          <w:ilvl w:val="0"/>
          <w:numId w:val="25"/>
        </w:numPr>
      </w:pPr>
      <w:r>
        <w:rPr>
          <w:b/>
          <w:bCs/>
        </w:rPr>
        <w:t>Internal</w:t>
      </w:r>
      <w:r>
        <w:t>: operational and processing metadata.</w:t>
      </w:r>
    </w:p>
    <w:p w:rsidR="007010C8" w:rsidRDefault="00F8320F" w:rsidP="00F8320F">
      <w:pPr>
        <w:pStyle w:val="Compact"/>
        <w:numPr>
          <w:ilvl w:val="0"/>
          <w:numId w:val="25"/>
        </w:numPr>
      </w:pPr>
      <w:r>
        <w:rPr>
          <w:b/>
          <w:bCs/>
        </w:rPr>
        <w:t>Public</w:t>
      </w:r>
      <w:r>
        <w:t>: published static assets.</w:t>
      </w:r>
    </w:p>
    <w:p w:rsidR="007010C8" w:rsidRDefault="00F8320F">
      <w:pPr>
        <w:pStyle w:val="FirstParagraph"/>
      </w:pPr>
      <w:r>
        <w:rPr>
          <w:b/>
          <w:bCs/>
        </w:rPr>
        <w:t>Account and authentication data</w:t>
      </w:r>
      <w:r>
        <w:t xml:space="preserve"> (Confidential; Restricted for hashes and secrets)</w:t>
      </w:r>
    </w:p>
    <w:p w:rsidR="007010C8" w:rsidRDefault="00F8320F" w:rsidP="00F8320F">
      <w:pPr>
        <w:pStyle w:val="Compact"/>
        <w:numPr>
          <w:ilvl w:val="0"/>
          <w:numId w:val="26"/>
        </w:numPr>
      </w:pPr>
      <w:r>
        <w:rPr>
          <w:i/>
          <w:iCs/>
        </w:rPr>
        <w:t>Data format:</w:t>
      </w:r>
      <w:r>
        <w:t xml:space="preserve"> </w:t>
      </w:r>
      <w:r>
        <w:rPr>
          <w:rStyle w:val="VerbatimChar"/>
        </w:rPr>
        <w:t>users</w:t>
      </w:r>
      <w:r>
        <w:t xml:space="preserve"> rows (UUID, email, bcrypt hash at cost 10, role </w:t>
      </w:r>
      <w:r>
        <w:rPr>
          <w:rStyle w:val="VerbatimChar"/>
        </w:rPr>
        <w:t>user</w:t>
      </w:r>
      <w:r>
        <w:t xml:space="preserve"> or </w:t>
      </w:r>
      <w:r>
        <w:rPr>
          <w:rStyle w:val="VerbatimChar"/>
        </w:rPr>
        <w:t>operator</w:t>
      </w:r>
      <w:r>
        <w:t xml:space="preserve">, timestamps). A stateless HS256 JWT in a host-only, </w:t>
      </w:r>
      <w:r>
        <w:rPr>
          <w:rStyle w:val="VerbatimChar"/>
        </w:rPr>
        <w:t>HttpOnly</w:t>
      </w:r>
      <w:r>
        <w:t xml:space="preserve">, </w:t>
      </w:r>
      <w:r>
        <w:rPr>
          <w:rStyle w:val="VerbatimChar"/>
        </w:rPr>
        <w:t>Secure</w:t>
      </w:r>
      <w:r>
        <w:t xml:space="preserve">, </w:t>
      </w:r>
      <w:r>
        <w:rPr>
          <w:rStyle w:val="VerbatimChar"/>
        </w:rPr>
        <w:t>SameSite=Strict</w:t>
      </w:r>
      <w:r>
        <w:t xml:space="preserve"> cookie. The signing secret is an SSM SecureString.</w:t>
      </w:r>
    </w:p>
    <w:p w:rsidR="007010C8" w:rsidRDefault="00F8320F" w:rsidP="00F8320F">
      <w:pPr>
        <w:pStyle w:val="Compact"/>
        <w:numPr>
          <w:ilvl w:val="0"/>
          <w:numId w:val="26"/>
        </w:numPr>
      </w:pPr>
      <w:r>
        <w:rPr>
          <w:i/>
          <w:iCs/>
        </w:rPr>
        <w:t>Storage technology:</w:t>
      </w:r>
      <w:r>
        <w:t xml:space="preserve"> PostgreSQL in </w:t>
      </w:r>
      <w:r>
        <w:rPr>
          <w:rStyle w:val="VerbatimChar"/>
        </w:rPr>
        <w:t>media_db</w:t>
      </w:r>
      <w:r>
        <w:t>, chosen for unique constraints and transactional joins with asset ownership.</w:t>
      </w:r>
    </w:p>
    <w:p w:rsidR="007010C8" w:rsidRDefault="00F8320F" w:rsidP="00F8320F">
      <w:pPr>
        <w:pStyle w:val="Compact"/>
        <w:numPr>
          <w:ilvl w:val="0"/>
          <w:numId w:val="26"/>
        </w:numPr>
      </w:pPr>
      <w:r>
        <w:rPr>
          <w:i/>
          <w:iCs/>
        </w:rPr>
        <w:t>Security requirements and controls:</w:t>
      </w:r>
    </w:p>
    <w:p w:rsidR="007010C8" w:rsidRDefault="00F8320F" w:rsidP="00F8320F">
      <w:pPr>
        <w:pStyle w:val="Compact"/>
        <w:numPr>
          <w:ilvl w:val="1"/>
          <w:numId w:val="27"/>
        </w:numPr>
      </w:pPr>
      <w:r>
        <w:t>Only the Media roles can read the JWT secret or the Media DSN.</w:t>
      </w:r>
    </w:p>
    <w:p w:rsidR="007010C8" w:rsidRDefault="00F8320F" w:rsidP="00F8320F">
      <w:pPr>
        <w:pStyle w:val="Compact"/>
        <w:numPr>
          <w:ilvl w:val="1"/>
          <w:numId w:val="27"/>
        </w:numPr>
      </w:pPr>
      <w:r>
        <w:t>The authorizer re-reads the current user row on every request, so role changes and deletions apply at once.</w:t>
      </w:r>
    </w:p>
    <w:p w:rsidR="007010C8" w:rsidRDefault="00F8320F" w:rsidP="00F8320F">
      <w:pPr>
        <w:pStyle w:val="Compact"/>
        <w:numPr>
          <w:ilvl w:val="1"/>
          <w:numId w:val="27"/>
        </w:numPr>
      </w:pPr>
      <w:r>
        <w:t>Password bytes are length-limited before hashing.</w:t>
      </w:r>
    </w:p>
    <w:p w:rsidR="007010C8" w:rsidRDefault="00F8320F" w:rsidP="00F8320F">
      <w:pPr>
        <w:pStyle w:val="Compact"/>
        <w:numPr>
          <w:ilvl w:val="1"/>
          <w:numId w:val="27"/>
        </w:numPr>
      </w:pPr>
      <w:r>
        <w:t xml:space="preserve">Authenticated responses use </w:t>
      </w:r>
      <w:r>
        <w:rPr>
          <w:rStyle w:val="VerbatimChar"/>
        </w:rPr>
        <w:t>Cache-Control: private, no-store</w:t>
      </w:r>
      <w:r>
        <w:t>.</w:t>
      </w:r>
    </w:p>
    <w:p w:rsidR="007010C8" w:rsidRDefault="00F8320F" w:rsidP="00F8320F">
      <w:pPr>
        <w:pStyle w:val="Compact"/>
        <w:numPr>
          <w:ilvl w:val="0"/>
          <w:numId w:val="26"/>
        </w:numPr>
      </w:pPr>
      <w:r>
        <w:rPr>
          <w:i/>
          <w:iCs/>
        </w:rPr>
        <w:t>Trade-off considered:</w:t>
      </w:r>
      <w:r>
        <w:t xml:space="preserve"> A managed identity provider (Cognito) would add MFA and recovery flows, but brings a new dependency and token format. The team kept the inherited account model and moved verification to the edge (AD-09). There is no password reset, and no key rotation.</w:t>
      </w:r>
    </w:p>
    <w:p w:rsidR="007010C8" w:rsidRDefault="00F8320F">
      <w:pPr>
        <w:pStyle w:val="FirstParagraph"/>
      </w:pPr>
      <w:r>
        <w:rPr>
          <w:b/>
          <w:bCs/>
        </w:rPr>
        <w:t>Owner media content: source videos and encoded outputs</w:t>
      </w:r>
      <w:r>
        <w:t xml:space="preserve"> (Confidential)</w:t>
      </w:r>
    </w:p>
    <w:p w:rsidR="007010C8" w:rsidRDefault="00F8320F" w:rsidP="00F8320F">
      <w:pPr>
        <w:pStyle w:val="Compact"/>
        <w:numPr>
          <w:ilvl w:val="0"/>
          <w:numId w:val="28"/>
        </w:numPr>
      </w:pPr>
      <w:r>
        <w:rPr>
          <w:i/>
          <w:iCs/>
        </w:rPr>
        <w:t>Data format:</w:t>
      </w:r>
      <w:r>
        <w:t xml:space="preserve"> binary video objects up to 100 MiB, in the allowed video types. Outputs are an MP4 primary and an HLS ladder (</w:t>
      </w:r>
      <w:r>
        <w:rPr>
          <w:rStyle w:val="VerbatimChar"/>
        </w:rPr>
        <w:t>.m3u8</w:t>
      </w:r>
      <w:r>
        <w:t xml:space="preserve"> playlists, </w:t>
      </w:r>
      <w:r>
        <w:rPr>
          <w:rStyle w:val="VerbatimChar"/>
        </w:rPr>
        <w:t>.ts</w:t>
      </w:r>
      <w:r>
        <w:t xml:space="preserve"> segments).</w:t>
      </w:r>
    </w:p>
    <w:p w:rsidR="007010C8" w:rsidRDefault="00F8320F" w:rsidP="00F8320F">
      <w:pPr>
        <w:pStyle w:val="Compact"/>
        <w:numPr>
          <w:ilvl w:val="0"/>
          <w:numId w:val="28"/>
        </w:numPr>
      </w:pPr>
      <w:r>
        <w:rPr>
          <w:i/>
          <w:iCs/>
        </w:rPr>
        <w:t>Storage technology:</w:t>
      </w:r>
      <w:r>
        <w:t xml:space="preserve"> versioned S3 buckets for sources and outputs. Object storage is the only sensible store at this size. Versioning gives each source an immutable identity (VersionId), which the pinned-source rule depends on.</w:t>
      </w:r>
    </w:p>
    <w:p w:rsidR="007010C8" w:rsidRDefault="00F8320F" w:rsidP="00F8320F">
      <w:pPr>
        <w:pStyle w:val="Compact"/>
        <w:numPr>
          <w:ilvl w:val="0"/>
          <w:numId w:val="28"/>
        </w:numPr>
      </w:pPr>
      <w:r>
        <w:rPr>
          <w:i/>
          <w:iCs/>
        </w:rPr>
        <w:t>Security requirements and controls:</w:t>
      </w:r>
    </w:p>
    <w:p w:rsidR="007010C8" w:rsidRDefault="00F8320F" w:rsidP="00F8320F">
      <w:pPr>
        <w:pStyle w:val="Compact"/>
        <w:numPr>
          <w:ilvl w:val="1"/>
          <w:numId w:val="29"/>
        </w:numPr>
      </w:pPr>
      <w:r>
        <w:t>Public access is blocked and the bucket policies are TLS-only, with SSE-S3 encryption.</w:t>
      </w:r>
    </w:p>
    <w:p w:rsidR="007010C8" w:rsidRDefault="00F8320F" w:rsidP="00F8320F">
      <w:pPr>
        <w:pStyle w:val="Compact"/>
        <w:numPr>
          <w:ilvl w:val="1"/>
          <w:numId w:val="29"/>
        </w:numPr>
      </w:pPr>
      <w:r>
        <w:t>Uploads use a presigned POST whose policy fixes the key, the content type and a length range.</w:t>
      </w:r>
    </w:p>
    <w:p w:rsidR="007010C8" w:rsidRDefault="00F8320F" w:rsidP="00F8320F">
      <w:pPr>
        <w:pStyle w:val="Compact"/>
        <w:numPr>
          <w:ilvl w:val="1"/>
          <w:numId w:val="29"/>
        </w:numPr>
      </w:pPr>
      <w:r>
        <w:t>Downloads use presigned GET links that expire after 900 s, issued only after an owner check.</w:t>
      </w:r>
    </w:p>
    <w:p w:rsidR="007010C8" w:rsidRDefault="00F8320F" w:rsidP="00F8320F">
      <w:pPr>
        <w:pStyle w:val="Compact"/>
        <w:numPr>
          <w:ilvl w:val="1"/>
          <w:numId w:val="29"/>
        </w:numPr>
      </w:pPr>
      <w:r>
        <w:t>HLS segments are served by a 307 redirect to a fresh signature.</w:t>
      </w:r>
    </w:p>
    <w:p w:rsidR="007010C8" w:rsidRDefault="00F8320F" w:rsidP="00F8320F">
      <w:pPr>
        <w:pStyle w:val="Compact"/>
        <w:numPr>
          <w:ilvl w:val="1"/>
          <w:numId w:val="29"/>
        </w:numPr>
      </w:pPr>
      <w:r>
        <w:t>CORS allows only the frontend origin.</w:t>
      </w:r>
    </w:p>
    <w:p w:rsidR="007010C8" w:rsidRDefault="00F8320F" w:rsidP="00F8320F">
      <w:pPr>
        <w:pStyle w:val="Compact"/>
        <w:numPr>
          <w:ilvl w:val="1"/>
          <w:numId w:val="29"/>
        </w:numPr>
      </w:pPr>
      <w:r>
        <w:t>The worker’s read is limited to the source bucket, and the owner and source binding is checked in code before any read.</w:t>
      </w:r>
    </w:p>
    <w:p w:rsidR="007010C8" w:rsidRDefault="00F8320F" w:rsidP="00F8320F">
      <w:pPr>
        <w:pStyle w:val="Compact"/>
        <w:numPr>
          <w:ilvl w:val="1"/>
          <w:numId w:val="29"/>
        </w:numPr>
      </w:pPr>
      <w:r>
        <w:t xml:space="preserve">On AWS: tampered and expired URLs were refused, and an unsigned read returned 403 </w:t>
      </w:r>
      <w:r>
        <w:rPr>
          <w:b/>
          <w:bCs/>
        </w:rPr>
        <w:t>[AWS]</w:t>
      </w:r>
      <w:r>
        <w:t>.</w:t>
      </w:r>
    </w:p>
    <w:p w:rsidR="007010C8" w:rsidRDefault="00F8320F" w:rsidP="00F8320F">
      <w:pPr>
        <w:pStyle w:val="Compact"/>
        <w:numPr>
          <w:ilvl w:val="0"/>
          <w:numId w:val="28"/>
        </w:numPr>
      </w:pPr>
      <w:r>
        <w:rPr>
          <w:i/>
          <w:iCs/>
        </w:rPr>
        <w:t>Trade-off considered:</w:t>
      </w:r>
      <w:r>
        <w:t xml:space="preserve"> Proxying bytes through the API would centralise control, but it breaks </w:t>
      </w:r>
      <w:r>
        <w:t>Gateway and Lambda payload limits and costs compute. Presigned URLs are bearer capabilities for their lifetime, so the lifetime is kept short.</w:t>
      </w:r>
    </w:p>
    <w:p w:rsidR="007010C8" w:rsidRDefault="00F8320F">
      <w:pPr>
        <w:pStyle w:val="FirstParagraph"/>
      </w:pPr>
      <w:r>
        <w:rPr>
          <w:b/>
          <w:bCs/>
        </w:rPr>
        <w:t>Asset and upload metadata</w:t>
      </w:r>
      <w:r>
        <w:t xml:space="preserve"> (Internal; original filenames are Confidential)</w:t>
      </w:r>
    </w:p>
    <w:p w:rsidR="007010C8" w:rsidRDefault="00F8320F" w:rsidP="00F8320F">
      <w:pPr>
        <w:pStyle w:val="Compact"/>
        <w:numPr>
          <w:ilvl w:val="0"/>
          <w:numId w:val="30"/>
        </w:numPr>
      </w:pPr>
      <w:r>
        <w:rPr>
          <w:i/>
          <w:iCs/>
        </w:rPr>
        <w:t>Data format:</w:t>
      </w:r>
      <w:r>
        <w:t xml:space="preserve"> </w:t>
      </w:r>
      <w:r>
        <w:rPr>
          <w:rStyle w:val="VerbatimChar"/>
        </w:rPr>
        <w:t>assets</w:t>
      </w:r>
      <w:r>
        <w:t xml:space="preserve">, </w:t>
      </w:r>
      <w:r>
        <w:rPr>
          <w:rStyle w:val="VerbatimChar"/>
        </w:rPr>
        <w:t>upload_reservations</w:t>
      </w:r>
      <w:r>
        <w:t xml:space="preserve">, </w:t>
      </w:r>
      <w:r>
        <w:rPr>
          <w:rStyle w:val="VerbatimChar"/>
        </w:rPr>
        <w:t>asset_source_versions</w:t>
      </w:r>
      <w:r>
        <w:t xml:space="preserve">, </w:t>
      </w:r>
      <w:r>
        <w:rPr>
          <w:rStyle w:val="VerbatimChar"/>
        </w:rPr>
        <w:t>request_keys</w:t>
      </w:r>
      <w:r>
        <w:t xml:space="preserve">, </w:t>
      </w:r>
      <w:r>
        <w:rPr>
          <w:rStyle w:val="VerbatimChar"/>
        </w:rPr>
        <w:t>cleanup_intents</w:t>
      </w:r>
      <w:r>
        <w:t xml:space="preserve">, </w:t>
      </w:r>
      <w:r>
        <w:rPr>
          <w:rStyle w:val="VerbatimChar"/>
        </w:rPr>
        <w:t>staged_objects</w:t>
      </w:r>
      <w:r>
        <w:t xml:space="preserve"> and </w:t>
      </w:r>
      <w:r>
        <w:rPr>
          <w:rStyle w:val="VerbatimChar"/>
        </w:rPr>
        <w:t>processing_projections</w:t>
      </w:r>
      <w:r>
        <w:t xml:space="preserve"> rows. JSONB holds operations and outputs.</w:t>
      </w:r>
    </w:p>
    <w:p w:rsidR="007010C8" w:rsidRDefault="00F8320F" w:rsidP="00F8320F">
      <w:pPr>
        <w:pStyle w:val="Compact"/>
        <w:numPr>
          <w:ilvl w:val="0"/>
          <w:numId w:val="30"/>
        </w:numPr>
      </w:pPr>
      <w:r>
        <w:rPr>
          <w:i/>
          <w:iCs/>
        </w:rPr>
        <w:t>Storage technology:</w:t>
      </w:r>
      <w:r>
        <w:t xml:space="preserve"> PostgreSQL in </w:t>
      </w:r>
      <w:r>
        <w:rPr>
          <w:rStyle w:val="VerbatimChar"/>
        </w:rPr>
        <w:t>media_db</w:t>
      </w:r>
      <w:r>
        <w:t>. Check constraints enforce the pinned-source rule (</w:t>
      </w:r>
      <w:r>
        <w:rPr>
          <w:rStyle w:val="VerbatimChar"/>
        </w:rPr>
        <w:t>ck_upload_reservations_finalized_has_pin</w:t>
      </w:r>
      <w:r>
        <w:t>) and the status sets.</w:t>
      </w:r>
    </w:p>
    <w:p w:rsidR="007010C8" w:rsidRDefault="00F8320F" w:rsidP="00F8320F">
      <w:pPr>
        <w:pStyle w:val="Compact"/>
        <w:numPr>
          <w:ilvl w:val="0"/>
          <w:numId w:val="30"/>
        </w:numPr>
      </w:pPr>
      <w:r>
        <w:rPr>
          <w:i/>
          <w:iCs/>
        </w:rPr>
        <w:t>Security requirements and controls:</w:t>
      </w:r>
      <w:r>
        <w:t xml:space="preserve"> Every query is filtered by owner, and a foreign ID returns HTTP 404. The runtime role cannot run DDL. Idempotency keys make retries of finalize, edit and retry safe.</w:t>
      </w:r>
    </w:p>
    <w:p w:rsidR="007010C8" w:rsidRDefault="00F8320F" w:rsidP="00F8320F">
      <w:pPr>
        <w:pStyle w:val="Compact"/>
        <w:numPr>
          <w:ilvl w:val="0"/>
          <w:numId w:val="30"/>
        </w:numPr>
      </w:pPr>
      <w:r>
        <w:rPr>
          <w:i/>
          <w:iCs/>
        </w:rPr>
        <w:t>Trade-off considered:</w:t>
      </w:r>
      <w:r>
        <w:t xml:space="preserve"> Media keeps a projection instead of querying Processing (AD-21). That removes a runtime dependency, at the cost of eventual consistency.</w:t>
      </w:r>
    </w:p>
    <w:p w:rsidR="007010C8" w:rsidRDefault="00F8320F">
      <w:pPr>
        <w:pStyle w:val="FirstParagraph"/>
      </w:pPr>
      <w:r>
        <w:rPr>
          <w:b/>
          <w:bCs/>
        </w:rPr>
        <w:t>Processing job data</w:t>
      </w:r>
      <w:r>
        <w:t xml:space="preserve"> (Internal)</w:t>
      </w:r>
    </w:p>
    <w:p w:rsidR="007010C8" w:rsidRDefault="00F8320F" w:rsidP="00F8320F">
      <w:pPr>
        <w:pStyle w:val="Compact"/>
        <w:numPr>
          <w:ilvl w:val="0"/>
          <w:numId w:val="31"/>
        </w:numPr>
      </w:pPr>
      <w:r>
        <w:rPr>
          <w:i/>
          <w:iCs/>
        </w:rPr>
        <w:t>Data format:</w:t>
      </w:r>
      <w:r>
        <w:t xml:space="preserve"> </w:t>
      </w:r>
      <w:r>
        <w:rPr>
          <w:rStyle w:val="VerbatimChar"/>
        </w:rPr>
        <w:t>jobs</w:t>
      </w:r>
      <w:r>
        <w:t xml:space="preserve">, </w:t>
      </w:r>
      <w:r>
        <w:rPr>
          <w:rStyle w:val="VerbatimChar"/>
        </w:rPr>
        <w:t>attempts</w:t>
      </w:r>
      <w:r>
        <w:t xml:space="preserve">, </w:t>
      </w:r>
      <w:r>
        <w:rPr>
          <w:rStyle w:val="VerbatimChar"/>
        </w:rPr>
        <w:t>submission_guards</w:t>
      </w:r>
      <w:r>
        <w:t xml:space="preserve">, </w:t>
      </w:r>
      <w:r>
        <w:rPr>
          <w:rStyle w:val="VerbatimChar"/>
        </w:rPr>
        <w:t>retry_requests</w:t>
      </w:r>
      <w:r>
        <w:t xml:space="preserve">, </w:t>
      </w:r>
      <w:r>
        <w:rPr>
          <w:rStyle w:val="VerbatimChar"/>
        </w:rPr>
        <w:t>attempt_tasks</w:t>
      </w:r>
      <w:r>
        <w:t xml:space="preserve">, </w:t>
      </w:r>
      <w:r>
        <w:rPr>
          <w:rStyle w:val="VerbatimChar"/>
        </w:rPr>
        <w:t>job_messaging</w:t>
      </w:r>
      <w:r>
        <w:t xml:space="preserve">, </w:t>
      </w:r>
      <w:r>
        <w:rPr>
          <w:rStyle w:val="VerbatimChar"/>
        </w:rPr>
        <w:t>cleanup_intents</w:t>
      </w:r>
      <w:r>
        <w:t xml:space="preserve">, </w:t>
      </w:r>
      <w:r>
        <w:rPr>
          <w:rStyle w:val="VerbatimChar"/>
        </w:rPr>
        <w:t>launcher_control</w:t>
      </w:r>
      <w:r>
        <w:t xml:space="preserve"> and </w:t>
      </w:r>
      <w:r>
        <w:rPr>
          <w:rStyle w:val="VerbatimChar"/>
        </w:rPr>
        <w:t>launch_reservations</w:t>
      </w:r>
      <w:r>
        <w:t xml:space="preserve"> rows. JSONB holds the source descriptor and the outputs.</w:t>
      </w:r>
    </w:p>
    <w:p w:rsidR="007010C8" w:rsidRDefault="00F8320F" w:rsidP="00F8320F">
      <w:pPr>
        <w:pStyle w:val="Compact"/>
        <w:numPr>
          <w:ilvl w:val="0"/>
          <w:numId w:val="31"/>
        </w:numPr>
      </w:pPr>
      <w:r>
        <w:rPr>
          <w:i/>
          <w:iCs/>
        </w:rPr>
        <w:t>Storage technology:</w:t>
      </w:r>
      <w:r>
        <w:t xml:space="preserve"> PostgreSQL in </w:t>
      </w:r>
      <w:r>
        <w:rPr>
          <w:rStyle w:val="VerbatimChar"/>
        </w:rPr>
        <w:t>processing_db</w:t>
      </w:r>
      <w:r>
        <w:t xml:space="preserve">. Leases, row locks and </w:t>
      </w:r>
      <w:r>
        <w:rPr>
          <w:rStyle w:val="VerbatimChar"/>
        </w:rPr>
        <w:t>SKIP LOCKED</w:t>
      </w:r>
      <w:r>
        <w:t xml:space="preserve"> need a transactional store with a trustworthy clock.</w:t>
      </w:r>
    </w:p>
    <w:p w:rsidR="007010C8" w:rsidRDefault="00F8320F" w:rsidP="00F8320F">
      <w:pPr>
        <w:pStyle w:val="Compact"/>
        <w:numPr>
          <w:ilvl w:val="0"/>
          <w:numId w:val="31"/>
        </w:numPr>
      </w:pPr>
      <w:r>
        <w:rPr>
          <w:i/>
          <w:iCs/>
        </w:rPr>
        <w:t>Security requirements and controls:</w:t>
      </w:r>
      <w:r>
        <w:t xml:space="preserve"> Only Processing roles hold the DSN. Owner, asset, job and source must match the stored values on every command. The worker can update only its own leased attempt.</w:t>
      </w:r>
    </w:p>
    <w:p w:rsidR="007010C8" w:rsidRDefault="00F8320F" w:rsidP="00F8320F">
      <w:pPr>
        <w:pStyle w:val="Compact"/>
        <w:numPr>
          <w:ilvl w:val="0"/>
          <w:numId w:val="31"/>
        </w:numPr>
      </w:pPr>
      <w:r>
        <w:rPr>
          <w:i/>
          <w:iCs/>
        </w:rPr>
        <w:t>Trade-off considered:</w:t>
      </w:r>
      <w:r>
        <w:t xml:space="preserve"> DynamoDB or the RDS Data API would remove VPC attachment and connection handling. They were left to the V2 backlog because the lease and outbox logic depends on SQL transactions.</w:t>
      </w:r>
    </w:p>
    <w:p w:rsidR="007010C8" w:rsidRDefault="00F8320F">
      <w:pPr>
        <w:pStyle w:val="FirstParagraph"/>
      </w:pPr>
      <w:r>
        <w:rPr>
          <w:b/>
          <w:bCs/>
        </w:rPr>
        <w:t>Messages in transit</w:t>
      </w:r>
      <w:r>
        <w:t xml:space="preserve"> (Internal)</w:t>
      </w:r>
    </w:p>
    <w:p w:rsidR="007010C8" w:rsidRDefault="00F8320F" w:rsidP="00F8320F">
      <w:pPr>
        <w:pStyle w:val="Compact"/>
        <w:numPr>
          <w:ilvl w:val="0"/>
          <w:numId w:val="32"/>
        </w:numPr>
      </w:pPr>
      <w:r>
        <w:rPr>
          <w:i/>
          <w:iCs/>
        </w:rPr>
        <w:t>Data format:</w:t>
      </w:r>
      <w:r>
        <w:t xml:space="preserve"> JSON envelope v1 (identifiers, </w:t>
      </w:r>
      <w:r>
        <w:rPr>
          <w:rStyle w:val="VerbatimChar"/>
        </w:rPr>
        <w:t>state_version</w:t>
      </w:r>
      <w:r>
        <w:t>, source descriptor, payload). No bytes, credentials or URLs are allowed in a payload.</w:t>
      </w:r>
    </w:p>
    <w:p w:rsidR="007010C8" w:rsidRDefault="00F8320F" w:rsidP="00F8320F">
      <w:pPr>
        <w:pStyle w:val="Compact"/>
        <w:numPr>
          <w:ilvl w:val="0"/>
          <w:numId w:val="32"/>
        </w:numPr>
      </w:pPr>
      <w:r>
        <w:rPr>
          <w:i/>
          <w:iCs/>
        </w:rPr>
        <w:t>Storage technology:</w:t>
      </w:r>
      <w:r>
        <w:t xml:space="preserve"> SQS Standard queues and DLQs, plus the </w:t>
      </w:r>
      <w:r>
        <w:rPr>
          <w:rStyle w:val="VerbatimChar"/>
        </w:rPr>
        <w:t>message_outbox</w:t>
      </w:r>
      <w:r>
        <w:t xml:space="preserve"> and </w:t>
      </w:r>
      <w:r>
        <w:rPr>
          <w:rStyle w:val="VerbatimChar"/>
        </w:rPr>
        <w:t>message_inbox</w:t>
      </w:r>
      <w:r>
        <w:t xml:space="preserve"> tables.</w:t>
      </w:r>
    </w:p>
    <w:p w:rsidR="007010C8" w:rsidRDefault="00F8320F" w:rsidP="00F8320F">
      <w:pPr>
        <w:pStyle w:val="Compact"/>
        <w:numPr>
          <w:ilvl w:val="0"/>
          <w:numId w:val="32"/>
        </w:numPr>
      </w:pPr>
      <w:r>
        <w:rPr>
          <w:i/>
          <w:iCs/>
        </w:rPr>
        <w:t>Security requirements and controls:</w:t>
      </w:r>
      <w:r>
        <w:t xml:space="preserve"> </w:t>
      </w:r>
      <w:r>
        <w:t xml:space="preserve">SQS-managed encryption and TLS-only policies. Resource policies deny </w:t>
      </w:r>
      <w:r>
        <w:rPr>
          <w:rStyle w:val="VerbatimChar"/>
        </w:rPr>
        <w:t>SendMessage</w:t>
      </w:r>
      <w:r>
        <w:t xml:space="preserve"> to every principal except the listed producer roles, and receive/delete to every principal except the listed consumer roles. A direct send was refused </w:t>
      </w:r>
      <w:r>
        <w:rPr>
          <w:b/>
          <w:bCs/>
        </w:rPr>
        <w:t>[AWS]</w:t>
      </w:r>
      <w:r>
        <w:t>.</w:t>
      </w:r>
    </w:p>
    <w:p w:rsidR="007010C8" w:rsidRDefault="00F8320F" w:rsidP="00F8320F">
      <w:pPr>
        <w:pStyle w:val="Compact"/>
        <w:numPr>
          <w:ilvl w:val="0"/>
          <w:numId w:val="32"/>
        </w:numPr>
      </w:pPr>
      <w:r>
        <w:rPr>
          <w:i/>
          <w:iCs/>
        </w:rPr>
        <w:t>Trade-off considered:</w:t>
      </w:r>
      <w:r>
        <w:t xml:space="preserve"> FIFO queues would give ordering and deduplication, but at lower throughput and with message-group design work. The inbox and version fences already tolerate duplicates and reordering, so Standard queues are enough. The repository does not record a </w:t>
      </w:r>
      <w:r>
        <w:t>formal FIFO evaluation.</w:t>
      </w:r>
    </w:p>
    <w:p w:rsidR="007010C8" w:rsidRDefault="00F8320F">
      <w:pPr>
        <w:pStyle w:val="FirstParagraph"/>
      </w:pPr>
      <w:r>
        <w:rPr>
          <w:b/>
          <w:bCs/>
        </w:rPr>
        <w:t>Secrets and configuration</w:t>
      </w:r>
      <w:r>
        <w:t xml:space="preserve"> (Restricted)</w:t>
      </w:r>
    </w:p>
    <w:p w:rsidR="007010C8" w:rsidRDefault="00F8320F" w:rsidP="00F8320F">
      <w:pPr>
        <w:pStyle w:val="Compact"/>
        <w:numPr>
          <w:ilvl w:val="0"/>
          <w:numId w:val="33"/>
        </w:numPr>
      </w:pPr>
      <w:r>
        <w:rPr>
          <w:i/>
          <w:iCs/>
        </w:rPr>
        <w:t>Data format:</w:t>
      </w:r>
      <w:r>
        <w:t xml:space="preserve"> four role DSNs and the JWT secret as SSM SecureStrings. The Aurora master password is managed by RDS in Secrets Manager.</w:t>
      </w:r>
    </w:p>
    <w:p w:rsidR="007010C8" w:rsidRDefault="00F8320F" w:rsidP="00F8320F">
      <w:pPr>
        <w:pStyle w:val="Compact"/>
        <w:numPr>
          <w:ilvl w:val="0"/>
          <w:numId w:val="33"/>
        </w:numPr>
      </w:pPr>
      <w:r>
        <w:rPr>
          <w:i/>
          <w:iCs/>
        </w:rPr>
        <w:t>Storage technology:</w:t>
      </w:r>
      <w:r>
        <w:t xml:space="preserve"> SSM Parameter Store (no per-secret monthly fee) and Secrets Manager for the RDS-managed master secret.</w:t>
      </w:r>
    </w:p>
    <w:p w:rsidR="007010C8" w:rsidRDefault="00F8320F" w:rsidP="00F8320F">
      <w:pPr>
        <w:pStyle w:val="Compact"/>
        <w:numPr>
          <w:ilvl w:val="0"/>
          <w:numId w:val="33"/>
        </w:numPr>
      </w:pPr>
      <w:r>
        <w:rPr>
          <w:i/>
          <w:iCs/>
        </w:rPr>
        <w:t>Security requirements and controls:</w:t>
      </w:r>
      <w:r>
        <w:t xml:space="preserve"> Each handler role can read only its own domain’s parameters. The master secret is reachable only by the bootstrap operator. No AWS key is stored in </w:t>
      </w:r>
      <w:r>
        <w:t>GitHub; CD uses OIDC. gitleaks runs in CI.</w:t>
      </w:r>
    </w:p>
    <w:p w:rsidR="007010C8" w:rsidRDefault="00F8320F" w:rsidP="00F8320F">
      <w:pPr>
        <w:pStyle w:val="Compact"/>
        <w:numPr>
          <w:ilvl w:val="0"/>
          <w:numId w:val="33"/>
        </w:numPr>
      </w:pPr>
      <w:r>
        <w:rPr>
          <w:i/>
          <w:iCs/>
        </w:rPr>
        <w:t>Trade-off considered:</w:t>
      </w:r>
      <w:r>
        <w:t xml:space="preserve"> SSM has no automatic rotation, and rotation is out of scope. Cold starts read the parameters once.</w:t>
      </w:r>
    </w:p>
    <w:p w:rsidR="007010C8" w:rsidRDefault="00F8320F">
      <w:pPr>
        <w:pStyle w:val="FirstParagraph"/>
      </w:pPr>
      <w:r>
        <w:rPr>
          <w:b/>
          <w:bCs/>
        </w:rPr>
        <w:t>Operational telemetry and delivery evidence</w:t>
      </w:r>
      <w:r>
        <w:t xml:space="preserve"> (Internal)</w:t>
      </w:r>
    </w:p>
    <w:p w:rsidR="007010C8" w:rsidRDefault="00F8320F" w:rsidP="00F8320F">
      <w:pPr>
        <w:pStyle w:val="Compact"/>
        <w:numPr>
          <w:ilvl w:val="0"/>
          <w:numId w:val="34"/>
        </w:numPr>
      </w:pPr>
      <w:r>
        <w:rPr>
          <w:i/>
          <w:iCs/>
        </w:rPr>
        <w:t>Data format:</w:t>
      </w:r>
      <w:r>
        <w:t xml:space="preserve"> CloudWatch logs (bounded, redacted failure events), metrics, alarm state; CI and CD artifacts; sanitized JSON receipts committed under </w:t>
      </w:r>
      <w:r>
        <w:rPr>
          <w:rStyle w:val="VerbatimChar"/>
        </w:rPr>
        <w:t>docs/results/</w:t>
      </w:r>
      <w:r>
        <w:t xml:space="preserve"> and </w:t>
      </w:r>
      <w:r>
        <w:rPr>
          <w:rStyle w:val="VerbatimChar"/>
        </w:rPr>
        <w:t>docs/execution/aws/v1/evidence/</w:t>
      </w:r>
      <w:r>
        <w:t>.</w:t>
      </w:r>
    </w:p>
    <w:p w:rsidR="007010C8" w:rsidRDefault="00F8320F" w:rsidP="00F8320F">
      <w:pPr>
        <w:pStyle w:val="Compact"/>
        <w:numPr>
          <w:ilvl w:val="0"/>
          <w:numId w:val="34"/>
        </w:numPr>
      </w:pPr>
      <w:r>
        <w:rPr>
          <w:i/>
          <w:iCs/>
        </w:rPr>
        <w:t>Storage technology:</w:t>
      </w:r>
      <w:r>
        <w:t xml:space="preserve"> CloudWatch Logs (7 days), GitHub Actions artifacts (7–60 days), Git for </w:t>
      </w:r>
      <w:r>
        <w:t>sanitized receipts, and a private, versioned S3 state bucket for CD run state.</w:t>
      </w:r>
    </w:p>
    <w:p w:rsidR="007010C8" w:rsidRDefault="00F8320F" w:rsidP="00F8320F">
      <w:pPr>
        <w:pStyle w:val="Compact"/>
        <w:numPr>
          <w:ilvl w:val="0"/>
          <w:numId w:val="34"/>
        </w:numPr>
      </w:pPr>
      <w:r>
        <w:rPr>
          <w:i/>
          <w:iCs/>
        </w:rPr>
        <w:t>Security requirements and controls:</w:t>
      </w:r>
      <w:r>
        <w:t xml:space="preserve"> Signed URLs, cookies, secrets and account IDs are stripped before anything is committed. The state bucket is private because it holds the smoke account’s credentials.</w:t>
      </w:r>
    </w:p>
    <w:p w:rsidR="007010C8" w:rsidRDefault="00F8320F" w:rsidP="00F8320F">
      <w:pPr>
        <w:pStyle w:val="Compact"/>
        <w:numPr>
          <w:ilvl w:val="0"/>
          <w:numId w:val="34"/>
        </w:numPr>
      </w:pPr>
      <w:r>
        <w:rPr>
          <w:i/>
          <w:iCs/>
        </w:rPr>
        <w:t>Trade-off considered:</w:t>
      </w:r>
      <w:r>
        <w:t xml:space="preserve"> Seven-day logs keep cost and exposure low. Incident reconstruction after a week relies on the committed receipts.</w:t>
      </w:r>
    </w:p>
    <w:p w:rsidR="007010C8" w:rsidRDefault="00F8320F">
      <w:pPr>
        <w:pStyle w:val="FirstParagraph"/>
      </w:pPr>
      <w:r>
        <w:rPr>
          <w:b/>
          <w:bCs/>
        </w:rPr>
        <w:t>Static frontend</w:t>
      </w:r>
      <w:r>
        <w:t xml:space="preserve"> (Public)</w:t>
      </w:r>
    </w:p>
    <w:p w:rsidR="007010C8" w:rsidRDefault="00F8320F" w:rsidP="00F8320F">
      <w:pPr>
        <w:pStyle w:val="Compact"/>
        <w:numPr>
          <w:ilvl w:val="0"/>
          <w:numId w:val="35"/>
        </w:numPr>
      </w:pPr>
      <w:r>
        <w:rPr>
          <w:i/>
          <w:iCs/>
        </w:rPr>
        <w:t>Data format:</w:t>
      </w:r>
      <w:r>
        <w:t xml:space="preserve"> </w:t>
      </w:r>
      <w:r>
        <w:t>HTML, CSS and JavaScript, with content-hashed asset names.</w:t>
      </w:r>
    </w:p>
    <w:p w:rsidR="007010C8" w:rsidRDefault="00F8320F" w:rsidP="00F8320F">
      <w:pPr>
        <w:pStyle w:val="Compact"/>
        <w:numPr>
          <w:ilvl w:val="0"/>
          <w:numId w:val="35"/>
        </w:numPr>
      </w:pPr>
      <w:r>
        <w:rPr>
          <w:i/>
          <w:iCs/>
        </w:rPr>
        <w:t>Storage technology:</w:t>
      </w:r>
      <w:r>
        <w:t xml:space="preserve"> private S3 bucket behind CloudFront origin access control.</w:t>
      </w:r>
    </w:p>
    <w:p w:rsidR="007010C8" w:rsidRDefault="00F8320F" w:rsidP="00F8320F">
      <w:pPr>
        <w:pStyle w:val="Compact"/>
        <w:numPr>
          <w:ilvl w:val="0"/>
          <w:numId w:val="35"/>
        </w:numPr>
      </w:pPr>
      <w:r>
        <w:rPr>
          <w:i/>
          <w:iCs/>
        </w:rPr>
        <w:t>Security requirements and controls:</w:t>
      </w:r>
      <w:r>
        <w:t xml:space="preserve"> Integrity comes from the deploy pipeline. The bucket is not directly public.</w:t>
      </w:r>
    </w:p>
    <w:p w:rsidR="007010C8" w:rsidRDefault="00F8320F" w:rsidP="00F8320F">
      <w:pPr>
        <w:pStyle w:val="Compact"/>
        <w:numPr>
          <w:ilvl w:val="0"/>
          <w:numId w:val="35"/>
        </w:numPr>
      </w:pPr>
      <w:r>
        <w:rPr>
          <w:i/>
          <w:iCs/>
        </w:rPr>
        <w:t>Trade-off considered:</w:t>
      </w:r>
      <w:r>
        <w:t xml:space="preserve"> none material.</w:t>
      </w:r>
    </w:p>
    <w:p w:rsidR="007010C8" w:rsidRDefault="00F8320F">
      <w:pPr>
        <w:pStyle w:val="Heading3"/>
      </w:pPr>
      <w:bookmarkStart w:id="33" w:name="detailed-design"/>
      <w:bookmarkEnd w:id="32"/>
      <w:r>
        <w:t>Detailed Design</w:t>
      </w:r>
    </w:p>
    <w:p w:rsidR="007010C8" w:rsidRDefault="00F8320F">
      <w:pPr>
        <w:pStyle w:val="FirstParagraph"/>
      </w:pPr>
      <w:r>
        <w:t xml:space="preserve">Three architecturally representative use cases are described here. Section 7.1 traces every use case to its classes, modules, sequence views and tests. Section 7.2 holds the shared analysis and </w:t>
      </w:r>
      <w:r>
        <w:t>design class models and the grouped sequence views, and section 7.3 holds the three design problems with before-and-after views.</w:t>
      </w:r>
    </w:p>
    <w:p w:rsidR="007010C8" w:rsidRDefault="00F8320F">
      <w:pPr>
        <w:pStyle w:val="BodyText1"/>
      </w:pPr>
      <w:r>
        <w:rPr>
          <w:b/>
          <w:bCs/>
        </w:rPr>
        <w:t>Case 1: upload, process and play (UC-1 to UC-3).</w:t>
      </w:r>
      <w:r>
        <w:t xml:space="preserve"> This is the platform’s main flow (Figures 5–7).</w:t>
      </w:r>
    </w:p>
    <w:tbl>
      <w:tblPr>
        <w:tblStyle w:val="Table"/>
        <w:tblW w:w="5000" w:type="pct"/>
        <w:tblLayout w:type="fixed"/>
        <w:tblLook w:val="0020" w:firstRow="1" w:lastRow="0" w:firstColumn="0" w:lastColumn="0" w:noHBand="0" w:noVBand="0"/>
      </w:tblPr>
      <w:tblGrid>
        <w:gridCol w:w="1235"/>
        <w:gridCol w:w="2036"/>
        <w:gridCol w:w="3418"/>
        <w:gridCol w:w="2327"/>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085" w:type="dxa"/>
          </w:tcPr>
          <w:p w:rsidR="007010C8" w:rsidRDefault="00F8320F">
            <w:pPr>
              <w:pStyle w:val="TableText"/>
              <w:keepNext/>
            </w:pPr>
            <w:r>
              <w:t>Step</w:t>
            </w:r>
          </w:p>
        </w:tc>
        <w:tc>
          <w:tcPr>
            <w:tcW w:w="1788" w:type="dxa"/>
          </w:tcPr>
          <w:p w:rsidR="007010C8" w:rsidRDefault="00F8320F">
            <w:pPr>
              <w:pStyle w:val="TableText"/>
              <w:keepNext/>
            </w:pPr>
            <w:r>
              <w:t>Class / function</w:t>
            </w:r>
          </w:p>
        </w:tc>
        <w:tc>
          <w:tcPr>
            <w:tcW w:w="3001" w:type="dxa"/>
          </w:tcPr>
          <w:p w:rsidR="007010C8" w:rsidRDefault="00F8320F">
            <w:pPr>
              <w:pStyle w:val="TableText"/>
              <w:keepNext/>
            </w:pPr>
            <w:r>
              <w:t>What it does</w:t>
            </w:r>
          </w:p>
        </w:tc>
        <w:tc>
          <w:tcPr>
            <w:tcW w:w="2043" w:type="dxa"/>
          </w:tcPr>
          <w:p w:rsidR="007010C8" w:rsidRDefault="00F8320F">
            <w:pPr>
              <w:pStyle w:val="TableText"/>
              <w:keepNext/>
            </w:pPr>
            <w:r>
              <w:t>Invariant protected</w:t>
            </w:r>
          </w:p>
        </w:tc>
      </w:tr>
      <w:tr w:rsidR="007010C8" w:rsidTr="007010C8">
        <w:trPr>
          <w:cantSplit/>
        </w:trPr>
        <w:tc>
          <w:tcPr>
            <w:tcW w:w="1085" w:type="dxa"/>
          </w:tcPr>
          <w:p w:rsidR="007010C8" w:rsidRDefault="00F8320F">
            <w:pPr>
              <w:pStyle w:val="TableText"/>
              <w:keepNext/>
            </w:pPr>
            <w:r>
              <w:t>Reserve</w:t>
            </w:r>
          </w:p>
        </w:tc>
        <w:tc>
          <w:tcPr>
            <w:tcW w:w="1788" w:type="dxa"/>
          </w:tcPr>
          <w:p w:rsidR="007010C8" w:rsidRDefault="00F8320F">
            <w:pPr>
              <w:pStyle w:val="TableText"/>
              <w:keepNext/>
            </w:pPr>
            <w:r>
              <w:rPr>
                <w:rStyle w:val="VerbatimChar"/>
                <w:sz w:val="15"/>
                <w:szCs w:val="15"/>
              </w:rPr>
              <w:t>media.services.direct_intake.reserve</w:t>
            </w:r>
            <w:r>
              <w:t xml:space="preserve">, </w:t>
            </w:r>
            <w:r>
              <w:rPr>
                <w:rStyle w:val="VerbatimChar"/>
                <w:sz w:val="15"/>
                <w:szCs w:val="15"/>
              </w:rPr>
              <w:t>storage.direct_upload_grant</w:t>
            </w:r>
          </w:p>
        </w:tc>
        <w:tc>
          <w:tcPr>
            <w:tcW w:w="3001" w:type="dxa"/>
          </w:tcPr>
          <w:p w:rsidR="007010C8" w:rsidRDefault="00F8320F">
            <w:pPr>
              <w:pStyle w:val="TableText"/>
              <w:keepNext/>
            </w:pPr>
            <w:r>
              <w:t xml:space="preserve">Creates an </w:t>
            </w:r>
            <w:r>
              <w:rPr>
                <w:rStyle w:val="VerbatimChar"/>
                <w:sz w:val="15"/>
                <w:szCs w:val="15"/>
              </w:rPr>
              <w:t>UploadReservation</w:t>
            </w:r>
            <w:r>
              <w:t xml:space="preserve"> </w:t>
            </w:r>
            <w:r>
              <w:t>(owner, request ID, filename, type, size, SHA-256) and a presigned POST that fixes the key, type and length; expires in 15 min</w:t>
            </w:r>
          </w:p>
        </w:tc>
        <w:tc>
          <w:tcPr>
            <w:tcW w:w="2043" w:type="dxa"/>
          </w:tcPr>
          <w:p w:rsidR="007010C8" w:rsidRDefault="00F8320F">
            <w:pPr>
              <w:pStyle w:val="TableText"/>
              <w:keepNext/>
            </w:pPr>
            <w:r>
              <w:t xml:space="preserve">Idempotent per </w:t>
            </w:r>
            <w:r>
              <w:rPr>
                <w:rStyle w:val="VerbatimChar"/>
                <w:sz w:val="15"/>
                <w:szCs w:val="15"/>
              </w:rPr>
              <w:t>(owner_id, request_id)</w:t>
            </w:r>
            <w:r>
              <w:t>; changed body → 409; type and 100 MiB size checked</w:t>
            </w:r>
          </w:p>
        </w:tc>
      </w:tr>
      <w:tr w:rsidR="007010C8" w:rsidTr="007010C8">
        <w:trPr>
          <w:cantSplit/>
        </w:trPr>
        <w:tc>
          <w:tcPr>
            <w:tcW w:w="1085" w:type="dxa"/>
          </w:tcPr>
          <w:p w:rsidR="007010C8" w:rsidRDefault="00F8320F">
            <w:pPr>
              <w:pStyle w:val="TableText"/>
              <w:keepNext/>
            </w:pPr>
            <w:r>
              <w:t>Upload</w:t>
            </w:r>
          </w:p>
        </w:tc>
        <w:tc>
          <w:tcPr>
            <w:tcW w:w="1788" w:type="dxa"/>
          </w:tcPr>
          <w:p w:rsidR="007010C8" w:rsidRDefault="00F8320F">
            <w:pPr>
              <w:pStyle w:val="TableText"/>
              <w:keepNext/>
            </w:pPr>
            <w:r>
              <w:t>Browser or Publisher → S3</w:t>
            </w:r>
          </w:p>
        </w:tc>
        <w:tc>
          <w:tcPr>
            <w:tcW w:w="3001" w:type="dxa"/>
          </w:tcPr>
          <w:p w:rsidR="007010C8" w:rsidRDefault="00F8320F">
            <w:pPr>
              <w:pStyle w:val="TableText"/>
              <w:keepNext/>
            </w:pPr>
            <w:r>
              <w:t>Sends the bytes straight to the versioned source bucket; no cookie and no API involved</w:t>
            </w:r>
          </w:p>
        </w:tc>
        <w:tc>
          <w:tcPr>
            <w:tcW w:w="2043" w:type="dxa"/>
          </w:tcPr>
          <w:p w:rsidR="007010C8" w:rsidRDefault="00F8320F">
            <w:pPr>
              <w:pStyle w:val="TableText"/>
              <w:keepNext/>
            </w:pPr>
            <w:r>
              <w:t>Bytes never pass through Gateway or Lambda</w:t>
            </w:r>
          </w:p>
        </w:tc>
      </w:tr>
      <w:tr w:rsidR="007010C8" w:rsidTr="007010C8">
        <w:trPr>
          <w:cantSplit/>
        </w:trPr>
        <w:tc>
          <w:tcPr>
            <w:tcW w:w="1085" w:type="dxa"/>
          </w:tcPr>
          <w:p w:rsidR="007010C8" w:rsidRDefault="00F8320F">
            <w:pPr>
              <w:pStyle w:val="TableText"/>
            </w:pPr>
            <w:r>
              <w:t>Finalize</w:t>
            </w:r>
          </w:p>
        </w:tc>
        <w:tc>
          <w:tcPr>
            <w:tcW w:w="1788" w:type="dxa"/>
          </w:tcPr>
          <w:p w:rsidR="007010C8" w:rsidRDefault="00F8320F">
            <w:pPr>
              <w:pStyle w:val="TableText"/>
            </w:pPr>
            <w:r>
              <w:rPr>
                <w:rStyle w:val="VerbatimChar"/>
                <w:sz w:val="15"/>
                <w:szCs w:val="15"/>
              </w:rPr>
              <w:t>direct_intake.finalize</w:t>
            </w:r>
            <w:r>
              <w:t xml:space="preserve">, </w:t>
            </w:r>
            <w:r>
              <w:rPr>
                <w:rStyle w:val="VerbatimChar"/>
                <w:sz w:val="15"/>
                <w:szCs w:val="15"/>
              </w:rPr>
              <w:t>storage.verify_direct_upload</w:t>
            </w:r>
            <w:r>
              <w:t xml:space="preserve">, </w:t>
            </w:r>
            <w:r>
              <w:rPr>
                <w:rStyle w:val="VerbatimChar"/>
                <w:sz w:val="15"/>
                <w:szCs w:val="15"/>
              </w:rPr>
              <w:t>media.messaging.enqueue_submit</w:t>
            </w:r>
          </w:p>
        </w:tc>
        <w:tc>
          <w:tcPr>
            <w:tcW w:w="3001" w:type="dxa"/>
          </w:tcPr>
          <w:p w:rsidR="007010C8" w:rsidRDefault="00F8320F">
            <w:pPr>
              <w:pStyle w:val="TableText"/>
            </w:pPr>
            <w:r>
              <w:t xml:space="preserve">Reads size, SHA-256 and signature at an explicit VersionId, outside SQL locks; then, in one transaction, pins the version, creates the </w:t>
            </w:r>
            <w:r>
              <w:rPr>
                <w:rStyle w:val="VerbatimChar"/>
                <w:sz w:val="15"/>
                <w:szCs w:val="15"/>
              </w:rPr>
              <w:t>Asset</w:t>
            </w:r>
            <w:r>
              <w:t xml:space="preserve"> and stages </w:t>
            </w:r>
            <w:r>
              <w:rPr>
                <w:rStyle w:val="VerbatimChar"/>
                <w:sz w:val="15"/>
                <w:szCs w:val="15"/>
              </w:rPr>
              <w:t>submit</w:t>
            </w:r>
          </w:p>
        </w:tc>
        <w:tc>
          <w:tcPr>
            <w:tcW w:w="2043" w:type="dxa"/>
          </w:tcPr>
          <w:p w:rsidR="007010C8" w:rsidRDefault="00F8320F">
            <w:pPr>
              <w:pStyle w:val="TableText"/>
            </w:pPr>
            <w:r>
              <w:t>The verified bytes are the bytes encoded; adoption and command are atomic; a missing object → 409, not adopted</w:t>
            </w:r>
          </w:p>
        </w:tc>
      </w:tr>
      <w:tr w:rsidR="007010C8" w:rsidTr="007010C8">
        <w:trPr>
          <w:cantSplit/>
        </w:trPr>
        <w:tc>
          <w:tcPr>
            <w:tcW w:w="1085" w:type="dxa"/>
          </w:tcPr>
          <w:p w:rsidR="007010C8" w:rsidRDefault="00F8320F">
            <w:pPr>
              <w:pStyle w:val="TableText"/>
            </w:pPr>
            <w:r>
              <w:t>Publish</w:t>
            </w:r>
          </w:p>
        </w:tc>
        <w:tc>
          <w:tcPr>
            <w:tcW w:w="1788" w:type="dxa"/>
          </w:tcPr>
          <w:p w:rsidR="007010C8" w:rsidRDefault="00F8320F">
            <w:pPr>
              <w:pStyle w:val="TableText"/>
            </w:pPr>
            <w:r>
              <w:rPr>
                <w:rStyle w:val="VerbatimChar"/>
                <w:sz w:val="15"/>
                <w:szCs w:val="15"/>
              </w:rPr>
              <w:t>MediaRepair</w:t>
            </w:r>
            <w:r>
              <w:t xml:space="preserve"> → </w:t>
            </w:r>
            <w:r>
              <w:rPr>
                <w:rStyle w:val="VerbatimChar"/>
                <w:sz w:val="15"/>
                <w:szCs w:val="15"/>
              </w:rPr>
              <w:t>delivery.sql.publish_due</w:t>
            </w:r>
          </w:p>
        </w:tc>
        <w:tc>
          <w:tcPr>
            <w:tcW w:w="3001" w:type="dxa"/>
          </w:tcPr>
          <w:p w:rsidR="007010C8" w:rsidRDefault="00F8320F">
            <w:pPr>
              <w:pStyle w:val="TableText"/>
            </w:pPr>
            <w:r>
              <w:t>Claims due outbox rows (</w:t>
            </w:r>
            <w:r>
              <w:rPr>
                <w:rStyle w:val="VerbatimChar"/>
                <w:sz w:val="15"/>
                <w:szCs w:val="15"/>
              </w:rPr>
              <w:t>SKIP LOCKED</w:t>
            </w:r>
            <w:r>
              <w:t xml:space="preserve">), sends to </w:t>
            </w:r>
            <w:r>
              <w:rPr>
                <w:rStyle w:val="VerbatimChar"/>
                <w:sz w:val="15"/>
                <w:szCs w:val="15"/>
              </w:rPr>
              <w:t>processing-commands</w:t>
            </w:r>
            <w:r>
              <w:t>, acknowledges by claim token</w:t>
            </w:r>
          </w:p>
        </w:tc>
        <w:tc>
          <w:tcPr>
            <w:tcW w:w="2043" w:type="dxa"/>
          </w:tcPr>
          <w:p w:rsidR="007010C8" w:rsidRDefault="00F8320F">
            <w:pPr>
              <w:pStyle w:val="TableText"/>
            </w:pPr>
            <w:r>
              <w:t>At least once; no committed message is lost</w:t>
            </w:r>
          </w:p>
        </w:tc>
      </w:tr>
      <w:tr w:rsidR="007010C8" w:rsidTr="007010C8">
        <w:trPr>
          <w:cantSplit/>
        </w:trPr>
        <w:tc>
          <w:tcPr>
            <w:tcW w:w="1085" w:type="dxa"/>
          </w:tcPr>
          <w:p w:rsidR="007010C8" w:rsidRDefault="00F8320F">
            <w:pPr>
              <w:pStyle w:val="TableText"/>
            </w:pPr>
            <w:r>
              <w:t>Accept</w:t>
            </w:r>
          </w:p>
        </w:tc>
        <w:tc>
          <w:tcPr>
            <w:tcW w:w="1788" w:type="dxa"/>
          </w:tcPr>
          <w:p w:rsidR="007010C8" w:rsidRDefault="00F8320F">
            <w:pPr>
              <w:pStyle w:val="TableText"/>
            </w:pPr>
            <w:r>
              <w:rPr>
                <w:rStyle w:val="VerbatimChar"/>
                <w:sz w:val="15"/>
                <w:szCs w:val="15"/>
              </w:rPr>
              <w:t>processing.handlers.command_handler</w:t>
            </w:r>
            <w:r>
              <w:t xml:space="preserve"> → </w:t>
            </w:r>
            <w:r>
              <w:rPr>
                <w:rStyle w:val="VerbatimChar"/>
                <w:sz w:val="15"/>
                <w:szCs w:val="15"/>
              </w:rPr>
              <w:t>messaging.handle_command</w:t>
            </w:r>
          </w:p>
        </w:tc>
        <w:tc>
          <w:tcPr>
            <w:tcW w:w="3001" w:type="dxa"/>
          </w:tcPr>
          <w:p w:rsidR="007010C8" w:rsidRDefault="00F8320F">
            <w:pPr>
              <w:pStyle w:val="TableText"/>
            </w:pPr>
            <w:r>
              <w:t xml:space="preserve">Records the inbox row; locks </w:t>
            </w:r>
            <w:r>
              <w:rPr>
                <w:rStyle w:val="VerbatimChar"/>
                <w:sz w:val="15"/>
                <w:szCs w:val="15"/>
              </w:rPr>
              <w:t>SubmissionGuard</w:t>
            </w:r>
            <w:r>
              <w:t xml:space="preserve">; creates </w:t>
            </w:r>
            <w:r>
              <w:rPr>
                <w:rStyle w:val="VerbatimChar"/>
                <w:sz w:val="15"/>
                <w:szCs w:val="15"/>
              </w:rPr>
              <w:t>Job</w:t>
            </w:r>
            <w:r>
              <w:t xml:space="preserve"> and attempt 1 as </w:t>
            </w:r>
            <w:r>
              <w:rPr>
                <w:rStyle w:val="VerbatimChar"/>
                <w:sz w:val="15"/>
                <w:szCs w:val="15"/>
              </w:rPr>
              <w:t>queued</w:t>
            </w:r>
            <w:r>
              <w:t xml:space="preserve">; </w:t>
            </w:r>
            <w:r>
              <w:rPr>
                <w:rStyle w:val="VerbatimChar"/>
                <w:sz w:val="15"/>
                <w:szCs w:val="15"/>
              </w:rPr>
              <w:t>emit_state</w:t>
            </w:r>
            <w:r>
              <w:t xml:space="preserve"> stages </w:t>
            </w:r>
            <w:r>
              <w:rPr>
                <w:rStyle w:val="VerbatimChar"/>
                <w:sz w:val="15"/>
                <w:szCs w:val="15"/>
              </w:rPr>
              <w:t>work</w:t>
            </w:r>
            <w:r>
              <w:t xml:space="preserve"> and </w:t>
            </w:r>
            <w:r>
              <w:rPr>
                <w:rStyle w:val="VerbatimChar"/>
                <w:sz w:val="15"/>
                <w:szCs w:val="15"/>
              </w:rPr>
              <w:t>result</w:t>
            </w:r>
            <w:r>
              <w:t xml:space="preserve"> v1</w:t>
            </w:r>
          </w:p>
        </w:tc>
        <w:tc>
          <w:tcPr>
            <w:tcW w:w="2043" w:type="dxa"/>
          </w:tcPr>
          <w:p w:rsidR="007010C8" w:rsidRDefault="00F8320F">
            <w:pPr>
              <w:pStyle w:val="TableText"/>
            </w:pPr>
            <w:r>
              <w:t>One job per asset; duplicate submit is a no-op; owner and source must match</w:t>
            </w:r>
          </w:p>
        </w:tc>
      </w:tr>
      <w:tr w:rsidR="007010C8" w:rsidTr="007010C8">
        <w:trPr>
          <w:cantSplit/>
        </w:trPr>
        <w:tc>
          <w:tcPr>
            <w:tcW w:w="1085" w:type="dxa"/>
          </w:tcPr>
          <w:p w:rsidR="007010C8" w:rsidRDefault="00F8320F">
            <w:pPr>
              <w:pStyle w:val="TableText"/>
            </w:pPr>
            <w:r>
              <w:t>Launch</w:t>
            </w:r>
          </w:p>
        </w:tc>
        <w:tc>
          <w:tcPr>
            <w:tcW w:w="1788" w:type="dxa"/>
          </w:tcPr>
          <w:p w:rsidR="007010C8" w:rsidRDefault="00F8320F">
            <w:pPr>
              <w:pStyle w:val="TableText"/>
            </w:pPr>
            <w:r>
              <w:rPr>
                <w:rStyle w:val="VerbatimChar"/>
                <w:sz w:val="15"/>
                <w:szCs w:val="15"/>
              </w:rPr>
              <w:t>processing.launcher</w:t>
            </w:r>
            <w:r>
              <w:t xml:space="preserve"> (V2-live)</w:t>
            </w:r>
          </w:p>
        </w:tc>
        <w:tc>
          <w:tcPr>
            <w:tcW w:w="3001" w:type="dxa"/>
          </w:tcPr>
          <w:p w:rsidR="007010C8" w:rsidRDefault="00F8320F">
            <w:pPr>
              <w:pStyle w:val="TableText"/>
            </w:pPr>
            <w:r>
              <w:t xml:space="preserve">Reserves a slot in SQL and starts a Fargate task with a stable RunTask token; at most 3. A clip of at most 60 s, 64 MiB and 1080p is instead staged on </w:t>
            </w:r>
            <w:r>
              <w:rPr>
                <w:rStyle w:val="VerbatimChar"/>
                <w:sz w:val="15"/>
                <w:szCs w:val="15"/>
              </w:rPr>
              <w:t>ProcessingShortWork</w:t>
            </w:r>
            <w:r>
              <w:t xml:space="preserve"> and read by the </w:t>
            </w:r>
            <w:r>
              <w:rPr>
                <w:rStyle w:val="VerbatimChar"/>
                <w:sz w:val="15"/>
                <w:szCs w:val="15"/>
              </w:rPr>
              <w:t>ProcessingShortEncoder</w:t>
            </w:r>
            <w:r>
              <w:t xml:space="preserve"> </w:t>
            </w:r>
            <w:r>
              <w:t>Lambda (cap 2); an executor probe that finds a longer clip returns the job to the standard lane</w:t>
            </w:r>
          </w:p>
        </w:tc>
        <w:tc>
          <w:tcPr>
            <w:tcW w:w="2043" w:type="dxa"/>
          </w:tcPr>
          <w:p w:rsidR="007010C8" w:rsidRDefault="00F8320F">
            <w:pPr>
              <w:pStyle w:val="TableText"/>
            </w:pPr>
            <w:r>
              <w:t>The cap holds under concurrent wakes and lost RunTask replies</w:t>
            </w:r>
          </w:p>
        </w:tc>
      </w:tr>
      <w:tr w:rsidR="007010C8" w:rsidTr="007010C8">
        <w:trPr>
          <w:cantSplit/>
        </w:trPr>
        <w:tc>
          <w:tcPr>
            <w:tcW w:w="1085" w:type="dxa"/>
          </w:tcPr>
          <w:p w:rsidR="007010C8" w:rsidRDefault="00F8320F">
            <w:pPr>
              <w:pStyle w:val="TableText"/>
            </w:pPr>
            <w:r>
              <w:t>Claim</w:t>
            </w:r>
          </w:p>
        </w:tc>
        <w:tc>
          <w:tcPr>
            <w:tcW w:w="1788" w:type="dxa"/>
          </w:tcPr>
          <w:p w:rsidR="007010C8" w:rsidRDefault="00F8320F">
            <w:pPr>
              <w:pStyle w:val="TableText"/>
            </w:pPr>
            <w:r>
              <w:rPr>
                <w:rStyle w:val="VerbatimChar"/>
                <w:sz w:val="15"/>
                <w:szCs w:val="15"/>
              </w:rPr>
              <w:t>processing.worker.sqs.decode_work</w:t>
            </w:r>
            <w:r>
              <w:t xml:space="preserve"> → </w:t>
            </w:r>
            <w:r>
              <w:rPr>
                <w:rStyle w:val="VerbatimChar"/>
                <w:sz w:val="15"/>
                <w:szCs w:val="15"/>
              </w:rPr>
              <w:t>messaging.claim</w:t>
            </w:r>
            <w:r>
              <w:t xml:space="preserve"> → </w:t>
            </w:r>
            <w:r>
              <w:rPr>
                <w:rStyle w:val="VerbatimChar"/>
                <w:sz w:val="15"/>
                <w:szCs w:val="15"/>
              </w:rPr>
              <w:t>lifecycle.claim</w:t>
            </w:r>
          </w:p>
        </w:tc>
        <w:tc>
          <w:tcPr>
            <w:tcW w:w="3001" w:type="dxa"/>
          </w:tcPr>
          <w:p w:rsidR="007010C8" w:rsidRDefault="00F8320F">
            <w:pPr>
              <w:pStyle w:val="TableText"/>
            </w:pPr>
            <w:r>
              <w:t>Binds the task to the attempt (</w:t>
            </w:r>
            <w:r>
              <w:rPr>
                <w:rStyle w:val="VerbatimChar"/>
                <w:sz w:val="15"/>
                <w:szCs w:val="15"/>
              </w:rPr>
              <w:t>AttemptTask</w:t>
            </w:r>
            <w:r>
              <w:t xml:space="preserve">), takes a lease on the DB clock, sets </w:t>
            </w:r>
            <w:r>
              <w:rPr>
                <w:rStyle w:val="VerbatimChar"/>
                <w:sz w:val="15"/>
                <w:szCs w:val="15"/>
              </w:rPr>
              <w:t>processing</w:t>
            </w:r>
            <w:r>
              <w:t xml:space="preserve">, stages </w:t>
            </w:r>
            <w:r>
              <w:rPr>
                <w:rStyle w:val="VerbatimChar"/>
                <w:sz w:val="15"/>
                <w:szCs w:val="15"/>
              </w:rPr>
              <w:t>result</w:t>
            </w:r>
            <w:r>
              <w:t xml:space="preserve"> v2</w:t>
            </w:r>
          </w:p>
        </w:tc>
        <w:tc>
          <w:tcPr>
            <w:tcW w:w="2043" w:type="dxa"/>
          </w:tcPr>
          <w:p w:rsidR="007010C8" w:rsidRDefault="00F8320F">
            <w:pPr>
              <w:pStyle w:val="TableText"/>
            </w:pPr>
            <w:r>
              <w:t>A valid lease is needed; one task, one attempt</w:t>
            </w:r>
          </w:p>
        </w:tc>
      </w:tr>
      <w:tr w:rsidR="007010C8" w:rsidTr="007010C8">
        <w:trPr>
          <w:cantSplit/>
        </w:trPr>
        <w:tc>
          <w:tcPr>
            <w:tcW w:w="1085" w:type="dxa"/>
          </w:tcPr>
          <w:p w:rsidR="007010C8" w:rsidRDefault="00F8320F">
            <w:pPr>
              <w:pStyle w:val="TableText"/>
            </w:pPr>
            <w:r>
              <w:t>Encode</w:t>
            </w:r>
          </w:p>
        </w:tc>
        <w:tc>
          <w:tcPr>
            <w:tcW w:w="1788" w:type="dxa"/>
          </w:tcPr>
          <w:p w:rsidR="007010C8" w:rsidRDefault="00F8320F">
            <w:pPr>
              <w:pStyle w:val="TableText"/>
            </w:pPr>
            <w:r>
              <w:rPr>
                <w:rStyle w:val="VerbatimChar"/>
                <w:sz w:val="15"/>
                <w:szCs w:val="15"/>
              </w:rPr>
              <w:t>processing.worker.tasks.pipeline</w:t>
            </w:r>
            <w:r>
              <w:t xml:space="preserve">, </w:t>
            </w:r>
            <w:r>
              <w:rPr>
                <w:rStyle w:val="VerbatimChar"/>
                <w:sz w:val="15"/>
                <w:szCs w:val="15"/>
              </w:rPr>
              <w:t>media_engine</w:t>
            </w:r>
            <w:r>
              <w:t xml:space="preserve"> </w:t>
            </w:r>
            <w:r>
              <w:t>(same pipeline in the Fargate task and in the short-encode Lambda)</w:t>
            </w:r>
          </w:p>
        </w:tc>
        <w:tc>
          <w:tcPr>
            <w:tcW w:w="3001" w:type="dxa"/>
          </w:tcPr>
          <w:p w:rsidR="007010C8" w:rsidRDefault="00F8320F">
            <w:pPr>
              <w:pStyle w:val="TableText"/>
            </w:pPr>
            <w:r>
              <w:t xml:space="preserve">Downloads the source at its pinned VersionId and checks SHA-256; ffprobe; MP4; HLS variants via </w:t>
            </w:r>
            <w:r>
              <w:rPr>
                <w:rStyle w:val="VerbatimChar"/>
                <w:sz w:val="15"/>
                <w:szCs w:val="15"/>
              </w:rPr>
              <w:t>variants_for</w:t>
            </w:r>
            <w:r>
              <w:t xml:space="preserve"> (never above the source height)</w:t>
            </w:r>
          </w:p>
        </w:tc>
        <w:tc>
          <w:tcPr>
            <w:tcW w:w="2043" w:type="dxa"/>
          </w:tcPr>
          <w:p w:rsidR="007010C8" w:rsidRDefault="00F8320F">
            <w:pPr>
              <w:pStyle w:val="TableText"/>
            </w:pPr>
            <w:r>
              <w:t xml:space="preserve">HLS failure keeps the MP4; outputs scoped to </w:t>
            </w:r>
            <w:r>
              <w:rPr>
                <w:rStyle w:val="VerbatimChar"/>
                <w:sz w:val="15"/>
                <w:szCs w:val="15"/>
              </w:rPr>
              <w:t>jobs/{job}/attempts/{attempt}/</w:t>
            </w:r>
          </w:p>
        </w:tc>
      </w:tr>
      <w:tr w:rsidR="007010C8" w:rsidTr="007010C8">
        <w:trPr>
          <w:cantSplit/>
        </w:trPr>
        <w:tc>
          <w:tcPr>
            <w:tcW w:w="1085" w:type="dxa"/>
          </w:tcPr>
          <w:p w:rsidR="007010C8" w:rsidRDefault="00F8320F">
            <w:pPr>
              <w:pStyle w:val="TableText"/>
            </w:pPr>
            <w:r>
              <w:t>Finish</w:t>
            </w:r>
          </w:p>
        </w:tc>
        <w:tc>
          <w:tcPr>
            <w:tcW w:w="1788" w:type="dxa"/>
          </w:tcPr>
          <w:p w:rsidR="007010C8" w:rsidRDefault="00F8320F">
            <w:pPr>
              <w:pStyle w:val="TableText"/>
            </w:pPr>
            <w:r>
              <w:rPr>
                <w:rStyle w:val="VerbatimChar"/>
                <w:sz w:val="15"/>
                <w:szCs w:val="15"/>
              </w:rPr>
              <w:t>lifecycle.finish</w:t>
            </w:r>
          </w:p>
        </w:tc>
        <w:tc>
          <w:tcPr>
            <w:tcW w:w="3001" w:type="dxa"/>
          </w:tcPr>
          <w:p w:rsidR="007010C8" w:rsidRDefault="00F8320F">
            <w:pPr>
              <w:pStyle w:val="TableText"/>
            </w:pPr>
            <w:r>
              <w:t xml:space="preserve">Under the live lease, records exactly one primary output plus optional HLS, sets </w:t>
            </w:r>
            <w:r>
              <w:rPr>
                <w:rStyle w:val="VerbatimChar"/>
                <w:sz w:val="15"/>
                <w:szCs w:val="15"/>
              </w:rPr>
              <w:t>done</w:t>
            </w:r>
            <w:r>
              <w:t xml:space="preserve">, stages </w:t>
            </w:r>
            <w:r>
              <w:rPr>
                <w:rStyle w:val="VerbatimChar"/>
                <w:sz w:val="15"/>
                <w:szCs w:val="15"/>
              </w:rPr>
              <w:t>result</w:t>
            </w:r>
            <w:r>
              <w:t xml:space="preserve"> v3; the worker then deletes its SQS message</w:t>
            </w:r>
          </w:p>
        </w:tc>
        <w:tc>
          <w:tcPr>
            <w:tcW w:w="2043" w:type="dxa"/>
          </w:tcPr>
          <w:p w:rsidR="007010C8" w:rsidRDefault="00F8320F">
            <w:pPr>
              <w:pStyle w:val="TableText"/>
            </w:pPr>
            <w:r>
              <w:t>Terminal state commits before the work is acknowledged</w:t>
            </w:r>
          </w:p>
        </w:tc>
      </w:tr>
      <w:tr w:rsidR="007010C8" w:rsidTr="007010C8">
        <w:trPr>
          <w:cantSplit/>
        </w:trPr>
        <w:tc>
          <w:tcPr>
            <w:tcW w:w="1085" w:type="dxa"/>
          </w:tcPr>
          <w:p w:rsidR="007010C8" w:rsidRDefault="00F8320F">
            <w:pPr>
              <w:pStyle w:val="TableText"/>
            </w:pPr>
            <w:r>
              <w:t>Project</w:t>
            </w:r>
          </w:p>
        </w:tc>
        <w:tc>
          <w:tcPr>
            <w:tcW w:w="1788" w:type="dxa"/>
          </w:tcPr>
          <w:p w:rsidR="007010C8" w:rsidRDefault="00F8320F">
            <w:pPr>
              <w:pStyle w:val="TableText"/>
            </w:pPr>
            <w:r>
              <w:rPr>
                <w:rStyle w:val="VerbatimChar"/>
                <w:sz w:val="15"/>
                <w:szCs w:val="15"/>
              </w:rPr>
              <w:t>media.handlers.result_handler</w:t>
            </w:r>
            <w:r>
              <w:t xml:space="preserve"> → </w:t>
            </w:r>
            <w:r>
              <w:rPr>
                <w:rStyle w:val="VerbatimChar"/>
                <w:sz w:val="15"/>
                <w:szCs w:val="15"/>
              </w:rPr>
              <w:t>projections.apply_result</w:t>
            </w:r>
          </w:p>
        </w:tc>
        <w:tc>
          <w:tcPr>
            <w:tcW w:w="3001" w:type="dxa"/>
          </w:tcPr>
          <w:p w:rsidR="007010C8" w:rsidRDefault="00F8320F">
            <w:pPr>
              <w:pStyle w:val="TableText"/>
            </w:pPr>
            <w:r>
              <w:t xml:space="preserve">Inbox dedupe; </w:t>
            </w:r>
            <w:r>
              <w:rPr>
                <w:rStyle w:val="VerbatimChar"/>
                <w:sz w:val="15"/>
                <w:szCs w:val="15"/>
              </w:rPr>
              <w:t>validate_transition</w:t>
            </w:r>
            <w:r>
              <w:t>; upserts the projection</w:t>
            </w:r>
          </w:p>
        </w:tc>
        <w:tc>
          <w:tcPr>
            <w:tcW w:w="2043" w:type="dxa"/>
          </w:tcPr>
          <w:p w:rsidR="007010C8" w:rsidRDefault="00F8320F">
            <w:pPr>
              <w:pStyle w:val="TableText"/>
            </w:pPr>
            <w:r>
              <w:t>Never moves backwards; checks job, source and attempt namespace</w:t>
            </w:r>
          </w:p>
        </w:tc>
      </w:tr>
      <w:tr w:rsidR="007010C8" w:rsidTr="007010C8">
        <w:trPr>
          <w:cantSplit/>
        </w:trPr>
        <w:tc>
          <w:tcPr>
            <w:tcW w:w="1085" w:type="dxa"/>
          </w:tcPr>
          <w:p w:rsidR="007010C8" w:rsidRDefault="00F8320F">
            <w:pPr>
              <w:pStyle w:val="TableText"/>
            </w:pPr>
            <w:r>
              <w:t>Play</w:t>
            </w:r>
          </w:p>
        </w:tc>
        <w:tc>
          <w:tcPr>
            <w:tcW w:w="1788" w:type="dxa"/>
          </w:tcPr>
          <w:p w:rsidR="007010C8" w:rsidRDefault="00F8320F">
            <w:pPr>
              <w:pStyle w:val="TableText"/>
            </w:pPr>
            <w:r>
              <w:rPr>
                <w:rStyle w:val="VerbatimChar"/>
                <w:sz w:val="15"/>
                <w:szCs w:val="15"/>
              </w:rPr>
              <w:t>projections.public_job</w:t>
            </w:r>
            <w:r>
              <w:t xml:space="preserve">, </w:t>
            </w:r>
            <w:r>
              <w:rPr>
                <w:rStyle w:val="VerbatimChar"/>
                <w:sz w:val="15"/>
                <w:szCs w:val="15"/>
              </w:rPr>
              <w:t>storage.sign_output</w:t>
            </w:r>
            <w:r>
              <w:t xml:space="preserve">, </w:t>
            </w:r>
            <w:r>
              <w:rPr>
                <w:rStyle w:val="VerbatimChar"/>
                <w:sz w:val="15"/>
                <w:szCs w:val="15"/>
              </w:rPr>
              <w:t>media/api/v1_hls.py</w:t>
            </w:r>
          </w:p>
        </w:tc>
        <w:tc>
          <w:tcPr>
            <w:tcW w:w="3001" w:type="dxa"/>
          </w:tcPr>
          <w:p w:rsidR="007010C8" w:rsidRDefault="00F8320F">
            <w:pPr>
              <w:pStyle w:val="TableText"/>
            </w:pPr>
            <w:r>
              <w:t>Returns owner-filtered status, a presigned MP4 URL and the HLS playlist; segments redirect (307) to presigned S3 URLs</w:t>
            </w:r>
          </w:p>
        </w:tc>
        <w:tc>
          <w:tcPr>
            <w:tcW w:w="2043" w:type="dxa"/>
          </w:tcPr>
          <w:p w:rsidR="007010C8" w:rsidRDefault="00F8320F">
            <w:pPr>
              <w:pStyle w:val="TableText"/>
            </w:pPr>
            <w:r>
              <w:t>Owner only; no-store caching; short-lived capability</w:t>
            </w:r>
          </w:p>
        </w:tc>
      </w:tr>
    </w:tbl>
    <w:p w:rsidR="007010C8" w:rsidRDefault="00F8320F">
      <w:pPr>
        <w:pStyle w:val="BodyText1"/>
      </w:pPr>
      <w:r>
        <w:rPr>
          <w:b/>
          <w:bCs/>
        </w:rPr>
        <w:t>Case 2: retry over the stored source (UC-4).</w:t>
      </w:r>
    </w:p>
    <w:p w:rsidR="007010C8" w:rsidRDefault="00F8320F" w:rsidP="00F8320F">
      <w:pPr>
        <w:pStyle w:val="Compact"/>
        <w:numPr>
          <w:ilvl w:val="0"/>
          <w:numId w:val="36"/>
        </w:numPr>
      </w:pPr>
      <w:r>
        <w:rPr>
          <w:rStyle w:val="VerbatimChar"/>
        </w:rPr>
        <w:t>media.services.v1_lifecycle.retry</w:t>
      </w:r>
      <w:r>
        <w:t xml:space="preserve"> checks the owner, the projection state </w:t>
      </w:r>
      <w:r>
        <w:rPr>
          <w:rStyle w:val="VerbatimChar"/>
        </w:rPr>
        <w:t>failed</w:t>
      </w:r>
      <w:r>
        <w:t>, the pinned source and an idempotency key (</w:t>
      </w:r>
      <w:r>
        <w:rPr>
          <w:rStyle w:val="VerbatimChar"/>
        </w:rPr>
        <w:t>RequestKey</w:t>
      </w:r>
      <w:r>
        <w:t>).</w:t>
      </w:r>
    </w:p>
    <w:p w:rsidR="007010C8" w:rsidRDefault="00F8320F" w:rsidP="00F8320F">
      <w:pPr>
        <w:pStyle w:val="Compact"/>
        <w:numPr>
          <w:ilvl w:val="0"/>
          <w:numId w:val="36"/>
        </w:numPr>
      </w:pPr>
      <w:r>
        <w:t xml:space="preserve">It then stages a </w:t>
      </w:r>
      <w:r>
        <w:rPr>
          <w:rStyle w:val="VerbatimChar"/>
        </w:rPr>
        <w:t>retry</w:t>
      </w:r>
      <w:r>
        <w:t xml:space="preserve"> command in the same transaction.</w:t>
      </w:r>
    </w:p>
    <w:p w:rsidR="007010C8" w:rsidRDefault="00F8320F" w:rsidP="00F8320F">
      <w:pPr>
        <w:pStyle w:val="Compact"/>
        <w:numPr>
          <w:ilvl w:val="0"/>
          <w:numId w:val="36"/>
        </w:numPr>
      </w:pPr>
      <w:r>
        <w:t xml:space="preserve">In Processing, </w:t>
      </w:r>
      <w:r>
        <w:rPr>
          <w:rStyle w:val="VerbatimChar"/>
        </w:rPr>
        <w:t>messaging._retry_locked</w:t>
      </w:r>
      <w:r>
        <w:t xml:space="preserve"> locks the guard and job, and creates a </w:t>
      </w:r>
      <w:r>
        <w:rPr>
          <w:b/>
          <w:bCs/>
        </w:rPr>
        <w:t>new</w:t>
      </w:r>
      <w:r>
        <w:t xml:space="preserve"> </w:t>
      </w:r>
      <w:r>
        <w:rPr>
          <w:rStyle w:val="VerbatimChar"/>
        </w:rPr>
        <w:t>Attempt</w:t>
      </w:r>
      <w:r>
        <w:t xml:space="preserve"> with the next number and a </w:t>
      </w:r>
      <w:r>
        <w:rPr>
          <w:rStyle w:val="VerbatimChar"/>
        </w:rPr>
        <w:t>RetryRequest</w:t>
      </w:r>
      <w:r>
        <w:t xml:space="preserve"> keyed by </w:t>
      </w:r>
      <w:r>
        <w:rPr>
          <w:rStyle w:val="VerbatimChar"/>
        </w:rPr>
        <w:t>(job_id, request_id)</w:t>
      </w:r>
      <w:r>
        <w:t>. A replayed retry returns the same attempt.</w:t>
      </w:r>
    </w:p>
    <w:p w:rsidR="007010C8" w:rsidRDefault="00F8320F" w:rsidP="00F8320F">
      <w:pPr>
        <w:pStyle w:val="Compact"/>
        <w:numPr>
          <w:ilvl w:val="0"/>
          <w:numId w:val="36"/>
        </w:numPr>
      </w:pPr>
      <w:r>
        <w:t xml:space="preserve">If a retry arrives before its submit (SQS reordering), it is rolled back, including its inbox </w:t>
      </w:r>
      <w:r>
        <w:t>row, so redelivery can succeed later.</w:t>
      </w:r>
    </w:p>
    <w:p w:rsidR="007010C8" w:rsidRDefault="00F8320F" w:rsidP="00F8320F">
      <w:pPr>
        <w:pStyle w:val="Compact"/>
        <w:numPr>
          <w:ilvl w:val="0"/>
          <w:numId w:val="36"/>
        </w:numPr>
      </w:pPr>
      <w:r>
        <w:t xml:space="preserve">A worker still holding the old attempt’s lease cannot finish: </w:t>
      </w:r>
      <w:r>
        <w:rPr>
          <w:rStyle w:val="VerbatimChar"/>
        </w:rPr>
        <w:t>lifecycle.finish</w:t>
      </w:r>
      <w:r>
        <w:t xml:space="preserve"> requires the current attempt and the same live </w:t>
      </w:r>
      <w:r>
        <w:rPr>
          <w:rStyle w:val="VerbatimChar"/>
        </w:rPr>
        <w:t>lease_token</w:t>
      </w:r>
      <w:r>
        <w:t>.</w:t>
      </w:r>
    </w:p>
    <w:p w:rsidR="007010C8" w:rsidRDefault="00F8320F">
      <w:pPr>
        <w:pStyle w:val="FirstParagraph"/>
      </w:pPr>
      <w:r>
        <w:t xml:space="preserve">No bytes are uploaded again. An expired lease marks the attempt </w:t>
      </w:r>
      <w:r>
        <w:rPr>
          <w:rStyle w:val="VerbatimChar"/>
        </w:rPr>
        <w:t>abandoned</w:t>
      </w:r>
      <w:r>
        <w:t xml:space="preserve"> and the job </w:t>
      </w:r>
      <w:r>
        <w:rPr>
          <w:rStyle w:val="VerbatimChar"/>
        </w:rPr>
        <w:t>failed</w:t>
      </w:r>
      <w:r>
        <w:t xml:space="preserve">. The job is never re-queued automatically. A retry is always an explicit owner command, which keeps duplicate outputs and hidden loops out of the design. Tests: </w:t>
      </w:r>
      <w:r>
        <w:rPr>
          <w:rStyle w:val="VerbatimChar"/>
        </w:rPr>
        <w:t>test_retry_idempotency_and_cancel_fence_old_and_current_attempts</w:t>
      </w:r>
      <w:r>
        <w:t xml:space="preserve"> and </w:t>
      </w:r>
      <w:r>
        <w:rPr>
          <w:rStyle w:val="VerbatimChar"/>
        </w:rPr>
        <w:t>test_publisher_retry_reuses_the_stored_source_after_a_transient_encode_failure</w:t>
      </w:r>
      <w:r>
        <w:t>.</w:t>
      </w:r>
    </w:p>
    <w:p w:rsidR="007010C8" w:rsidRDefault="00F8320F">
      <w:pPr>
        <w:pStyle w:val="CaptionedFigure"/>
      </w:pPr>
      <w:r>
        <w:rPr>
          <w:noProof/>
        </w:rPr>
        <w:drawing>
          <wp:inline distT="0" distB="0" distL="0" distR="0">
            <wp:extent cx="4319999" cy="4460869"/>
            <wp:effectExtent l="0" t="0" r="0" b="0"/>
            <wp:docPr id="76" name="Picture" descr="Figure 12. Job and attempt state machine: one-way transitions per attempt; a retry creates a new attempt."/>
            <wp:cNvGraphicFramePr/>
            <a:graphic xmlns:a="http://schemas.openxmlformats.org/drawingml/2006/main">
              <a:graphicData uri="http://schemas.openxmlformats.org/drawingml/2006/picture">
                <pic:pic xmlns:pic="http://schemas.openxmlformats.org/drawingml/2006/picture">
                  <pic:nvPicPr>
                    <pic:cNvPr id="77" name="Picture" descr="figures/views-job-states.png"/>
                    <pic:cNvPicPr>
                      <a:picLocks noChangeAspect="1" noChangeArrowheads="1"/>
                    </pic:cNvPicPr>
                  </pic:nvPicPr>
                  <pic:blipFill>
                    <a:blip r:embed="rId19"/>
                    <a:stretch>
                      <a:fillRect/>
                    </a:stretch>
                  </pic:blipFill>
                  <pic:spPr bwMode="auto">
                    <a:xfrm>
                      <a:off x="0" y="0"/>
                      <a:ext cx="4319999" cy="4460869"/>
                    </a:xfrm>
                    <a:prstGeom prst="rect">
                      <a:avLst/>
                    </a:prstGeom>
                    <a:noFill/>
                    <a:ln w="9525">
                      <a:noFill/>
                      <a:headEnd/>
                      <a:tailEnd/>
                    </a:ln>
                  </pic:spPr>
                </pic:pic>
              </a:graphicData>
            </a:graphic>
          </wp:inline>
        </w:drawing>
      </w:r>
    </w:p>
    <w:p w:rsidR="007010C8" w:rsidRDefault="00F8320F">
      <w:pPr>
        <w:pStyle w:val="ImageCaption"/>
      </w:pPr>
      <w:r>
        <w:t>Figure 12. Job and attempt state machine: one-way transitions per attempt; a retry creates a new attempt.</w:t>
      </w:r>
    </w:p>
    <w:p w:rsidR="007010C8" w:rsidRDefault="00F8320F">
      <w:pPr>
        <w:pStyle w:val="BodyText1"/>
      </w:pPr>
      <w:r>
        <w:rPr>
          <w:b/>
          <w:bCs/>
        </w:rPr>
        <w:t>Case 3: independent, safe release of one owner (UC-7).</w:t>
      </w:r>
    </w:p>
    <w:p w:rsidR="007010C8" w:rsidRDefault="00F8320F" w:rsidP="00F8320F">
      <w:pPr>
        <w:pStyle w:val="Compact"/>
        <w:numPr>
          <w:ilvl w:val="0"/>
          <w:numId w:val="37"/>
        </w:numPr>
      </w:pPr>
      <w:r>
        <w:rPr>
          <w:rStyle w:val="VerbatimChar"/>
        </w:rPr>
        <w:t>scripts/ci/cd.sh</w:t>
      </w:r>
      <w:r>
        <w:t xml:space="preserve"> calls </w:t>
      </w:r>
      <w:r>
        <w:rPr>
          <w:rStyle w:val="VerbatimChar"/>
        </w:rPr>
        <w:t>release_owner</w:t>
      </w:r>
      <w:r>
        <w:t xml:space="preserve"> for each owner whose image build inputs changed. Media is untouched by a Processing-only change.</w:t>
      </w:r>
    </w:p>
    <w:p w:rsidR="007010C8" w:rsidRDefault="00F8320F" w:rsidP="00F8320F">
      <w:pPr>
        <w:pStyle w:val="Compact"/>
        <w:numPr>
          <w:ilvl w:val="0"/>
          <w:numId w:val="37"/>
        </w:numPr>
      </w:pPr>
      <w:r>
        <w:rPr>
          <w:rStyle w:val="VerbatimChar"/>
        </w:rPr>
        <w:t>scripts/aws/v1/release.py</w:t>
      </w:r>
      <w:r>
        <w:t xml:space="preserve"> takes the journal lock and writes a durable </w:t>
      </w:r>
      <w:r>
        <w:rPr>
          <w:rStyle w:val="VerbatimChar"/>
        </w:rPr>
        <w:t>pending_release</w:t>
      </w:r>
      <w:r>
        <w:t xml:space="preserve"> intent </w:t>
      </w:r>
      <w:r>
        <w:rPr>
          <w:b/>
          <w:bCs/>
        </w:rPr>
        <w:t>before</w:t>
      </w:r>
      <w:r>
        <w:t xml:space="preserve"> any mutation.</w:t>
      </w:r>
    </w:p>
    <w:p w:rsidR="007010C8" w:rsidRDefault="00F8320F" w:rsidP="00F8320F">
      <w:pPr>
        <w:pStyle w:val="Compact"/>
        <w:numPr>
          <w:ilvl w:val="0"/>
          <w:numId w:val="37"/>
        </w:numPr>
      </w:pPr>
      <w:r>
        <w:t>It pins the candidate image digest and the resolved task definitions. It verifies the registry manifest bytes against the scanned image config, and checks migration compatibility (heads must be unchanged, or attested as additive).</w:t>
      </w:r>
    </w:p>
    <w:p w:rsidR="007010C8" w:rsidRDefault="00F8320F" w:rsidP="00F8320F">
      <w:pPr>
        <w:pStyle w:val="Compact"/>
        <w:numPr>
          <w:ilvl w:val="0"/>
          <w:numId w:val="37"/>
        </w:numPr>
      </w:pPr>
      <w:r>
        <w:t xml:space="preserve">It publishes a Lambda version per function, moves each </w:t>
      </w:r>
      <w:r>
        <w:rPr>
          <w:rStyle w:val="VerbatimChar"/>
        </w:rPr>
        <w:t>live</w:t>
      </w:r>
      <w:r>
        <w:t xml:space="preserve"> alias, and runs the owner’s smoke test.</w:t>
      </w:r>
    </w:p>
    <w:p w:rsidR="007010C8" w:rsidRDefault="00F8320F" w:rsidP="00F8320F">
      <w:pPr>
        <w:pStyle w:val="Compact"/>
        <w:numPr>
          <w:ilvl w:val="0"/>
          <w:numId w:val="37"/>
        </w:numPr>
      </w:pPr>
      <w:r>
        <w:t xml:space="preserve">On a failed gate or smoke, it restores the previous versions and records </w:t>
      </w:r>
      <w:r>
        <w:rPr>
          <w:rStyle w:val="VerbatimChar"/>
        </w:rPr>
        <w:t>restored</w:t>
      </w:r>
      <w:r>
        <w:t>. A failed restore leaves the recovery intent in place for an explicit resume.</w:t>
      </w:r>
    </w:p>
    <w:p w:rsidR="007010C8" w:rsidRDefault="00F8320F" w:rsidP="00F8320F">
      <w:pPr>
        <w:pStyle w:val="Compact"/>
        <w:numPr>
          <w:ilvl w:val="0"/>
          <w:numId w:val="37"/>
        </w:numPr>
      </w:pPr>
      <w:r>
        <w:rPr>
          <w:rStyle w:val="VerbatimChar"/>
        </w:rPr>
        <w:t>deploy.py:adopt_release</w:t>
      </w:r>
      <w:r>
        <w:t xml:space="preserve"> then writes the promoted images back into the stack, so the template still describes what runs.</w:t>
      </w:r>
    </w:p>
    <w:p w:rsidR="007010C8" w:rsidRDefault="00F8320F">
      <w:pPr>
        <w:pStyle w:val="FirstParagraph"/>
      </w:pPr>
      <w:r>
        <w:t xml:space="preserve">Schema is never rolled back. This is why migrations must be additive. Tests: </w:t>
      </w:r>
      <w:r>
        <w:rPr>
          <w:rStyle w:val="VerbatimChar"/>
        </w:rPr>
        <w:t>test_owner_release_applies_a_real_migration_and_failed_candidate_restores_aliases</w:t>
      </w:r>
      <w:r>
        <w:t xml:space="preserve">, </w:t>
      </w:r>
      <w:r>
        <w:rPr>
          <w:rStyle w:val="VerbatimChar"/>
        </w:rPr>
        <w:t>test_pending_intent_before_mutation_and_real_bad_candidate_restore</w:t>
      </w:r>
      <w:r>
        <w:t xml:space="preserve"> and </w:t>
      </w:r>
      <w:r>
        <w:rPr>
          <w:rStyle w:val="VerbatimChar"/>
        </w:rPr>
        <w:t>test_owners_are_released_only_when_their_images_build_inputs_changed</w:t>
      </w:r>
      <w:r>
        <w:t xml:space="preserve">. </w:t>
      </w:r>
      <w:r>
        <w:rPr>
          <w:b/>
          <w:bCs/>
        </w:rPr>
        <w:t>[AWS]</w:t>
      </w:r>
      <w:r>
        <w:t xml:space="preserve">: CD run </w:t>
      </w:r>
      <w:r>
        <w:t>39271754470 shipped a deliberately failing Processing candidate, and it restored automatically.</w:t>
      </w:r>
    </w:p>
    <w:p w:rsidR="007010C8" w:rsidRDefault="00F8320F">
      <w:pPr>
        <w:pStyle w:val="Heading2"/>
      </w:pPr>
      <w:bookmarkStart w:id="34" w:name="other-architectural-decisions"/>
      <w:bookmarkStart w:id="35" w:name="_Toc243567718"/>
      <w:bookmarkEnd w:id="28"/>
      <w:bookmarkEnd w:id="33"/>
      <w:r>
        <w:t>Other Architectural Decisions</w:t>
      </w:r>
      <w:bookmarkEnd w:id="35"/>
    </w:p>
    <w:p w:rsidR="007010C8" w:rsidRDefault="00F8320F">
      <w:pPr>
        <w:pStyle w:val="FirstParagraph"/>
      </w:pPr>
      <w:r>
        <w:t>The remaining register decisions, and the project decisions that shaped the architecture, are listed below. Where another section explains the rationale, the table points there.</w:t>
      </w:r>
    </w:p>
    <w:tbl>
      <w:tblPr>
        <w:tblStyle w:val="Table"/>
        <w:tblW w:w="5000" w:type="pct"/>
        <w:tblLayout w:type="fixed"/>
        <w:tblLook w:val="0020" w:firstRow="1" w:lastRow="0" w:firstColumn="0" w:lastColumn="0" w:noHBand="0" w:noVBand="0"/>
      </w:tblPr>
      <w:tblGrid>
        <w:gridCol w:w="1381"/>
        <w:gridCol w:w="2981"/>
        <w:gridCol w:w="3273"/>
        <w:gridCol w:w="1381"/>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213" w:type="dxa"/>
          </w:tcPr>
          <w:p w:rsidR="007010C8" w:rsidRDefault="00F8320F">
            <w:pPr>
              <w:pStyle w:val="TableText"/>
              <w:keepNext/>
            </w:pPr>
            <w:r>
              <w:t>Identifier</w:t>
            </w:r>
          </w:p>
        </w:tc>
        <w:tc>
          <w:tcPr>
            <w:tcW w:w="2618" w:type="dxa"/>
          </w:tcPr>
          <w:p w:rsidR="007010C8" w:rsidRDefault="00F8320F">
            <w:pPr>
              <w:pStyle w:val="TableText"/>
              <w:keepNext/>
            </w:pPr>
            <w:r>
              <w:t>Decision</w:t>
            </w:r>
          </w:p>
        </w:tc>
        <w:tc>
          <w:tcPr>
            <w:tcW w:w="2874" w:type="dxa"/>
          </w:tcPr>
          <w:p w:rsidR="007010C8" w:rsidRDefault="00F8320F">
            <w:pPr>
              <w:pStyle w:val="TableText"/>
              <w:keepNext/>
            </w:pPr>
            <w:r>
              <w:t>Rationale and trade-off</w:t>
            </w:r>
          </w:p>
        </w:tc>
        <w:tc>
          <w:tcPr>
            <w:tcW w:w="1213" w:type="dxa"/>
          </w:tcPr>
          <w:p w:rsidR="007010C8" w:rsidRDefault="00F8320F">
            <w:pPr>
              <w:pStyle w:val="TableText"/>
              <w:keepNext/>
            </w:pPr>
            <w:r>
              <w:t>Status</w:t>
            </w:r>
          </w:p>
        </w:tc>
      </w:tr>
      <w:tr w:rsidR="007010C8" w:rsidTr="007010C8">
        <w:trPr>
          <w:cantSplit/>
        </w:trPr>
        <w:tc>
          <w:tcPr>
            <w:tcW w:w="1213" w:type="dxa"/>
          </w:tcPr>
          <w:p w:rsidR="007010C8" w:rsidRDefault="00F8320F">
            <w:pPr>
              <w:pStyle w:val="TableText"/>
              <w:keepNext/>
            </w:pPr>
            <w:r>
              <w:t>AD-03</w:t>
            </w:r>
          </w:p>
        </w:tc>
        <w:tc>
          <w:tcPr>
            <w:tcW w:w="2618" w:type="dxa"/>
          </w:tcPr>
          <w:p w:rsidR="007010C8" w:rsidRDefault="00F8320F">
            <w:pPr>
              <w:pStyle w:val="TableText"/>
              <w:keepNext/>
            </w:pPr>
            <w:r>
              <w:t>Synchronous submit with asynchronous Redis/RQ processing (proposal)</w:t>
            </w:r>
          </w:p>
        </w:tc>
        <w:tc>
          <w:tcPr>
            <w:tcW w:w="2874" w:type="dxa"/>
          </w:tcPr>
          <w:p w:rsidR="007010C8" w:rsidRDefault="00F8320F">
            <w:pPr>
              <w:pStyle w:val="TableText"/>
              <w:keepNext/>
            </w:pPr>
            <w:r>
              <w:t>Replaced so that no always-on broker runs and Media does not depend on Processing at request time; see AD-11</w:t>
            </w:r>
          </w:p>
        </w:tc>
        <w:tc>
          <w:tcPr>
            <w:tcW w:w="1213" w:type="dxa"/>
          </w:tcPr>
          <w:p w:rsidR="007010C8" w:rsidRDefault="00F8320F">
            <w:pPr>
              <w:pStyle w:val="TableText"/>
              <w:keepNext/>
            </w:pPr>
            <w:r>
              <w:t>Superseded by AD-11</w:t>
            </w:r>
          </w:p>
        </w:tc>
      </w:tr>
      <w:tr w:rsidR="007010C8" w:rsidTr="007010C8">
        <w:trPr>
          <w:cantSplit/>
        </w:trPr>
        <w:tc>
          <w:tcPr>
            <w:tcW w:w="1213" w:type="dxa"/>
          </w:tcPr>
          <w:p w:rsidR="007010C8" w:rsidRDefault="00F8320F">
            <w:pPr>
              <w:pStyle w:val="TableText"/>
              <w:keepNext/>
            </w:pPr>
            <w:r>
              <w:t>AD-04</w:t>
            </w:r>
          </w:p>
        </w:tc>
        <w:tc>
          <w:tcPr>
            <w:tcW w:w="2618" w:type="dxa"/>
          </w:tcPr>
          <w:p w:rsidR="007010C8" w:rsidRDefault="00F8320F">
            <w:pPr>
              <w:pStyle w:val="TableText"/>
              <w:keepNext/>
            </w:pPr>
            <w:r>
              <w:t xml:space="preserve">Idempotent </w:t>
            </w:r>
            <w:r>
              <w:rPr>
                <w:rStyle w:val="VerbatimChar"/>
                <w:sz w:val="15"/>
                <w:szCs w:val="15"/>
              </w:rPr>
              <w:t>SubmitJob</w:t>
            </w:r>
            <w:r>
              <w:t xml:space="preserve"> keyed on </w:t>
            </w:r>
            <w:r>
              <w:rPr>
                <w:rStyle w:val="VerbatimChar"/>
                <w:sz w:val="15"/>
                <w:szCs w:val="15"/>
              </w:rPr>
              <w:t>asset_id</w:t>
            </w:r>
            <w:r>
              <w:t>, plus reconciliation; outbox only if needed (proposal)</w:t>
            </w:r>
          </w:p>
        </w:tc>
        <w:tc>
          <w:tcPr>
            <w:tcW w:w="2874" w:type="dxa"/>
          </w:tcPr>
          <w:p w:rsidR="007010C8" w:rsidRDefault="00F8320F">
            <w:pPr>
              <w:pStyle w:val="TableText"/>
              <w:keepNext/>
            </w:pPr>
            <w:r>
              <w:t>Idempotency (</w:t>
            </w:r>
            <w:r>
              <w:rPr>
                <w:rStyle w:val="VerbatimChar"/>
                <w:sz w:val="15"/>
                <w:szCs w:val="15"/>
              </w:rPr>
              <w:t>SubmissionGuard</w:t>
            </w:r>
            <w:r>
              <w:t xml:space="preserve">, unique </w:t>
            </w:r>
            <w:r>
              <w:rPr>
                <w:rStyle w:val="VerbatimChar"/>
                <w:sz w:val="15"/>
                <w:szCs w:val="15"/>
              </w:rPr>
              <w:t>asset_id</w:t>
            </w:r>
            <w:r>
              <w:t>) and reconciliation (</w:t>
            </w:r>
            <w:r>
              <w:rPr>
                <w:rStyle w:val="VerbatimChar"/>
                <w:sz w:val="15"/>
                <w:szCs w:val="15"/>
              </w:rPr>
              <w:t>repair_work</w:t>
            </w:r>
            <w:r>
              <w:t>, lease expiry) were kept. The outbox was adopted from the start because SQL plus SQS is not atomic.</w:t>
            </w:r>
          </w:p>
        </w:tc>
        <w:tc>
          <w:tcPr>
            <w:tcW w:w="1213" w:type="dxa"/>
          </w:tcPr>
          <w:p w:rsidR="007010C8" w:rsidRDefault="00F8320F">
            <w:pPr>
              <w:pStyle w:val="TableText"/>
              <w:keepNext/>
            </w:pPr>
            <w:r>
              <w:t>Changed (AD-11)</w:t>
            </w:r>
          </w:p>
        </w:tc>
      </w:tr>
      <w:tr w:rsidR="007010C8" w:rsidTr="007010C8">
        <w:trPr>
          <w:cantSplit/>
        </w:trPr>
        <w:tc>
          <w:tcPr>
            <w:tcW w:w="1213" w:type="dxa"/>
          </w:tcPr>
          <w:p w:rsidR="007010C8" w:rsidRDefault="00F8320F">
            <w:pPr>
              <w:pStyle w:val="TableText"/>
            </w:pPr>
            <w:r>
              <w:t>AD-05</w:t>
            </w:r>
          </w:p>
        </w:tc>
        <w:tc>
          <w:tcPr>
            <w:tcW w:w="2618" w:type="dxa"/>
          </w:tcPr>
          <w:p w:rsidR="007010C8" w:rsidRDefault="00F8320F">
            <w:pPr>
              <w:pStyle w:val="TableText"/>
            </w:pPr>
            <w:r>
              <w:t>Presigned URLs for source reads and output delivery (proposal)</w:t>
            </w:r>
          </w:p>
        </w:tc>
        <w:tc>
          <w:tcPr>
            <w:tcW w:w="2874" w:type="dxa"/>
          </w:tcPr>
          <w:p w:rsidR="007010C8" w:rsidRDefault="00F8320F">
            <w:pPr>
              <w:pStyle w:val="TableText"/>
            </w:pPr>
            <w:r>
              <w:t>Uploads and playback stay presigned. The worker reads the source with an IAM grant pinned to a VersionId instead, which removes a live Media callback from the encode path. This is broader than a signed URL, and owner binding is checked in code (section 3.2.3).</w:t>
            </w:r>
          </w:p>
        </w:tc>
        <w:tc>
          <w:tcPr>
            <w:tcW w:w="1213" w:type="dxa"/>
          </w:tcPr>
          <w:p w:rsidR="007010C8" w:rsidRDefault="00F8320F">
            <w:pPr>
              <w:pStyle w:val="TableText"/>
            </w:pPr>
            <w:r>
              <w:t>Changed (AD-14, AD-20)</w:t>
            </w:r>
          </w:p>
        </w:tc>
      </w:tr>
      <w:tr w:rsidR="007010C8" w:rsidTr="007010C8">
        <w:trPr>
          <w:cantSplit/>
        </w:trPr>
        <w:tc>
          <w:tcPr>
            <w:tcW w:w="1213" w:type="dxa"/>
          </w:tcPr>
          <w:p w:rsidR="007010C8" w:rsidRDefault="00F8320F">
            <w:pPr>
              <w:pStyle w:val="TableText"/>
            </w:pPr>
            <w:r>
              <w:t>AD-06</w:t>
            </w:r>
          </w:p>
        </w:tc>
        <w:tc>
          <w:tcPr>
            <w:tcW w:w="2618" w:type="dxa"/>
          </w:tcPr>
          <w:p w:rsidR="007010C8" w:rsidRDefault="00F8320F">
            <w:pPr>
              <w:pStyle w:val="TableText"/>
            </w:pPr>
            <w:r>
              <w:t>Service token plus forwarded owner identity on a private network (proposal)</w:t>
            </w:r>
          </w:p>
        </w:tc>
        <w:tc>
          <w:tcPr>
            <w:tcW w:w="2874" w:type="dxa"/>
          </w:tcPr>
          <w:p w:rsidR="007010C8" w:rsidRDefault="00F8320F">
            <w:pPr>
              <w:pStyle w:val="TableText"/>
            </w:pPr>
            <w:r>
              <w:t>No private network exists between Lambdas, so IAM and the Gateway-trusted actor became the boundary</w:t>
            </w:r>
          </w:p>
        </w:tc>
        <w:tc>
          <w:tcPr>
            <w:tcW w:w="1213" w:type="dxa"/>
          </w:tcPr>
          <w:p w:rsidR="007010C8" w:rsidRDefault="00F8320F">
            <w:pPr>
              <w:pStyle w:val="TableText"/>
            </w:pPr>
            <w:r>
              <w:t>Superseded by AD-09, AD-20</w:t>
            </w:r>
          </w:p>
        </w:tc>
      </w:tr>
      <w:tr w:rsidR="007010C8" w:rsidTr="007010C8">
        <w:trPr>
          <w:cantSplit/>
        </w:trPr>
        <w:tc>
          <w:tcPr>
            <w:tcW w:w="1213" w:type="dxa"/>
          </w:tcPr>
          <w:p w:rsidR="007010C8" w:rsidRDefault="00F8320F">
            <w:pPr>
              <w:pStyle w:val="TableText"/>
            </w:pPr>
            <w:r>
              <w:t>AD-07</w:t>
            </w:r>
          </w:p>
        </w:tc>
        <w:tc>
          <w:tcPr>
            <w:tcW w:w="2618" w:type="dxa"/>
          </w:tcPr>
          <w:p w:rsidR="007010C8" w:rsidRDefault="00F8320F">
            <w:pPr>
              <w:pStyle w:val="TableText"/>
            </w:pPr>
            <w:r>
              <w:t>Containers on AWS in one small environment (proposal)</w:t>
            </w:r>
          </w:p>
        </w:tc>
        <w:tc>
          <w:tcPr>
            <w:tcW w:w="2874" w:type="dxa"/>
          </w:tcPr>
          <w:p w:rsidR="007010C8" w:rsidRDefault="00F8320F">
            <w:pPr>
              <w:pStyle w:val="TableText"/>
            </w:pPr>
            <w:r>
              <w:t>Same intent, managed serverless mechanism. Only the encoder, migrations and bootstrap run as containers on Fargate.</w:t>
            </w:r>
          </w:p>
        </w:tc>
        <w:tc>
          <w:tcPr>
            <w:tcW w:w="1213" w:type="dxa"/>
          </w:tcPr>
          <w:p w:rsidR="007010C8" w:rsidRDefault="00F8320F">
            <w:pPr>
              <w:pStyle w:val="TableText"/>
            </w:pPr>
            <w:r>
              <w:t>Changed (AD-10, AD-12, AD-13, AD-15, AD-23)</w:t>
            </w:r>
          </w:p>
        </w:tc>
      </w:tr>
      <w:tr w:rsidR="007010C8" w:rsidTr="007010C8">
        <w:trPr>
          <w:cantSplit/>
        </w:trPr>
        <w:tc>
          <w:tcPr>
            <w:tcW w:w="1213" w:type="dxa"/>
          </w:tcPr>
          <w:p w:rsidR="007010C8" w:rsidRDefault="00F8320F">
            <w:pPr>
              <w:pStyle w:val="TableText"/>
            </w:pPr>
            <w:r>
              <w:t>AD-08</w:t>
            </w:r>
          </w:p>
        </w:tc>
        <w:tc>
          <w:tcPr>
            <w:tcW w:w="2618" w:type="dxa"/>
          </w:tcPr>
          <w:p w:rsidR="007010C8" w:rsidRDefault="00F8320F">
            <w:pPr>
              <w:pStyle w:val="TableText"/>
            </w:pPr>
            <w:r>
              <w:t>Fresh demonstration data; no Project 1 data migration</w:t>
            </w:r>
          </w:p>
        </w:tc>
        <w:tc>
          <w:tcPr>
            <w:tcW w:w="2874" w:type="dxa"/>
          </w:tcPr>
          <w:p w:rsidR="007010C8" w:rsidRDefault="00F8320F">
            <w:pPr>
              <w:pStyle w:val="TableText"/>
            </w:pPr>
            <w:r>
              <w:t>Keeps effort on the contribution and sets the data lifecycle (section 3.2.3). The deploy pipeline seeds one smoke account.</w:t>
            </w:r>
          </w:p>
        </w:tc>
        <w:tc>
          <w:tcPr>
            <w:tcW w:w="1213" w:type="dxa"/>
          </w:tcPr>
          <w:p w:rsidR="007010C8" w:rsidRDefault="00F8320F">
            <w:pPr>
              <w:pStyle w:val="TableText"/>
            </w:pPr>
            <w:r>
              <w:t>Kept</w:t>
            </w:r>
          </w:p>
        </w:tc>
      </w:tr>
      <w:tr w:rsidR="007010C8" w:rsidTr="007010C8">
        <w:trPr>
          <w:cantSplit/>
        </w:trPr>
        <w:tc>
          <w:tcPr>
            <w:tcW w:w="1213" w:type="dxa"/>
          </w:tcPr>
          <w:p w:rsidR="007010C8" w:rsidRDefault="00F8320F">
            <w:pPr>
              <w:pStyle w:val="TableText"/>
            </w:pPr>
            <w:r>
              <w:t>AD-19</w:t>
            </w:r>
          </w:p>
        </w:tc>
        <w:tc>
          <w:tcPr>
            <w:tcW w:w="2618" w:type="dxa"/>
          </w:tcPr>
          <w:p w:rsidR="007010C8" w:rsidRDefault="00F8320F">
            <w:pPr>
              <w:pStyle w:val="TableText"/>
            </w:pPr>
            <w:r>
              <w:t>Closed-by-default stack operated as booked sessions (V1)</w:t>
            </w:r>
          </w:p>
        </w:tc>
        <w:tc>
          <w:tcPr>
            <w:tcW w:w="2874" w:type="dxa"/>
          </w:tcPr>
          <w:p w:rsidR="007010C8" w:rsidRDefault="00F8320F">
            <w:pPr>
              <w:pStyle w:val="TableText"/>
            </w:pPr>
            <w:r>
              <w:t>Kept idle spend near zero, but made the platform unavailable outside sessions and cost a full deploy and teardown per check</w:t>
            </w:r>
          </w:p>
        </w:tc>
        <w:tc>
          <w:tcPr>
            <w:tcW w:w="1213" w:type="dxa"/>
          </w:tcPr>
          <w:p w:rsidR="007010C8" w:rsidRDefault="00F8320F">
            <w:pPr>
              <w:pStyle w:val="TableText"/>
            </w:pPr>
            <w:r>
              <w:t>Superseded by AD-27</w:t>
            </w:r>
          </w:p>
        </w:tc>
      </w:tr>
      <w:tr w:rsidR="007010C8" w:rsidTr="007010C8">
        <w:trPr>
          <w:cantSplit/>
        </w:trPr>
        <w:tc>
          <w:tcPr>
            <w:tcW w:w="1213" w:type="dxa"/>
          </w:tcPr>
          <w:p w:rsidR="007010C8" w:rsidRDefault="00F8320F">
            <w:pPr>
              <w:pStyle w:val="TableText"/>
            </w:pPr>
            <w:r>
              <w:t>AD-22</w:t>
            </w:r>
          </w:p>
        </w:tc>
        <w:tc>
          <w:tcPr>
            <w:tcW w:w="2618" w:type="dxa"/>
          </w:tcPr>
          <w:p w:rsidR="007010C8" w:rsidRDefault="00F8320F">
            <w:pPr>
              <w:pStyle w:val="TableText"/>
            </w:pPr>
            <w:r>
              <w:t>Opt-in V2 experiments in the same template, off by default: unattended launcher (#68), short encodes on Lambda (#93), one cluster per database (#94)</w:t>
            </w:r>
          </w:p>
        </w:tc>
        <w:tc>
          <w:tcPr>
            <w:tcW w:w="2874" w:type="dxa"/>
          </w:tcPr>
          <w:p w:rsidR="007010C8" w:rsidRDefault="00F8320F">
            <w:pPr>
              <w:pStyle w:val="TableText"/>
            </w:pPr>
            <w:r>
              <w:t xml:space="preserve">Keeps experiments revertible: with default flags the template is byte-identical to V1, which a test checks. #68 ran on AWS and became the V2-live default (AD-27). #93 and #94 were enabled on </w:t>
            </w:r>
            <w:r>
              <w:rPr>
                <w:rStyle w:val="VerbatimChar"/>
                <w:sz w:val="15"/>
                <w:szCs w:val="15"/>
              </w:rPr>
              <w:t>dc2-live</w:t>
            </w:r>
            <w:r>
              <w:t xml:space="preserve"> </w:t>
            </w:r>
            <w:r>
              <w:t>on 21 October and measured there (section 4.1, AD-29); per-run stacks keep the defaults.</w:t>
            </w:r>
          </w:p>
        </w:tc>
        <w:tc>
          <w:tcPr>
            <w:tcW w:w="1213" w:type="dxa"/>
          </w:tcPr>
          <w:p w:rsidR="007010C8" w:rsidRDefault="00F8320F">
            <w:pPr>
              <w:pStyle w:val="TableText"/>
            </w:pPr>
            <w:r>
              <w:t>New</w:t>
            </w:r>
          </w:p>
        </w:tc>
      </w:tr>
      <w:tr w:rsidR="007010C8" w:rsidTr="007010C8">
        <w:trPr>
          <w:cantSplit/>
        </w:trPr>
        <w:tc>
          <w:tcPr>
            <w:tcW w:w="1213" w:type="dxa"/>
          </w:tcPr>
          <w:p w:rsidR="007010C8" w:rsidRDefault="00F8320F">
            <w:pPr>
              <w:pStyle w:val="TableText"/>
            </w:pPr>
            <w:r>
              <w:t>AD-29</w:t>
            </w:r>
          </w:p>
        </w:tc>
        <w:tc>
          <w:tcPr>
            <w:tcW w:w="2618" w:type="dxa"/>
          </w:tcPr>
          <w:p w:rsidR="007010C8" w:rsidRDefault="00F8320F">
            <w:pPr>
              <w:pStyle w:val="TableText"/>
            </w:pPr>
            <w:r>
              <w:t>One Aurora cluster per service, split in place from the shared one (section 3.2)</w:t>
            </w:r>
          </w:p>
        </w:tc>
        <w:tc>
          <w:tcPr>
            <w:tcW w:w="2874" w:type="dxa"/>
          </w:tcPr>
          <w:p w:rsidR="007010C8" w:rsidRDefault="00F8320F">
            <w:pPr>
              <w:pStyle w:val="TableText"/>
            </w:pPr>
            <w:r>
              <w:t>The shared cluster was a shared capacity and failure boundary. Rehearsed on a throwaway stack, delivered by CD, pre-split snapshot kept</w:t>
            </w:r>
          </w:p>
        </w:tc>
        <w:tc>
          <w:tcPr>
            <w:tcW w:w="1213" w:type="dxa"/>
          </w:tcPr>
          <w:p w:rsidR="007010C8" w:rsidRDefault="00F8320F">
            <w:pPr>
              <w:pStyle w:val="TableText"/>
            </w:pPr>
            <w:r>
              <w:t>New (21 October)</w:t>
            </w:r>
          </w:p>
        </w:tc>
      </w:tr>
      <w:tr w:rsidR="007010C8" w:rsidTr="007010C8">
        <w:trPr>
          <w:cantSplit/>
        </w:trPr>
        <w:tc>
          <w:tcPr>
            <w:tcW w:w="1213" w:type="dxa"/>
          </w:tcPr>
          <w:p w:rsidR="007010C8" w:rsidRDefault="00F8320F">
            <w:pPr>
              <w:pStyle w:val="TableText"/>
            </w:pPr>
            <w:r>
              <w:t>AD-28</w:t>
            </w:r>
          </w:p>
        </w:tc>
        <w:tc>
          <w:tcPr>
            <w:tcW w:w="2618" w:type="dxa"/>
          </w:tcPr>
          <w:p w:rsidR="007010C8" w:rsidRDefault="00F8320F">
            <w:pPr>
              <w:pStyle w:val="TableText"/>
            </w:pPr>
            <w:r>
              <w:rPr>
                <w:b/>
                <w:bCs/>
              </w:rPr>
              <w:t>Release admission scans both the candidate and the retained rollback image</w:t>
            </w:r>
            <w:r>
              <w:t>, and handles a newly published advisory that affects only the retained image without bypassing the gate (section 5.3)</w:t>
            </w:r>
          </w:p>
        </w:tc>
        <w:tc>
          <w:tcPr>
            <w:tcW w:w="2874" w:type="dxa"/>
          </w:tcPr>
          <w:p w:rsidR="007010C8" w:rsidRDefault="00F8320F">
            <w:pPr>
              <w:pStyle w:val="TableText"/>
            </w:pPr>
            <w:r>
              <w:t xml:space="preserve">A restore target must not silently reintroduce a fixable HIGH/CRITICAL finding, but a newly disclosed advisory against the </w:t>
            </w:r>
            <w:r>
              <w:rPr>
                <w:i/>
                <w:iCs/>
              </w:rPr>
              <w:t>old</w:t>
            </w:r>
            <w:r>
              <w:t xml:space="preserve"> image must not block the release that fixes it. The policy and its evidence are in </w:t>
            </w:r>
            <w:r>
              <w:rPr>
                <w:rStyle w:val="VerbatimChar"/>
                <w:sz w:val="15"/>
                <w:szCs w:val="15"/>
              </w:rPr>
              <w:t>docs/architecture/decisions.md</w:t>
            </w:r>
            <w:r>
              <w:t>.</w:t>
            </w:r>
          </w:p>
        </w:tc>
        <w:tc>
          <w:tcPr>
            <w:tcW w:w="1213" w:type="dxa"/>
          </w:tcPr>
          <w:p w:rsidR="007010C8" w:rsidRDefault="00F8320F">
            <w:pPr>
              <w:pStyle w:val="TableText"/>
            </w:pPr>
            <w:r>
              <w:t>New (21 October)</w:t>
            </w:r>
          </w:p>
        </w:tc>
      </w:tr>
    </w:tbl>
    <w:p w:rsidR="007010C8" w:rsidRDefault="00F8320F">
      <w:pPr>
        <w:pStyle w:val="BodyText1"/>
      </w:pPr>
      <w:r>
        <w:rPr>
          <w:b/>
          <w:bCs/>
        </w:rPr>
        <w:t>Project decisions with architectural effect.</w:t>
      </w:r>
    </w:p>
    <w:tbl>
      <w:tblPr>
        <w:tblStyle w:val="Table"/>
        <w:tblW w:w="5000" w:type="pct"/>
        <w:tblLayout w:type="fixed"/>
        <w:tblLook w:val="0020" w:firstRow="1" w:lastRow="0" w:firstColumn="0" w:lastColumn="0" w:noHBand="0" w:noVBand="0"/>
      </w:tblPr>
      <w:tblGrid>
        <w:gridCol w:w="1330"/>
        <w:gridCol w:w="3769"/>
        <w:gridCol w:w="3917"/>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168" w:type="dxa"/>
          </w:tcPr>
          <w:p w:rsidR="007010C8" w:rsidRDefault="00F8320F">
            <w:pPr>
              <w:pStyle w:val="TableText"/>
              <w:keepNext/>
            </w:pPr>
            <w:r>
              <w:t>ID</w:t>
            </w:r>
          </w:p>
        </w:tc>
        <w:tc>
          <w:tcPr>
            <w:tcW w:w="3310" w:type="dxa"/>
          </w:tcPr>
          <w:p w:rsidR="007010C8" w:rsidRDefault="00F8320F">
            <w:pPr>
              <w:pStyle w:val="TableText"/>
              <w:keepNext/>
            </w:pPr>
            <w:r>
              <w:t>Decision</w:t>
            </w:r>
          </w:p>
        </w:tc>
        <w:tc>
          <w:tcPr>
            <w:tcW w:w="3440" w:type="dxa"/>
          </w:tcPr>
          <w:p w:rsidR="007010C8" w:rsidRDefault="00F8320F">
            <w:pPr>
              <w:pStyle w:val="TableText"/>
              <w:keepNext/>
            </w:pPr>
            <w:r>
              <w:t>Effect</w:t>
            </w:r>
          </w:p>
        </w:tc>
      </w:tr>
      <w:tr w:rsidR="007010C8" w:rsidTr="007010C8">
        <w:trPr>
          <w:cantSplit/>
        </w:trPr>
        <w:tc>
          <w:tcPr>
            <w:tcW w:w="1168" w:type="dxa"/>
          </w:tcPr>
          <w:p w:rsidR="007010C8" w:rsidRDefault="00F8320F">
            <w:pPr>
              <w:pStyle w:val="TableText"/>
              <w:keepNext/>
            </w:pPr>
            <w:r>
              <w:t>F-01</w:t>
            </w:r>
          </w:p>
        </w:tc>
        <w:tc>
          <w:tcPr>
            <w:tcW w:w="3310" w:type="dxa"/>
          </w:tcPr>
          <w:p w:rsidR="007010C8" w:rsidRDefault="00F8320F">
            <w:pPr>
              <w:pStyle w:val="TableText"/>
              <w:keepNext/>
            </w:pPr>
            <w:r>
              <w:t>Lecturer accepted the proposal and asked for detailed DDD to confirm the service choice</w:t>
            </w:r>
          </w:p>
        </w:tc>
        <w:tc>
          <w:tcPr>
            <w:tcW w:w="3440" w:type="dxa"/>
          </w:tcPr>
          <w:p w:rsidR="007010C8" w:rsidRDefault="00F8320F">
            <w:pPr>
              <w:pStyle w:val="TableText"/>
              <w:keepNext/>
            </w:pPr>
            <w:r>
              <w:t>The DDD model and context map (section 3.1.4); AD-01 confirmed</w:t>
            </w:r>
          </w:p>
        </w:tc>
      </w:tr>
      <w:tr w:rsidR="007010C8" w:rsidTr="007010C8">
        <w:trPr>
          <w:cantSplit/>
        </w:trPr>
        <w:tc>
          <w:tcPr>
            <w:tcW w:w="1168" w:type="dxa"/>
          </w:tcPr>
          <w:p w:rsidR="007010C8" w:rsidRDefault="00F8320F">
            <w:pPr>
              <w:pStyle w:val="TableText"/>
              <w:keepNext/>
            </w:pPr>
            <w:r>
              <w:t>D-01</w:t>
            </w:r>
          </w:p>
        </w:tc>
        <w:tc>
          <w:tcPr>
            <w:tcW w:w="3310" w:type="dxa"/>
          </w:tcPr>
          <w:p w:rsidR="007010C8" w:rsidRDefault="00F8320F">
            <w:pPr>
              <w:pStyle w:val="TableText"/>
              <w:keepNext/>
            </w:pPr>
            <w:r>
              <w:t xml:space="preserve">Baseline is the team’s local frozen FlickPond checkout </w:t>
            </w:r>
            <w:r>
              <w:rPr>
                <w:rStyle w:val="VerbatimChar"/>
                <w:sz w:val="15"/>
                <w:szCs w:val="15"/>
              </w:rPr>
              <w:t>8854537</w:t>
            </w:r>
            <w:r>
              <w:t xml:space="preserve"> (the proposal named </w:t>
            </w:r>
            <w:r>
              <w:rPr>
                <w:rStyle w:val="VerbatimChar"/>
                <w:sz w:val="15"/>
                <w:szCs w:val="15"/>
              </w:rPr>
              <w:t>890c5ec</w:t>
            </w:r>
            <w:r>
              <w:t>)</w:t>
            </w:r>
          </w:p>
        </w:tc>
        <w:tc>
          <w:tcPr>
            <w:tcW w:w="3440" w:type="dxa"/>
          </w:tcPr>
          <w:p w:rsidR="007010C8" w:rsidRDefault="00F8320F">
            <w:pPr>
              <w:pStyle w:val="TableText"/>
              <w:keepNext/>
            </w:pPr>
            <w:r>
              <w:t>Inherited capability is identified separately from Team 17’s work</w:t>
            </w:r>
          </w:p>
        </w:tc>
      </w:tr>
      <w:tr w:rsidR="007010C8" w:rsidTr="007010C8">
        <w:trPr>
          <w:cantSplit/>
        </w:trPr>
        <w:tc>
          <w:tcPr>
            <w:tcW w:w="1168" w:type="dxa"/>
          </w:tcPr>
          <w:p w:rsidR="007010C8" w:rsidRDefault="00F8320F">
            <w:pPr>
              <w:pStyle w:val="TableText"/>
            </w:pPr>
            <w:r>
              <w:t>D-06</w:t>
            </w:r>
          </w:p>
        </w:tc>
        <w:tc>
          <w:tcPr>
            <w:tcW w:w="3310" w:type="dxa"/>
          </w:tcPr>
          <w:p w:rsidR="007010C8" w:rsidRDefault="00F8320F">
            <w:pPr>
              <w:pStyle w:val="TableText"/>
            </w:pPr>
            <w:r>
              <w:t>One progress report, due 16 October</w:t>
            </w:r>
          </w:p>
        </w:tc>
        <w:tc>
          <w:tcPr>
            <w:tcW w:w="3440" w:type="dxa"/>
          </w:tcPr>
          <w:p w:rsidR="007010C8" w:rsidRDefault="00F8320F">
            <w:pPr>
              <w:pStyle w:val="TableText"/>
            </w:pPr>
            <w:r>
              <w:t>Project-conduct reporting (section 2)</w:t>
            </w:r>
          </w:p>
        </w:tc>
      </w:tr>
      <w:tr w:rsidR="007010C8" w:rsidTr="007010C8">
        <w:trPr>
          <w:cantSplit/>
        </w:trPr>
        <w:tc>
          <w:tcPr>
            <w:tcW w:w="1168" w:type="dxa"/>
          </w:tcPr>
          <w:p w:rsidR="007010C8" w:rsidRDefault="00F8320F">
            <w:pPr>
              <w:pStyle w:val="TableText"/>
            </w:pPr>
            <w:r>
              <w:t>Freeze, 20 Oct</w:t>
            </w:r>
          </w:p>
        </w:tc>
        <w:tc>
          <w:tcPr>
            <w:tcW w:w="3310" w:type="dxa"/>
          </w:tcPr>
          <w:p w:rsidR="007010C8" w:rsidRDefault="00F8320F">
            <w:pPr>
              <w:pStyle w:val="TableText"/>
            </w:pPr>
            <w:r>
              <w:t xml:space="preserve">Team-accepted demo release frozen at </w:t>
            </w:r>
            <w:r>
              <w:rPr>
                <w:rStyle w:val="VerbatimChar"/>
                <w:sz w:val="15"/>
                <w:szCs w:val="15"/>
              </w:rPr>
              <w:t>daee44b</w:t>
            </w:r>
            <w:r>
              <w:t xml:space="preserve"> (</w:t>
            </w:r>
            <w:r>
              <w:rPr>
                <w:rStyle w:val="VerbatimChar"/>
                <w:sz w:val="15"/>
                <w:szCs w:val="15"/>
              </w:rPr>
              <w:t>docs/release/demo-release-manifest.md</w:t>
            </w:r>
            <w:r>
              <w:t>); afterwards, only blocker repairs with verification and a manifest update</w:t>
            </w:r>
          </w:p>
        </w:tc>
        <w:tc>
          <w:tcPr>
            <w:tcW w:w="3440" w:type="dxa"/>
          </w:tcPr>
          <w:p w:rsidR="007010C8" w:rsidRDefault="00F8320F">
            <w:pPr>
              <w:pStyle w:val="TableText"/>
            </w:pPr>
            <w:r>
              <w:t>Later engineering releases (</w:t>
            </w:r>
            <w:r>
              <w:rPr>
                <w:rStyle w:val="VerbatimChar"/>
                <w:sz w:val="15"/>
                <w:szCs w:val="15"/>
              </w:rPr>
              <w:t>629119c</w:t>
            </w:r>
            <w:r>
              <w:t xml:space="preserve"> on 20 October, </w:t>
            </w:r>
            <w:r>
              <w:rPr>
                <w:rStyle w:val="VerbatimChar"/>
                <w:sz w:val="15"/>
                <w:szCs w:val="15"/>
              </w:rPr>
              <w:t>c7c489c</w:t>
            </w:r>
            <w:r>
              <w:t xml:space="preserve"> on 21 October) are recorded as post-freeze addenda with their own receipts and blocker justification</w:t>
            </w:r>
          </w:p>
        </w:tc>
      </w:tr>
      <w:tr w:rsidR="007010C8" w:rsidTr="007010C8">
        <w:trPr>
          <w:cantSplit/>
        </w:trPr>
        <w:tc>
          <w:tcPr>
            <w:tcW w:w="1168" w:type="dxa"/>
          </w:tcPr>
          <w:p w:rsidR="007010C8" w:rsidRDefault="00F8320F">
            <w:pPr>
              <w:pStyle w:val="TableText"/>
            </w:pPr>
            <w:r>
              <w:t>#271</w:t>
            </w:r>
          </w:p>
        </w:tc>
        <w:tc>
          <w:tcPr>
            <w:tcW w:w="3310" w:type="dxa"/>
          </w:tcPr>
          <w:p w:rsidR="007010C8" w:rsidRDefault="00F8320F">
            <w:pPr>
              <w:pStyle w:val="TableText"/>
            </w:pPr>
            <w:r>
              <w:t>A 503 instead of a 4xx when S3 refused an oversized upload was accepted as a known limitation at the freeze</w:t>
            </w:r>
          </w:p>
        </w:tc>
        <w:tc>
          <w:tcPr>
            <w:tcW w:w="3440" w:type="dxa"/>
          </w:tcPr>
          <w:p w:rsidR="007010C8" w:rsidRDefault="00F8320F">
            <w:pPr>
              <w:pStyle w:val="TableText"/>
            </w:pPr>
            <w:r>
              <w:t>Fixed in the later engineering release: a missing upload object now returns a recoverable 409, and real storage failures remain 503. The 100 MiB cap was enforced throughout.</w:t>
            </w:r>
          </w:p>
        </w:tc>
      </w:tr>
    </w:tbl>
    <w:p w:rsidR="007010C8" w:rsidRDefault="00F8320F">
      <w:pPr>
        <w:pStyle w:val="BodyText1"/>
      </w:pPr>
      <w:r>
        <w:t>Rationale already given elsewhere is not repeated here:</w:t>
      </w:r>
    </w:p>
    <w:p w:rsidR="007010C8" w:rsidRDefault="00F8320F" w:rsidP="00F8320F">
      <w:pPr>
        <w:pStyle w:val="Compact"/>
        <w:numPr>
          <w:ilvl w:val="0"/>
          <w:numId w:val="38"/>
        </w:numPr>
      </w:pPr>
      <w:r>
        <w:t>Performance decisions (caching, scale-to-zero, direct-to-S3): section 4.1.</w:t>
      </w:r>
    </w:p>
    <w:p w:rsidR="007010C8" w:rsidRDefault="00F8320F" w:rsidP="00F8320F">
      <w:pPr>
        <w:pStyle w:val="Compact"/>
        <w:numPr>
          <w:ilvl w:val="0"/>
          <w:numId w:val="38"/>
        </w:numPr>
      </w:pPr>
      <w:r>
        <w:t>Availability (outbox, leases, repair, DLQs): section 4.2.</w:t>
      </w:r>
    </w:p>
    <w:p w:rsidR="007010C8" w:rsidRDefault="00F8320F" w:rsidP="00F8320F">
      <w:pPr>
        <w:pStyle w:val="Compact"/>
        <w:numPr>
          <w:ilvl w:val="0"/>
          <w:numId w:val="38"/>
        </w:numPr>
      </w:pPr>
      <w:r>
        <w:t>Security (IAM, authorizer, scanning): section 4.3.</w:t>
      </w:r>
    </w:p>
    <w:p w:rsidR="007010C8" w:rsidRDefault="00F8320F" w:rsidP="00F8320F">
      <w:pPr>
        <w:pStyle w:val="Compact"/>
        <w:numPr>
          <w:ilvl w:val="0"/>
          <w:numId w:val="38"/>
        </w:numPr>
      </w:pPr>
      <w:r>
        <w:t>Maintainability (contracts, per-service lanes, legacy quarantine): section 4.4.</w:t>
      </w:r>
    </w:p>
    <w:p w:rsidR="007010C8" w:rsidRDefault="00F8320F">
      <w:pPr>
        <w:pStyle w:val="Heading2"/>
      </w:pPr>
      <w:bookmarkStart w:id="36" w:name="architectural-limitation"/>
      <w:bookmarkStart w:id="37" w:name="_Toc243567719"/>
      <w:bookmarkEnd w:id="34"/>
      <w:r>
        <w:t>Architectural Limitation</w:t>
      </w:r>
      <w:bookmarkEnd w:id="37"/>
    </w:p>
    <w:p w:rsidR="007010C8" w:rsidRDefault="00F8320F">
      <w:pPr>
        <w:pStyle w:val="FirstParagraph"/>
      </w:pPr>
      <w:r>
        <w:t>The key outstanding architectural issues are listed below. Owners follow the agreed specialisms (cloud and delivery: Guruprasath Gopal; backend services: Ibrahim Mammadov; domain, contracts and verification: Nguy</w:t>
      </w:r>
      <w:r>
        <w:t>ễ</w:t>
      </w:r>
      <w:r>
        <w:t>n Kim Long).</w:t>
      </w:r>
    </w:p>
    <w:p w:rsidR="007010C8" w:rsidRDefault="00F8320F">
      <w:pPr>
        <w:pStyle w:val="BodyText1"/>
      </w:pPr>
      <w:r>
        <w:t xml:space="preserve">The </w:t>
      </w:r>
      <w:r>
        <w:rPr>
          <w:b/>
          <w:bCs/>
        </w:rPr>
        <w:t>timeline</w:t>
      </w:r>
      <w:r>
        <w:t xml:space="preserve"> has two horizons:</w:t>
      </w:r>
    </w:p>
    <w:p w:rsidR="007010C8" w:rsidRDefault="00F8320F" w:rsidP="00F8320F">
      <w:pPr>
        <w:pStyle w:val="Compact"/>
        <w:numPr>
          <w:ilvl w:val="0"/>
          <w:numId w:val="39"/>
        </w:numPr>
      </w:pPr>
      <w:r>
        <w:rPr>
          <w:b/>
          <w:bCs/>
        </w:rPr>
        <w:t>C</w:t>
      </w:r>
      <w:r>
        <w:t>: within the course, by 16 November 2026.</w:t>
      </w:r>
    </w:p>
    <w:p w:rsidR="007010C8" w:rsidRDefault="00F8320F" w:rsidP="00F8320F">
      <w:pPr>
        <w:pStyle w:val="Compact"/>
        <w:numPr>
          <w:ilvl w:val="0"/>
          <w:numId w:val="39"/>
        </w:numPr>
      </w:pPr>
      <w:r>
        <w:rPr>
          <w:b/>
          <w:bCs/>
        </w:rPr>
        <w:t>Post-course roadmap</w:t>
      </w:r>
      <w:r>
        <w:t xml:space="preserve">: applies if FlickPond is taken forward. Phase </w:t>
      </w:r>
      <w:r>
        <w:rPr>
          <w:b/>
          <w:bCs/>
        </w:rPr>
        <w:t>R1</w:t>
      </w:r>
      <w:r>
        <w:t xml:space="preserve"> is the first month, </w:t>
      </w:r>
      <w:r>
        <w:rPr>
          <w:b/>
          <w:bCs/>
        </w:rPr>
        <w:t>R2</w:t>
      </w:r>
      <w:r>
        <w:t xml:space="preserve"> is months 2–3 and </w:t>
      </w:r>
      <w:r>
        <w:rPr>
          <w:b/>
          <w:bCs/>
        </w:rPr>
        <w:t>R3</w:t>
      </w:r>
      <w:r>
        <w:t xml:space="preserve"> is later.</w:t>
      </w:r>
    </w:p>
    <w:p w:rsidR="007010C8" w:rsidRDefault="00F8320F">
      <w:pPr>
        <w:pStyle w:val="FirstParagraph"/>
      </w:pPr>
      <w:r>
        <w:t>The persistent environment is torn down after 16 November 2026. Any post-course phase would start from the repository and the retained template.</w:t>
      </w:r>
    </w:p>
    <w:tbl>
      <w:tblPr>
        <w:tblStyle w:val="Table"/>
        <w:tblW w:w="5000" w:type="pct"/>
        <w:tblLayout w:type="fixed"/>
        <w:tblLook w:val="0020" w:firstRow="1" w:lastRow="0" w:firstColumn="0" w:lastColumn="0" w:noHBand="0" w:noVBand="0"/>
      </w:tblPr>
      <w:tblGrid>
        <w:gridCol w:w="995"/>
        <w:gridCol w:w="1136"/>
        <w:gridCol w:w="2414"/>
        <w:gridCol w:w="2414"/>
        <w:gridCol w:w="1135"/>
        <w:gridCol w:w="922"/>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873" w:type="dxa"/>
          </w:tcPr>
          <w:p w:rsidR="007010C8" w:rsidRDefault="00F8320F">
            <w:pPr>
              <w:pStyle w:val="TableText"/>
              <w:keepNext/>
            </w:pPr>
            <w:r>
              <w:t>Identifier</w:t>
            </w:r>
          </w:p>
        </w:tc>
        <w:tc>
          <w:tcPr>
            <w:tcW w:w="997" w:type="dxa"/>
          </w:tcPr>
          <w:p w:rsidR="007010C8" w:rsidRDefault="00F8320F">
            <w:pPr>
              <w:pStyle w:val="TableText"/>
              <w:keepNext/>
            </w:pPr>
            <w:r>
              <w:t>Issue and impact</w:t>
            </w:r>
          </w:p>
        </w:tc>
        <w:tc>
          <w:tcPr>
            <w:tcW w:w="2120" w:type="dxa"/>
          </w:tcPr>
          <w:p w:rsidR="007010C8" w:rsidRDefault="00F8320F">
            <w:pPr>
              <w:pStyle w:val="TableText"/>
              <w:keepNext/>
            </w:pPr>
            <w:r>
              <w:t>Description</w:t>
            </w:r>
          </w:p>
        </w:tc>
        <w:tc>
          <w:tcPr>
            <w:tcW w:w="2120" w:type="dxa"/>
          </w:tcPr>
          <w:p w:rsidR="007010C8" w:rsidRDefault="00F8320F">
            <w:pPr>
              <w:pStyle w:val="TableText"/>
              <w:keepNext/>
            </w:pPr>
            <w:r>
              <w:t>Resolution</w:t>
            </w:r>
          </w:p>
        </w:tc>
        <w:tc>
          <w:tcPr>
            <w:tcW w:w="997" w:type="dxa"/>
          </w:tcPr>
          <w:p w:rsidR="007010C8" w:rsidRDefault="00F8320F">
            <w:pPr>
              <w:pStyle w:val="TableText"/>
              <w:keepNext/>
            </w:pPr>
            <w:r>
              <w:t>Owner</w:t>
            </w:r>
          </w:p>
        </w:tc>
        <w:tc>
          <w:tcPr>
            <w:tcW w:w="810" w:type="dxa"/>
          </w:tcPr>
          <w:p w:rsidR="007010C8" w:rsidRDefault="00F8320F">
            <w:pPr>
              <w:pStyle w:val="TableText"/>
              <w:keepNext/>
            </w:pPr>
            <w:r>
              <w:t>Status</w:t>
            </w:r>
          </w:p>
        </w:tc>
      </w:tr>
      <w:tr w:rsidR="007010C8" w:rsidTr="007010C8">
        <w:trPr>
          <w:cantSplit/>
        </w:trPr>
        <w:tc>
          <w:tcPr>
            <w:tcW w:w="873" w:type="dxa"/>
          </w:tcPr>
          <w:p w:rsidR="007010C8" w:rsidRDefault="00F8320F">
            <w:pPr>
              <w:pStyle w:val="TableText"/>
              <w:keepNext/>
            </w:pPr>
            <w:r>
              <w:t>AISS-01</w:t>
            </w:r>
          </w:p>
        </w:tc>
        <w:tc>
          <w:tcPr>
            <w:tcW w:w="997" w:type="dxa"/>
          </w:tcPr>
          <w:p w:rsidR="007010C8" w:rsidRDefault="00F8320F">
            <w:pPr>
              <w:pStyle w:val="TableText"/>
              <w:keepNext/>
            </w:pPr>
            <w:r>
              <w:t>Measured performance misses</w:t>
            </w:r>
          </w:p>
        </w:tc>
        <w:tc>
          <w:tcPr>
            <w:tcW w:w="2120" w:type="dxa"/>
          </w:tcPr>
          <w:p w:rsidR="007010C8" w:rsidRDefault="00F8320F">
            <w:pPr>
              <w:pStyle w:val="TableText"/>
              <w:keepNext/>
            </w:pPr>
            <w:r>
              <w:t xml:space="preserve">Queue wait on the short lane is met: median 0.26 s against 32.6 s on Fargate (5 jobs per arm, 24 s clip, run </w:t>
            </w:r>
            <w:r>
              <w:rPr>
                <w:rStyle w:val="VerbatimChar"/>
                <w:sz w:val="15"/>
                <w:szCs w:val="15"/>
              </w:rPr>
              <w:t>sl1021</w:t>
            </w:r>
            <w:r>
              <w:t xml:space="preserve">) </w:t>
            </w:r>
            <w:r>
              <w:rPr>
                <w:b/>
                <w:bCs/>
              </w:rPr>
              <w:t>[AWS]</w:t>
            </w:r>
            <w:r>
              <w:t>. Longer clips still use Fargate, with a wait of about 37 s against 20 s; task start (median 25.6 s, n = 12) dominates it. End-to-end submit-to-done still misses 20 s on both lanes (warm Lambda median 45.2 s, Fargate 87.7 s), and 35–80 s per job outside queue wait and encode is unexplained. Two-worker speedup was 1.449× against 1.6× (three workers: 2.347× against 2.1×, passed), from a 6-clip backlog with one run per cap; the proposal’s 30-clip AWS comparison was not run.</w:t>
            </w:r>
          </w:p>
        </w:tc>
        <w:tc>
          <w:tcPr>
            <w:tcW w:w="2120" w:type="dxa"/>
          </w:tcPr>
          <w:p w:rsidR="007010C8" w:rsidRDefault="00F8320F">
            <w:pPr>
              <w:pStyle w:val="TableText"/>
              <w:keepNext/>
            </w:pPr>
            <w:r>
              <w:t>R1: trace the unexplained 35–80 s per job with per-stage timestamps; rerun 30 clips × 3 repeats per cap with per-task CPU profiling, reported against the unchanged targets; measure a slimmer worker image. R2: raise the short-lane bounds only if measured</w:t>
            </w:r>
          </w:p>
        </w:tc>
        <w:tc>
          <w:tcPr>
            <w:tcW w:w="997" w:type="dxa"/>
          </w:tcPr>
          <w:p w:rsidR="007010C8" w:rsidRDefault="00F8320F">
            <w:pPr>
              <w:pStyle w:val="TableText"/>
              <w:keepNext/>
            </w:pPr>
            <w:r>
              <w:t>Long (verify), Guruprasath</w:t>
            </w:r>
          </w:p>
        </w:tc>
        <w:tc>
          <w:tcPr>
            <w:tcW w:w="810" w:type="dxa"/>
          </w:tcPr>
          <w:p w:rsidR="007010C8" w:rsidRDefault="00F8320F">
            <w:pPr>
              <w:pStyle w:val="TableText"/>
              <w:keepNext/>
            </w:pPr>
            <w:r>
              <w:t>Open, measured misses (section 4)</w:t>
            </w:r>
          </w:p>
        </w:tc>
      </w:tr>
      <w:tr w:rsidR="007010C8" w:rsidTr="007010C8">
        <w:trPr>
          <w:cantSplit/>
        </w:trPr>
        <w:tc>
          <w:tcPr>
            <w:tcW w:w="873" w:type="dxa"/>
          </w:tcPr>
          <w:p w:rsidR="007010C8" w:rsidRDefault="00F8320F">
            <w:pPr>
              <w:pStyle w:val="TableText"/>
              <w:keepNext/>
            </w:pPr>
            <w:r>
              <w:t>AISS-02</w:t>
            </w:r>
          </w:p>
        </w:tc>
        <w:tc>
          <w:tcPr>
            <w:tcW w:w="997" w:type="dxa"/>
          </w:tcPr>
          <w:p w:rsidR="007010C8" w:rsidRDefault="00F8320F">
            <w:pPr>
              <w:pStyle w:val="TableText"/>
              <w:keepNext/>
            </w:pPr>
            <w:r>
              <w:t>Public API endpoint beyond CloudFront, no WAF</w:t>
            </w:r>
          </w:p>
        </w:tc>
        <w:tc>
          <w:tcPr>
            <w:tcW w:w="2120" w:type="dxa"/>
          </w:tcPr>
          <w:p w:rsidR="007010C8" w:rsidRDefault="00F8320F">
            <w:pPr>
              <w:pStyle w:val="TableText"/>
              <w:keepNext/>
            </w:pPr>
            <w:r>
              <w:t xml:space="preserve">The </w:t>
            </w:r>
            <w:r>
              <w:rPr>
                <w:rStyle w:val="VerbatimChar"/>
                <w:sz w:val="15"/>
                <w:szCs w:val="15"/>
              </w:rPr>
              <w:t>execute-api</w:t>
            </w:r>
            <w:r>
              <w:t xml:space="preserve"> URL is reachable directly. Only the authorizer and a single stage throttle protect it.</w:t>
            </w:r>
          </w:p>
        </w:tc>
        <w:tc>
          <w:tcPr>
            <w:tcW w:w="2120" w:type="dxa"/>
          </w:tcPr>
          <w:p w:rsidR="007010C8" w:rsidRDefault="00F8320F">
            <w:pPr>
              <w:pStyle w:val="TableText"/>
              <w:keepNext/>
            </w:pPr>
            <w:r>
              <w:t>R1: CloudFront-only origin (secret origin header checked by the authorizer) plus AWS WAF managed rules</w:t>
            </w:r>
          </w:p>
        </w:tc>
        <w:tc>
          <w:tcPr>
            <w:tcW w:w="997" w:type="dxa"/>
          </w:tcPr>
          <w:p w:rsidR="007010C8" w:rsidRDefault="00F8320F">
            <w:pPr>
              <w:pStyle w:val="TableText"/>
              <w:keepNext/>
            </w:pPr>
            <w:r>
              <w:t>Guruprasath</w:t>
            </w:r>
          </w:p>
        </w:tc>
        <w:tc>
          <w:tcPr>
            <w:tcW w:w="810" w:type="dxa"/>
          </w:tcPr>
          <w:p w:rsidR="007010C8" w:rsidRDefault="00F8320F">
            <w:pPr>
              <w:pStyle w:val="TableText"/>
              <w:keepNext/>
            </w:pPr>
            <w:r>
              <w:t>Open</w:t>
            </w:r>
          </w:p>
        </w:tc>
      </w:tr>
      <w:tr w:rsidR="007010C8" w:rsidTr="007010C8">
        <w:trPr>
          <w:cantSplit/>
        </w:trPr>
        <w:tc>
          <w:tcPr>
            <w:tcW w:w="873" w:type="dxa"/>
          </w:tcPr>
          <w:p w:rsidR="007010C8" w:rsidRDefault="00F8320F">
            <w:pPr>
              <w:pStyle w:val="TableText"/>
            </w:pPr>
            <w:r>
              <w:t>AISS-03</w:t>
            </w:r>
          </w:p>
        </w:tc>
        <w:tc>
          <w:tcPr>
            <w:tcW w:w="997" w:type="dxa"/>
          </w:tcPr>
          <w:p w:rsidR="007010C8" w:rsidRDefault="00F8320F">
            <w:pPr>
              <w:pStyle w:val="TableText"/>
            </w:pPr>
            <w:r>
              <w:t>Image-only rollback</w:t>
            </w:r>
          </w:p>
        </w:tc>
        <w:tc>
          <w:tcPr>
            <w:tcW w:w="2120" w:type="dxa"/>
          </w:tcPr>
          <w:p w:rsidR="007010C8" w:rsidRDefault="00F8320F">
            <w:pPr>
              <w:pStyle w:val="TableText"/>
            </w:pPr>
            <w:r>
              <w:t>Release restores images and aliases, never schema. Pair compatibility is an operator attestation backed by N/N-1 contract tests.</w:t>
            </w:r>
          </w:p>
        </w:tc>
        <w:tc>
          <w:tcPr>
            <w:tcW w:w="2120" w:type="dxa"/>
          </w:tcPr>
          <w:p w:rsidR="007010C8" w:rsidRDefault="00F8320F">
            <w:pPr>
              <w:pStyle w:val="TableText"/>
            </w:pPr>
            <w:r>
              <w:t>R2: enforce expand-and-contract migrations with an automated old-image-on-new-schema test in CI</w:t>
            </w:r>
          </w:p>
        </w:tc>
        <w:tc>
          <w:tcPr>
            <w:tcW w:w="997" w:type="dxa"/>
          </w:tcPr>
          <w:p w:rsidR="007010C8" w:rsidRDefault="00F8320F">
            <w:pPr>
              <w:pStyle w:val="TableText"/>
            </w:pPr>
            <w:r>
              <w:t>Ibrahim</w:t>
            </w:r>
          </w:p>
        </w:tc>
        <w:tc>
          <w:tcPr>
            <w:tcW w:w="810" w:type="dxa"/>
          </w:tcPr>
          <w:p w:rsidR="007010C8" w:rsidRDefault="00F8320F">
            <w:pPr>
              <w:pStyle w:val="TableText"/>
            </w:pPr>
            <w:r>
              <w:t>Accepted, mitigated by policy</w:t>
            </w:r>
          </w:p>
        </w:tc>
      </w:tr>
      <w:tr w:rsidR="007010C8" w:rsidTr="007010C8">
        <w:trPr>
          <w:cantSplit/>
        </w:trPr>
        <w:tc>
          <w:tcPr>
            <w:tcW w:w="873" w:type="dxa"/>
          </w:tcPr>
          <w:p w:rsidR="007010C8" w:rsidRDefault="00F8320F">
            <w:pPr>
              <w:pStyle w:val="TableText"/>
            </w:pPr>
            <w:r>
              <w:t>AISS-04</w:t>
            </w:r>
          </w:p>
        </w:tc>
        <w:tc>
          <w:tcPr>
            <w:tcW w:w="997" w:type="dxa"/>
          </w:tcPr>
          <w:p w:rsidR="007010C8" w:rsidRDefault="00F8320F">
            <w:pPr>
              <w:pStyle w:val="TableText"/>
            </w:pPr>
            <w:r>
              <w:t>Operations hardening</w:t>
            </w:r>
          </w:p>
        </w:tc>
        <w:tc>
          <w:tcPr>
            <w:tcW w:w="2120" w:type="dxa"/>
          </w:tcPr>
          <w:p w:rsidR="007010C8" w:rsidRDefault="00F8320F">
            <w:pPr>
              <w:pStyle w:val="TableText"/>
            </w:pPr>
            <w:r>
              <w:t xml:space="preserve">The CD role has </w:t>
            </w:r>
            <w:r>
              <w:rPr>
                <w:rStyle w:val="VerbatimChar"/>
                <w:sz w:val="15"/>
                <w:szCs w:val="15"/>
              </w:rPr>
              <w:t>AdministratorAccess</w:t>
            </w:r>
            <w:r>
              <w:t xml:space="preserve"> </w:t>
            </w:r>
            <w:r>
              <w:t xml:space="preserve">with a region lock. Promotion to the single environment is automatic after green </w:t>
            </w:r>
            <w:r>
              <w:rPr>
                <w:rStyle w:val="VerbatimChar"/>
                <w:sz w:val="15"/>
                <w:szCs w:val="15"/>
              </w:rPr>
              <w:t>Main</w:t>
            </w:r>
            <w:r>
              <w:t xml:space="preserve"> CI, with no staging, no reviewer gate on the </w:t>
            </w:r>
            <w:r>
              <w:rPr>
                <w:rStyle w:val="VerbatimChar"/>
                <w:sz w:val="15"/>
                <w:szCs w:val="15"/>
              </w:rPr>
              <w:t>aws</w:t>
            </w:r>
            <w:r>
              <w:t xml:space="preserve"> environment and no branch protection on </w:t>
            </w:r>
            <w:r>
              <w:rPr>
                <w:rStyle w:val="VerbatimChar"/>
                <w:sz w:val="15"/>
                <w:szCs w:val="15"/>
              </w:rPr>
              <w:t>Main</w:t>
            </w:r>
            <w:r>
              <w:t>. 13 alarms and a dashboard exist, but nobody is notified, there is no tracing, and logs last 7 days.</w:t>
            </w:r>
          </w:p>
        </w:tc>
        <w:tc>
          <w:tcPr>
            <w:tcW w:w="2120" w:type="dxa"/>
          </w:tcPr>
          <w:p w:rsidR="007010C8" w:rsidRDefault="00F8320F">
            <w:pPr>
              <w:pStyle w:val="TableText"/>
            </w:pPr>
            <w:r>
              <w:t xml:space="preserve">R1: a ruleset requiring Full verification on </w:t>
            </w:r>
            <w:r>
              <w:rPr>
                <w:rStyle w:val="VerbatimChar"/>
                <w:sz w:val="15"/>
                <w:szCs w:val="15"/>
              </w:rPr>
              <w:t>Main</w:t>
            </w:r>
            <w:r>
              <w:t xml:space="preserve"> and </w:t>
            </w:r>
            <w:r>
              <w:rPr>
                <w:rStyle w:val="VerbatimChar"/>
                <w:sz w:val="15"/>
                <w:szCs w:val="15"/>
              </w:rPr>
              <w:t>dev/closeout</w:t>
            </w:r>
            <w:r>
              <w:t>; a least-privilege deploy policy; an SNS notification target and an alarm drill. R2: a staging stack from the same template</w:t>
            </w:r>
          </w:p>
        </w:tc>
        <w:tc>
          <w:tcPr>
            <w:tcW w:w="997" w:type="dxa"/>
          </w:tcPr>
          <w:p w:rsidR="007010C8" w:rsidRDefault="00F8320F">
            <w:pPr>
              <w:pStyle w:val="TableText"/>
            </w:pPr>
            <w:r>
              <w:t>Guruprasath</w:t>
            </w:r>
          </w:p>
        </w:tc>
        <w:tc>
          <w:tcPr>
            <w:tcW w:w="810" w:type="dxa"/>
          </w:tcPr>
          <w:p w:rsidR="007010C8" w:rsidRDefault="00F8320F">
            <w:pPr>
              <w:pStyle w:val="TableText"/>
            </w:pPr>
            <w:r>
              <w:t>Open</w:t>
            </w:r>
          </w:p>
        </w:tc>
      </w:tr>
      <w:tr w:rsidR="007010C8" w:rsidTr="007010C8">
        <w:trPr>
          <w:cantSplit/>
        </w:trPr>
        <w:tc>
          <w:tcPr>
            <w:tcW w:w="873" w:type="dxa"/>
          </w:tcPr>
          <w:p w:rsidR="007010C8" w:rsidRDefault="00F8320F">
            <w:pPr>
              <w:pStyle w:val="TableText"/>
            </w:pPr>
            <w:r>
              <w:t>AISS-05</w:t>
            </w:r>
          </w:p>
        </w:tc>
        <w:tc>
          <w:tcPr>
            <w:tcW w:w="997" w:type="dxa"/>
          </w:tcPr>
          <w:p w:rsidR="007010C8" w:rsidRDefault="00F8320F">
            <w:pPr>
              <w:pStyle w:val="TableText"/>
            </w:pPr>
            <w:r>
              <w:t>Evidence not established</w:t>
            </w:r>
          </w:p>
        </w:tc>
        <w:tc>
          <w:tcPr>
            <w:tcW w:w="2120" w:type="dxa"/>
          </w:tcPr>
          <w:p w:rsidR="007010C8" w:rsidRDefault="00F8320F">
            <w:pPr>
              <w:pStyle w:val="TableText"/>
            </w:pPr>
            <w:r>
              <w:t>Not established: the AWS lost-queue-entry timing (120 s bound), the duplicate-output check after a worker kill, a restore drill, the Publisher’s 2 person-day effort, and actual spend (Cost Explorer showed USD 0.00 with credits applied).</w:t>
            </w:r>
          </w:p>
        </w:tc>
        <w:tc>
          <w:tcPr>
            <w:tcW w:w="2120" w:type="dxa"/>
          </w:tcPr>
          <w:p w:rsidR="007010C8" w:rsidRDefault="00F8320F">
            <w:pPr>
              <w:pStyle w:val="TableText"/>
            </w:pPr>
            <w:r>
              <w:t>C: read the final October bill in Cost Explorer before 16 Nov; R1: run the remaining experiments with retained receipts</w:t>
            </w:r>
          </w:p>
        </w:tc>
        <w:tc>
          <w:tcPr>
            <w:tcW w:w="997" w:type="dxa"/>
          </w:tcPr>
          <w:p w:rsidR="007010C8" w:rsidRDefault="00F8320F">
            <w:pPr>
              <w:pStyle w:val="TableText"/>
            </w:pPr>
            <w:r>
              <w:t>Long, Guruprasath</w:t>
            </w:r>
          </w:p>
        </w:tc>
        <w:tc>
          <w:tcPr>
            <w:tcW w:w="810" w:type="dxa"/>
          </w:tcPr>
          <w:p w:rsidR="007010C8" w:rsidRDefault="00F8320F">
            <w:pPr>
              <w:pStyle w:val="TableText"/>
            </w:pPr>
            <w:r>
              <w:t>Open</w:t>
            </w:r>
          </w:p>
        </w:tc>
      </w:tr>
    </w:tbl>
    <w:p w:rsidR="007010C8" w:rsidRDefault="00F8320F">
      <w:pPr>
        <w:pStyle w:val="BodyText1"/>
      </w:pPr>
      <w:r>
        <w:t>Items that are not limitations of this design are covered where they belong:</w:t>
      </w:r>
    </w:p>
    <w:p w:rsidR="007010C8" w:rsidRDefault="00F8320F" w:rsidP="00F8320F">
      <w:pPr>
        <w:pStyle w:val="Compact"/>
        <w:numPr>
          <w:ilvl w:val="0"/>
          <w:numId w:val="40"/>
        </w:numPr>
      </w:pPr>
      <w:r>
        <w:rPr>
          <w:b/>
          <w:bCs/>
        </w:rPr>
        <w:t>Deliberate scope exclusions</w:t>
      </w:r>
      <w:r>
        <w:t xml:space="preserve"> are listed in section 1.4.2: multi-zone and multi-region failover, general autoscaling, and sharing with other viewers.</w:t>
      </w:r>
    </w:p>
    <w:p w:rsidR="007010C8" w:rsidRDefault="00F8320F" w:rsidP="00F8320F">
      <w:pPr>
        <w:pStyle w:val="Compact"/>
        <w:numPr>
          <w:ilvl w:val="0"/>
          <w:numId w:val="40"/>
        </w:numPr>
      </w:pPr>
      <w:r>
        <w:rPr>
          <w:b/>
          <w:bCs/>
        </w:rPr>
        <w:t>Design properties</w:t>
      </w:r>
      <w:r>
        <w:t xml:space="preserve"> are explained with the decisions that chose them:</w:t>
      </w:r>
    </w:p>
    <w:p w:rsidR="007010C8" w:rsidRDefault="00F8320F" w:rsidP="00F8320F">
      <w:pPr>
        <w:pStyle w:val="Compact"/>
        <w:numPr>
          <w:ilvl w:val="1"/>
          <w:numId w:val="41"/>
        </w:numPr>
      </w:pPr>
      <w:r>
        <w:t>at-least-once delivery (section 4.2);</w:t>
      </w:r>
    </w:p>
    <w:p w:rsidR="007010C8" w:rsidRDefault="00F8320F" w:rsidP="00F8320F">
      <w:pPr>
        <w:pStyle w:val="Compact"/>
        <w:numPr>
          <w:ilvl w:val="1"/>
          <w:numId w:val="41"/>
        </w:numPr>
      </w:pPr>
      <w:r>
        <w:t>the quarantined legacy code (AD-26);</w:t>
      </w:r>
    </w:p>
    <w:p w:rsidR="007010C8" w:rsidRDefault="00F8320F" w:rsidP="00F8320F">
      <w:pPr>
        <w:pStyle w:val="Compact"/>
        <w:numPr>
          <w:ilvl w:val="1"/>
          <w:numId w:val="41"/>
        </w:numPr>
      </w:pPr>
      <w:r>
        <w:t>unfixable base-image findings (section 4.3);</w:t>
      </w:r>
    </w:p>
    <w:p w:rsidR="007010C8" w:rsidRDefault="00F8320F" w:rsidP="00F8320F">
      <w:pPr>
        <w:pStyle w:val="Compact"/>
        <w:numPr>
          <w:ilvl w:val="1"/>
          <w:numId w:val="41"/>
        </w:numPr>
      </w:pPr>
      <w:r>
        <w:t>the encoder cap (AD-13);</w:t>
      </w:r>
    </w:p>
    <w:p w:rsidR="007010C8" w:rsidRDefault="00F8320F" w:rsidP="00F8320F">
      <w:pPr>
        <w:pStyle w:val="Compact"/>
        <w:numPr>
          <w:ilvl w:val="1"/>
          <w:numId w:val="41"/>
        </w:numPr>
      </w:pPr>
      <w:r>
        <w:t>data retention for the demonstration environment (section 3.2.3).</w:t>
      </w:r>
    </w:p>
    <w:p w:rsidR="007010C8" w:rsidRDefault="00F8320F">
      <w:pPr>
        <w:pStyle w:val="Heading1"/>
      </w:pPr>
      <w:bookmarkStart w:id="38" w:name="quality-attributes"/>
      <w:bookmarkStart w:id="39" w:name="_Toc243567720"/>
      <w:bookmarkEnd w:id="20"/>
      <w:bookmarkEnd w:id="36"/>
      <w:r>
        <w:t>Quality Attributes</w:t>
      </w:r>
      <w:bookmarkEnd w:id="39"/>
    </w:p>
    <w:p w:rsidR="007010C8" w:rsidRDefault="00F8320F">
      <w:pPr>
        <w:pStyle w:val="FirstParagraph"/>
      </w:pPr>
      <w:r>
        <w:t xml:space="preserve">Each attribute below gives the design tactics first, then the evidence against the proposal’s targets (proposal §3.4, unchanged). Results keep their environment, source, workload and timing boundary. Local results never stand in for AWS results, and misses stay misses. The complete record is in </w:t>
      </w:r>
      <w:r>
        <w:rPr>
          <w:rStyle w:val="VerbatimChar"/>
        </w:rPr>
        <w:t>docs/results/actual-vs-target.md</w:t>
      </w:r>
      <w:r>
        <w:t xml:space="preserve"> (with its CSV) and </w:t>
      </w:r>
      <w:r>
        <w:rPr>
          <w:rStyle w:val="VerbatimChar"/>
        </w:rPr>
        <w:t>docs/evidence-index.md</w:t>
      </w:r>
      <w:r>
        <w:t>.</w:t>
      </w:r>
    </w:p>
    <w:p w:rsidR="007010C8" w:rsidRDefault="00F8320F">
      <w:pPr>
        <w:pStyle w:val="CaptionedFigure"/>
      </w:pPr>
      <w:r>
        <w:rPr>
          <w:noProof/>
        </w:rPr>
        <w:drawing>
          <wp:inline distT="0" distB="0" distL="0" distR="0">
            <wp:extent cx="5579999" cy="2399399"/>
            <wp:effectExtent l="0" t="0" r="0" b="0"/>
            <wp:docPr id="84" name="Picture" descr="Figure 13. Speedup and Processing release time against target (AWS V1 and V2-live; misses shown as misses)."/>
            <wp:cNvGraphicFramePr/>
            <a:graphic xmlns:a="http://schemas.openxmlformats.org/drawingml/2006/main">
              <a:graphicData uri="http://schemas.openxmlformats.org/drawingml/2006/picture">
                <pic:pic xmlns:pic="http://schemas.openxmlformats.org/drawingml/2006/picture">
                  <pic:nvPicPr>
                    <pic:cNvPr id="85" name="Picture" descr="figures/actual-vs-target.png"/>
                    <pic:cNvPicPr>
                      <a:picLocks noChangeAspect="1" noChangeArrowheads="1"/>
                    </pic:cNvPicPr>
                  </pic:nvPicPr>
                  <pic:blipFill>
                    <a:blip r:embed="rId20"/>
                    <a:stretch>
                      <a:fillRect/>
                    </a:stretch>
                  </pic:blipFill>
                  <pic:spPr bwMode="auto">
                    <a:xfrm>
                      <a:off x="0" y="0"/>
                      <a:ext cx="5579999" cy="2399399"/>
                    </a:xfrm>
                    <a:prstGeom prst="rect">
                      <a:avLst/>
                    </a:prstGeom>
                    <a:noFill/>
                    <a:ln w="9525">
                      <a:noFill/>
                      <a:headEnd/>
                      <a:tailEnd/>
                    </a:ln>
                  </pic:spPr>
                </pic:pic>
              </a:graphicData>
            </a:graphic>
          </wp:inline>
        </w:drawing>
      </w:r>
    </w:p>
    <w:p w:rsidR="007010C8" w:rsidRDefault="00F8320F">
      <w:pPr>
        <w:pStyle w:val="ImageCaption"/>
      </w:pPr>
      <w:r>
        <w:t>Figure 13. Speedup and Processing release time against target (AWS V1 and V2-live; misses shown as misses).</w:t>
      </w:r>
    </w:p>
    <w:tbl>
      <w:tblPr>
        <w:tblStyle w:val="Table"/>
        <w:tblW w:w="5000" w:type="pct"/>
        <w:tblLayout w:type="fixed"/>
        <w:tblLook w:val="0020" w:firstRow="1" w:lastRow="0" w:firstColumn="0" w:lastColumn="0" w:noHBand="0" w:noVBand="0"/>
      </w:tblPr>
      <w:tblGrid>
        <w:gridCol w:w="1890"/>
        <w:gridCol w:w="2255"/>
        <w:gridCol w:w="3054"/>
        <w:gridCol w:w="1817"/>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660" w:type="dxa"/>
          </w:tcPr>
          <w:p w:rsidR="007010C8" w:rsidRDefault="00F8320F">
            <w:pPr>
              <w:pStyle w:val="TableText"/>
              <w:keepNext/>
            </w:pPr>
            <w:r>
              <w:t>Attribute</w:t>
            </w:r>
          </w:p>
        </w:tc>
        <w:tc>
          <w:tcPr>
            <w:tcW w:w="1980" w:type="dxa"/>
          </w:tcPr>
          <w:p w:rsidR="007010C8" w:rsidRDefault="00F8320F">
            <w:pPr>
              <w:pStyle w:val="TableText"/>
              <w:keepNext/>
            </w:pPr>
            <w:r>
              <w:t>Scenario (proposal target)</w:t>
            </w:r>
          </w:p>
        </w:tc>
        <w:tc>
          <w:tcPr>
            <w:tcW w:w="2682" w:type="dxa"/>
          </w:tcPr>
          <w:p w:rsidR="007010C8" w:rsidRDefault="00F8320F">
            <w:pPr>
              <w:pStyle w:val="TableText"/>
              <w:keepNext/>
            </w:pPr>
            <w:r>
              <w:t>Result</w:t>
            </w:r>
          </w:p>
        </w:tc>
        <w:tc>
          <w:tcPr>
            <w:tcW w:w="1596" w:type="dxa"/>
          </w:tcPr>
          <w:p w:rsidR="007010C8" w:rsidRDefault="00F8320F">
            <w:pPr>
              <w:pStyle w:val="TableText"/>
              <w:keepNext/>
            </w:pPr>
            <w:r>
              <w:t>Verdict</w:t>
            </w:r>
          </w:p>
        </w:tc>
      </w:tr>
      <w:tr w:rsidR="007010C8" w:rsidTr="007010C8">
        <w:trPr>
          <w:cantSplit/>
        </w:trPr>
        <w:tc>
          <w:tcPr>
            <w:tcW w:w="1660" w:type="dxa"/>
          </w:tcPr>
          <w:p w:rsidR="007010C8" w:rsidRDefault="00F8320F">
            <w:pPr>
              <w:pStyle w:val="TableText"/>
              <w:keepNext/>
            </w:pPr>
            <w:r>
              <w:t>Scalability</w:t>
            </w:r>
          </w:p>
        </w:tc>
        <w:tc>
          <w:tcPr>
            <w:tcW w:w="1980" w:type="dxa"/>
          </w:tcPr>
          <w:p w:rsidR="007010C8" w:rsidRDefault="00F8320F">
            <w:pPr>
              <w:pStyle w:val="TableText"/>
              <w:keepNext/>
            </w:pPr>
            <w:r>
              <w:t>2 workers ≥ 1.6× and 3 workers ≥ 2.1× the jobs/min of 1 worker</w:t>
            </w:r>
          </w:p>
        </w:tc>
        <w:tc>
          <w:tcPr>
            <w:tcW w:w="2682" w:type="dxa"/>
          </w:tcPr>
          <w:p w:rsidR="007010C8" w:rsidRDefault="00F8320F">
            <w:pPr>
              <w:pStyle w:val="TableText"/>
              <w:keepNext/>
            </w:pPr>
            <w:r>
              <w:t xml:space="preserve">AWS V1 (6 clips, one run per cap): 0.483 / 0.700 / 1.134 jobs/min → </w:t>
            </w:r>
            <w:r>
              <w:rPr>
                <w:b/>
                <w:bCs/>
              </w:rPr>
              <w:t>1.449×</w:t>
            </w:r>
            <w:r>
              <w:t xml:space="preserve"> and </w:t>
            </w:r>
            <w:r>
              <w:rPr>
                <w:b/>
                <w:bCs/>
              </w:rPr>
              <w:t>2.347×</w:t>
            </w:r>
          </w:p>
        </w:tc>
        <w:tc>
          <w:tcPr>
            <w:tcW w:w="1596" w:type="dxa"/>
          </w:tcPr>
          <w:p w:rsidR="007010C8" w:rsidRDefault="00F8320F">
            <w:pPr>
              <w:pStyle w:val="TableText"/>
              <w:keepNext/>
            </w:pPr>
            <w:r>
              <w:rPr>
                <w:b/>
                <w:bCs/>
              </w:rPr>
              <w:t>FAIL</w:t>
            </w:r>
            <w:r>
              <w:t xml:space="preserve"> at 2; PASS at 3</w:t>
            </w:r>
          </w:p>
        </w:tc>
      </w:tr>
      <w:tr w:rsidR="007010C8" w:rsidTr="007010C8">
        <w:trPr>
          <w:cantSplit/>
        </w:trPr>
        <w:tc>
          <w:tcPr>
            <w:tcW w:w="1660" w:type="dxa"/>
          </w:tcPr>
          <w:p w:rsidR="007010C8" w:rsidRDefault="00F8320F">
            <w:pPr>
              <w:pStyle w:val="TableText"/>
              <w:keepNext/>
            </w:pPr>
            <w:r>
              <w:t>Scalability</w:t>
            </w:r>
          </w:p>
        </w:tc>
        <w:tc>
          <w:tcPr>
            <w:tcW w:w="1980" w:type="dxa"/>
          </w:tcPr>
          <w:p w:rsidR="007010C8" w:rsidRDefault="00F8320F">
            <w:pPr>
              <w:pStyle w:val="TableText"/>
              <w:keepNext/>
            </w:pPr>
            <w:r>
              <w:t>Median queue wait falls at each step; 0 failed jobs</w:t>
            </w:r>
          </w:p>
        </w:tc>
        <w:tc>
          <w:tcPr>
            <w:tcW w:w="2682" w:type="dxa"/>
          </w:tcPr>
          <w:p w:rsidR="007010C8" w:rsidRDefault="00F8320F">
            <w:pPr>
              <w:pStyle w:val="TableText"/>
              <w:keepNext/>
            </w:pPr>
            <w:r>
              <w:t>274.3 s → 135.7 s → 9.6 s; 0 failed; 0 encoders left running</w:t>
            </w:r>
          </w:p>
        </w:tc>
        <w:tc>
          <w:tcPr>
            <w:tcW w:w="1596" w:type="dxa"/>
          </w:tcPr>
          <w:p w:rsidR="007010C8" w:rsidRDefault="00F8320F">
            <w:pPr>
              <w:pStyle w:val="TableText"/>
              <w:keepNext/>
            </w:pPr>
            <w:r>
              <w:t>PASS</w:t>
            </w:r>
          </w:p>
        </w:tc>
      </w:tr>
      <w:tr w:rsidR="007010C8" w:rsidTr="007010C8">
        <w:trPr>
          <w:cantSplit/>
        </w:trPr>
        <w:tc>
          <w:tcPr>
            <w:tcW w:w="1660" w:type="dxa"/>
          </w:tcPr>
          <w:p w:rsidR="007010C8" w:rsidRDefault="00F8320F">
            <w:pPr>
              <w:pStyle w:val="TableText"/>
            </w:pPr>
            <w:r>
              <w:t>Scalability</w:t>
            </w:r>
          </w:p>
        </w:tc>
        <w:tc>
          <w:tcPr>
            <w:tcW w:w="1980" w:type="dxa"/>
          </w:tcPr>
          <w:p w:rsidR="007010C8" w:rsidRDefault="00F8320F">
            <w:pPr>
              <w:pStyle w:val="TableText"/>
            </w:pPr>
            <w:r>
              <w:t>(same, local pre-V1 design, 30 clips × 3 repeats)</w:t>
            </w:r>
          </w:p>
        </w:tc>
        <w:tc>
          <w:tcPr>
            <w:tcW w:w="2682" w:type="dxa"/>
          </w:tcPr>
          <w:p w:rsidR="007010C8" w:rsidRDefault="00F8320F">
            <w:pPr>
              <w:pStyle w:val="TableText"/>
            </w:pPr>
            <w:r>
              <w:t>2.032× and 2.885×</w:t>
            </w:r>
          </w:p>
        </w:tc>
        <w:tc>
          <w:tcPr>
            <w:tcW w:w="1596" w:type="dxa"/>
          </w:tcPr>
          <w:p w:rsidR="007010C8" w:rsidRDefault="00F8320F">
            <w:pPr>
              <w:pStyle w:val="TableText"/>
            </w:pPr>
            <w:r>
              <w:t>PASS (different design; not AWS)</w:t>
            </w:r>
          </w:p>
        </w:tc>
      </w:tr>
      <w:tr w:rsidR="007010C8" w:rsidTr="007010C8">
        <w:trPr>
          <w:cantSplit/>
        </w:trPr>
        <w:tc>
          <w:tcPr>
            <w:tcW w:w="1660" w:type="dxa"/>
          </w:tcPr>
          <w:p w:rsidR="007010C8" w:rsidRDefault="00F8320F">
            <w:pPr>
              <w:pStyle w:val="TableText"/>
            </w:pPr>
            <w:r>
              <w:t>Scalability</w:t>
            </w:r>
          </w:p>
        </w:tc>
        <w:tc>
          <w:tcPr>
            <w:tcW w:w="1980" w:type="dxa"/>
          </w:tcPr>
          <w:p w:rsidR="007010C8" w:rsidRDefault="00F8320F">
            <w:pPr>
              <w:pStyle w:val="TableText"/>
            </w:pPr>
            <w:r>
              <w:t>V2-live automatic scale 0 → 3 → 0</w:t>
            </w:r>
          </w:p>
        </w:tc>
        <w:tc>
          <w:tcPr>
            <w:tcW w:w="2682" w:type="dxa"/>
          </w:tcPr>
          <w:p w:rsidR="007010C8" w:rsidRDefault="00F8320F">
            <w:pPr>
              <w:pStyle w:val="TableText"/>
            </w:pPr>
            <w:r>
              <w:t>0 → 3 → 0 with 3 concurrent clips; 9-clip backlog at cap 3 in 239 s (2.26 jobs/min)</w:t>
            </w:r>
          </w:p>
        </w:tc>
        <w:tc>
          <w:tcPr>
            <w:tcW w:w="1596" w:type="dxa"/>
          </w:tcPr>
          <w:p w:rsidR="007010C8" w:rsidRDefault="00F8320F">
            <w:pPr>
              <w:pStyle w:val="TableText"/>
            </w:pPr>
            <w:r>
              <w:t>PASS (no 1/2/3 comparison)</w:t>
            </w:r>
          </w:p>
        </w:tc>
      </w:tr>
      <w:tr w:rsidR="007010C8" w:rsidTr="007010C8">
        <w:trPr>
          <w:cantSplit/>
        </w:trPr>
        <w:tc>
          <w:tcPr>
            <w:tcW w:w="1660" w:type="dxa"/>
          </w:tcPr>
          <w:p w:rsidR="007010C8" w:rsidRDefault="00F8320F">
            <w:pPr>
              <w:pStyle w:val="TableText"/>
            </w:pPr>
            <w:r>
              <w:t>Performance</w:t>
            </w:r>
          </w:p>
        </w:tc>
        <w:tc>
          <w:tcPr>
            <w:tcW w:w="1980" w:type="dxa"/>
          </w:tcPr>
          <w:p w:rsidR="007010C8" w:rsidRDefault="00F8320F">
            <w:pPr>
              <w:pStyle w:val="TableText"/>
            </w:pPr>
            <w:r>
              <w:t>50 users polling status for 3 min: p90 ≤ 700 ms, &lt; 1 % errors</w:t>
            </w:r>
          </w:p>
        </w:tc>
        <w:tc>
          <w:tcPr>
            <w:tcW w:w="2682" w:type="dxa"/>
          </w:tcPr>
          <w:p w:rsidR="007010C8" w:rsidRDefault="00F8320F">
            <w:pPr>
              <w:pStyle w:val="TableText"/>
            </w:pPr>
            <w:r>
              <w:t xml:space="preserve">p90 </w:t>
            </w:r>
            <w:r>
              <w:rPr>
                <w:b/>
                <w:bCs/>
              </w:rPr>
              <w:t>58.2 ms</w:t>
            </w:r>
            <w:r>
              <w:t>, 9,000 requests, 0 errors (in-region generator)</w:t>
            </w:r>
          </w:p>
        </w:tc>
        <w:tc>
          <w:tcPr>
            <w:tcW w:w="1596" w:type="dxa"/>
          </w:tcPr>
          <w:p w:rsidR="007010C8" w:rsidRDefault="00F8320F">
            <w:pPr>
              <w:pStyle w:val="TableText"/>
            </w:pPr>
            <w:r>
              <w:t>PASS</w:t>
            </w:r>
          </w:p>
        </w:tc>
      </w:tr>
      <w:tr w:rsidR="007010C8" w:rsidTr="007010C8">
        <w:trPr>
          <w:cantSplit/>
        </w:trPr>
        <w:tc>
          <w:tcPr>
            <w:tcW w:w="1660" w:type="dxa"/>
          </w:tcPr>
          <w:p w:rsidR="007010C8" w:rsidRDefault="00F8320F">
            <w:pPr>
              <w:pStyle w:val="TableText"/>
            </w:pPr>
            <w:r>
              <w:t>Performance</w:t>
            </w:r>
          </w:p>
        </w:tc>
        <w:tc>
          <w:tcPr>
            <w:tcW w:w="1980" w:type="dxa"/>
          </w:tcPr>
          <w:p w:rsidR="007010C8" w:rsidRDefault="00F8320F">
            <w:pPr>
              <w:pStyle w:val="TableText"/>
            </w:pPr>
            <w:r>
              <w:t>20 concurrent logins: p90 &lt; 2 s</w:t>
            </w:r>
          </w:p>
        </w:tc>
        <w:tc>
          <w:tcPr>
            <w:tcW w:w="2682" w:type="dxa"/>
          </w:tcPr>
          <w:p w:rsidR="007010C8" w:rsidRDefault="00F8320F">
            <w:pPr>
              <w:pStyle w:val="TableText"/>
            </w:pPr>
            <w:r>
              <w:t xml:space="preserve">p90 </w:t>
            </w:r>
            <w:r>
              <w:rPr>
                <w:b/>
                <w:bCs/>
              </w:rPr>
              <w:t>178 ms</w:t>
            </w:r>
            <w:r>
              <w:t xml:space="preserve"> (20 samples)</w:t>
            </w:r>
          </w:p>
        </w:tc>
        <w:tc>
          <w:tcPr>
            <w:tcW w:w="1596" w:type="dxa"/>
          </w:tcPr>
          <w:p w:rsidR="007010C8" w:rsidRDefault="00F8320F">
            <w:pPr>
              <w:pStyle w:val="TableText"/>
            </w:pPr>
            <w:r>
              <w:t>PASS</w:t>
            </w:r>
          </w:p>
        </w:tc>
      </w:tr>
      <w:tr w:rsidR="007010C8" w:rsidTr="007010C8">
        <w:trPr>
          <w:cantSplit/>
        </w:trPr>
        <w:tc>
          <w:tcPr>
            <w:tcW w:w="1660" w:type="dxa"/>
          </w:tcPr>
          <w:p w:rsidR="007010C8" w:rsidRDefault="00F8320F">
            <w:pPr>
              <w:pStyle w:val="TableText"/>
            </w:pPr>
            <w:r>
              <w:t>Performance</w:t>
            </w:r>
          </w:p>
        </w:tc>
        <w:tc>
          <w:tcPr>
            <w:tcW w:w="1980" w:type="dxa"/>
          </w:tcPr>
          <w:p w:rsidR="007010C8" w:rsidRDefault="00F8320F">
            <w:pPr>
              <w:pStyle w:val="TableText"/>
            </w:pPr>
            <w:r>
              <w:t>Warm-job queue wait ≤ 20 s (V2-live), standard Fargate lane</w:t>
            </w:r>
          </w:p>
        </w:tc>
        <w:tc>
          <w:tcPr>
            <w:tcW w:w="2682" w:type="dxa"/>
          </w:tcPr>
          <w:p w:rsidR="007010C8" w:rsidRDefault="00F8320F">
            <w:pPr>
              <w:pStyle w:val="TableText"/>
            </w:pPr>
            <w:r>
              <w:t xml:space="preserve">about </w:t>
            </w:r>
            <w:r>
              <w:rPr>
                <w:b/>
                <w:bCs/>
              </w:rPr>
              <w:t>37 s</w:t>
            </w:r>
            <w:r>
              <w:t xml:space="preserve">; Fargate start median 25.6 s (5-job </w:t>
            </w:r>
            <w:r>
              <w:rPr>
                <w:rStyle w:val="VerbatimChar"/>
                <w:sz w:val="15"/>
                <w:szCs w:val="15"/>
              </w:rPr>
              <w:t>sl1021</w:t>
            </w:r>
            <w:r>
              <w:t xml:space="preserve"> </w:t>
            </w:r>
            <w:r>
              <w:t>Fargate arm: 32.6 s median)</w:t>
            </w:r>
          </w:p>
        </w:tc>
        <w:tc>
          <w:tcPr>
            <w:tcW w:w="1596" w:type="dxa"/>
          </w:tcPr>
          <w:p w:rsidR="007010C8" w:rsidRDefault="00F8320F">
            <w:pPr>
              <w:pStyle w:val="TableText"/>
            </w:pPr>
            <w:r>
              <w:rPr>
                <w:b/>
                <w:bCs/>
              </w:rPr>
              <w:t>FAIL</w:t>
            </w:r>
          </w:p>
        </w:tc>
      </w:tr>
      <w:tr w:rsidR="007010C8" w:rsidTr="007010C8">
        <w:trPr>
          <w:cantSplit/>
        </w:trPr>
        <w:tc>
          <w:tcPr>
            <w:tcW w:w="1660" w:type="dxa"/>
          </w:tcPr>
          <w:p w:rsidR="007010C8" w:rsidRDefault="00F8320F">
            <w:pPr>
              <w:pStyle w:val="TableText"/>
            </w:pPr>
            <w:r>
              <w:t>Performance</w:t>
            </w:r>
          </w:p>
        </w:tc>
        <w:tc>
          <w:tcPr>
            <w:tcW w:w="1980" w:type="dxa"/>
          </w:tcPr>
          <w:p w:rsidR="007010C8" w:rsidRDefault="00F8320F">
            <w:pPr>
              <w:pStyle w:val="TableText"/>
            </w:pPr>
            <w:r>
              <w:t xml:space="preserve">Same wait on the Lambda short-encode lane (≤ 60 s clips, </w:t>
            </w:r>
            <w:r>
              <w:rPr>
                <w:rStyle w:val="VerbatimChar"/>
                <w:sz w:val="15"/>
                <w:szCs w:val="15"/>
              </w:rPr>
              <w:t>sl1021</w:t>
            </w:r>
            <w:r>
              <w:t>, 5 jobs, 24 s clip)</w:t>
            </w:r>
          </w:p>
        </w:tc>
        <w:tc>
          <w:tcPr>
            <w:tcW w:w="2682" w:type="dxa"/>
          </w:tcPr>
          <w:p w:rsidR="007010C8" w:rsidRDefault="00F8320F">
            <w:pPr>
              <w:pStyle w:val="TableText"/>
            </w:pPr>
            <w:r>
              <w:t xml:space="preserve">median </w:t>
            </w:r>
            <w:r>
              <w:rPr>
                <w:b/>
                <w:bCs/>
              </w:rPr>
              <w:t>0.26 s</w:t>
            </w:r>
            <w:r>
              <w:t xml:space="preserve"> (max 2.6 s) against 32.6 s on Fargate; processing 5.3 s against 8.0 s; billed compute USD 0.0003 against 0.0021 per encode; 0 failures</w:t>
            </w:r>
          </w:p>
        </w:tc>
        <w:tc>
          <w:tcPr>
            <w:tcW w:w="1596" w:type="dxa"/>
          </w:tcPr>
          <w:p w:rsidR="007010C8" w:rsidRDefault="00F8320F">
            <w:pPr>
              <w:pStyle w:val="TableText"/>
            </w:pPr>
            <w:r>
              <w:t>PASS (queue wait)</w:t>
            </w:r>
          </w:p>
        </w:tc>
      </w:tr>
      <w:tr w:rsidR="007010C8" w:rsidTr="007010C8">
        <w:trPr>
          <w:cantSplit/>
        </w:trPr>
        <w:tc>
          <w:tcPr>
            <w:tcW w:w="1660" w:type="dxa"/>
          </w:tcPr>
          <w:p w:rsidR="007010C8" w:rsidRDefault="00F8320F">
            <w:pPr>
              <w:pStyle w:val="TableText"/>
            </w:pPr>
            <w:r>
              <w:t>Performance</w:t>
            </w:r>
          </w:p>
        </w:tc>
        <w:tc>
          <w:tcPr>
            <w:tcW w:w="1980" w:type="dxa"/>
          </w:tcPr>
          <w:p w:rsidR="007010C8" w:rsidRDefault="00F8320F">
            <w:pPr>
              <w:pStyle w:val="TableText"/>
            </w:pPr>
            <w:r>
              <w:t>Submit-to-done, same run (no proposal target; 20 s end to end is the aim)</w:t>
            </w:r>
          </w:p>
        </w:tc>
        <w:tc>
          <w:tcPr>
            <w:tcW w:w="2682" w:type="dxa"/>
          </w:tcPr>
          <w:p w:rsidR="007010C8" w:rsidRDefault="00F8320F">
            <w:pPr>
              <w:pStyle w:val="TableText"/>
            </w:pPr>
            <w:r>
              <w:t>Lambda cold 92.0 s (n = 1), warm median 45.2 s; Fargate median 87.7 s</w:t>
            </w:r>
          </w:p>
        </w:tc>
        <w:tc>
          <w:tcPr>
            <w:tcW w:w="1596" w:type="dxa"/>
          </w:tcPr>
          <w:p w:rsidR="007010C8" w:rsidRDefault="00F8320F">
            <w:pPr>
              <w:pStyle w:val="TableText"/>
            </w:pPr>
            <w:r>
              <w:rPr>
                <w:b/>
                <w:bCs/>
              </w:rPr>
              <w:t>FAIL</w:t>
            </w:r>
            <w:r>
              <w:t xml:space="preserve"> against 20 s on both lanes</w:t>
            </w:r>
          </w:p>
        </w:tc>
      </w:tr>
      <w:tr w:rsidR="007010C8" w:rsidTr="007010C8">
        <w:trPr>
          <w:cantSplit/>
        </w:trPr>
        <w:tc>
          <w:tcPr>
            <w:tcW w:w="1660" w:type="dxa"/>
          </w:tcPr>
          <w:p w:rsidR="007010C8" w:rsidRDefault="00F8320F">
            <w:pPr>
              <w:pStyle w:val="TableText"/>
            </w:pPr>
            <w:r>
              <w:t>Availability</w:t>
            </w:r>
          </w:p>
        </w:tc>
        <w:tc>
          <w:tcPr>
            <w:tcW w:w="1980" w:type="dxa"/>
          </w:tcPr>
          <w:p w:rsidR="007010C8" w:rsidRDefault="00F8320F">
            <w:pPr>
              <w:pStyle w:val="TableText"/>
            </w:pPr>
            <w:r>
              <w:t>Worker killed mid-encode: re-queued or failed within 5 min</w:t>
            </w:r>
          </w:p>
        </w:tc>
        <w:tc>
          <w:tcPr>
            <w:tcW w:w="2682" w:type="dxa"/>
          </w:tcPr>
          <w:p w:rsidR="007010C8" w:rsidRDefault="00F8320F">
            <w:pPr>
              <w:pStyle w:val="TableText"/>
            </w:pPr>
            <w:r>
              <w:t xml:space="preserve">Stop detected in </w:t>
            </w:r>
            <w:r>
              <w:rPr>
                <w:b/>
                <w:bCs/>
              </w:rPr>
              <w:t>5.8 s</w:t>
            </w:r>
            <w:r>
              <w:t xml:space="preserve">; lease expiry marks the job </w:t>
            </w:r>
            <w:r>
              <w:rPr>
                <w:rStyle w:val="VerbatimChar"/>
                <w:sz w:val="15"/>
                <w:szCs w:val="15"/>
              </w:rPr>
              <w:t>failed</w:t>
            </w:r>
            <w:r>
              <w:t>; retry creates a new attempt</w:t>
            </w:r>
          </w:p>
        </w:tc>
        <w:tc>
          <w:tcPr>
            <w:tcW w:w="1596" w:type="dxa"/>
          </w:tcPr>
          <w:p w:rsidR="007010C8" w:rsidRDefault="00F8320F">
            <w:pPr>
              <w:pStyle w:val="TableText"/>
            </w:pPr>
            <w:r>
              <w:t>PASS (reaction time only)</w:t>
            </w:r>
          </w:p>
        </w:tc>
      </w:tr>
      <w:tr w:rsidR="007010C8" w:rsidTr="007010C8">
        <w:trPr>
          <w:cantSplit/>
        </w:trPr>
        <w:tc>
          <w:tcPr>
            <w:tcW w:w="1660" w:type="dxa"/>
          </w:tcPr>
          <w:p w:rsidR="007010C8" w:rsidRDefault="00F8320F">
            <w:pPr>
              <w:pStyle w:val="TableText"/>
            </w:pPr>
            <w:r>
              <w:t>Availability</w:t>
            </w:r>
          </w:p>
        </w:tc>
        <w:tc>
          <w:tcPr>
            <w:tcW w:w="1980" w:type="dxa"/>
          </w:tcPr>
          <w:p w:rsidR="007010C8" w:rsidRDefault="00F8320F">
            <w:pPr>
              <w:pStyle w:val="TableText"/>
            </w:pPr>
            <w:r>
              <w:t>Lost queue entry re-enqueued within 2 min</w:t>
            </w:r>
          </w:p>
        </w:tc>
        <w:tc>
          <w:tcPr>
            <w:tcW w:w="2682" w:type="dxa"/>
          </w:tcPr>
          <w:p w:rsidR="007010C8" w:rsidRDefault="00F8320F">
            <w:pPr>
              <w:pStyle w:val="TableText"/>
            </w:pPr>
            <w:r>
              <w:t>23.5 s (local pre-V1); ≤ 120 s asserted on a simulated clock (local V1)</w:t>
            </w:r>
          </w:p>
        </w:tc>
        <w:tc>
          <w:tcPr>
            <w:tcW w:w="1596" w:type="dxa"/>
          </w:tcPr>
          <w:p w:rsidR="007010C8" w:rsidRDefault="00F8320F">
            <w:pPr>
              <w:pStyle w:val="TableText"/>
            </w:pPr>
            <w:r>
              <w:t xml:space="preserve">PASS locally; </w:t>
            </w:r>
            <w:r>
              <w:rPr>
                <w:b/>
                <w:bCs/>
              </w:rPr>
              <w:t>NOT_RUN</w:t>
            </w:r>
            <w:r>
              <w:t xml:space="preserve"> on AWS</w:t>
            </w:r>
          </w:p>
        </w:tc>
      </w:tr>
      <w:tr w:rsidR="007010C8" w:rsidTr="007010C8">
        <w:trPr>
          <w:cantSplit/>
        </w:trPr>
        <w:tc>
          <w:tcPr>
            <w:tcW w:w="1660" w:type="dxa"/>
          </w:tcPr>
          <w:p w:rsidR="007010C8" w:rsidRDefault="00F8320F">
            <w:pPr>
              <w:pStyle w:val="TableText"/>
            </w:pPr>
            <w:r>
              <w:t>Availability</w:t>
            </w:r>
          </w:p>
        </w:tc>
        <w:tc>
          <w:tcPr>
            <w:tcW w:w="1980" w:type="dxa"/>
          </w:tcPr>
          <w:p w:rsidR="007010C8" w:rsidRDefault="00F8320F">
            <w:pPr>
              <w:pStyle w:val="TableText"/>
            </w:pPr>
            <w:r>
              <w:t>Processing temporarily unavailable while Media accepts uploads</w:t>
            </w:r>
          </w:p>
        </w:tc>
        <w:tc>
          <w:tcPr>
            <w:tcW w:w="2682" w:type="dxa"/>
          </w:tcPr>
          <w:p w:rsidR="007010C8" w:rsidRDefault="00F8320F">
            <w:pPr>
              <w:pStyle w:val="TableText"/>
            </w:pPr>
            <w:r>
              <w:t xml:space="preserve">Command consumer off for 48 s: Media answered 202 and held the command; job </w:t>
            </w:r>
            <w:r>
              <w:rPr>
                <w:rStyle w:val="VerbatimChar"/>
                <w:sz w:val="15"/>
                <w:szCs w:val="15"/>
              </w:rPr>
              <w:t>done</w:t>
            </w:r>
            <w:r>
              <w:t xml:space="preserve"> </w:t>
            </w:r>
            <w:r>
              <w:t>58.9 s after re-enable</w:t>
            </w:r>
          </w:p>
        </w:tc>
        <w:tc>
          <w:tcPr>
            <w:tcW w:w="1596" w:type="dxa"/>
          </w:tcPr>
          <w:p w:rsidR="007010C8" w:rsidRDefault="00F8320F">
            <w:pPr>
              <w:pStyle w:val="TableText"/>
            </w:pPr>
            <w:r>
              <w:t>PASS (consumer only)</w:t>
            </w:r>
          </w:p>
        </w:tc>
      </w:tr>
      <w:tr w:rsidR="007010C8" w:rsidTr="007010C8">
        <w:trPr>
          <w:cantSplit/>
        </w:trPr>
        <w:tc>
          <w:tcPr>
            <w:tcW w:w="1660" w:type="dxa"/>
          </w:tcPr>
          <w:p w:rsidR="007010C8" w:rsidRDefault="00F8320F">
            <w:pPr>
              <w:pStyle w:val="TableText"/>
            </w:pPr>
            <w:r>
              <w:t>Deployability</w:t>
            </w:r>
          </w:p>
        </w:tc>
        <w:tc>
          <w:tcPr>
            <w:tcW w:w="1980" w:type="dxa"/>
          </w:tcPr>
          <w:p w:rsidR="007010C8" w:rsidRDefault="00F8320F">
            <w:pPr>
              <w:pStyle w:val="TableText"/>
            </w:pPr>
            <w:r>
              <w:t>Release Processing alone, smoke-tested, in ≤ 10 min; Media unchanged</w:t>
            </w:r>
          </w:p>
        </w:tc>
        <w:tc>
          <w:tcPr>
            <w:tcW w:w="2682" w:type="dxa"/>
          </w:tcPr>
          <w:p w:rsidR="007010C8" w:rsidRDefault="00F8320F">
            <w:pPr>
              <w:pStyle w:val="TableText"/>
            </w:pPr>
            <w:r>
              <w:t xml:space="preserve">Operator promote 322.5 s; CD </w:t>
            </w:r>
            <w:r>
              <w:rPr>
                <w:rStyle w:val="VerbatimChar"/>
                <w:sz w:val="15"/>
                <w:szCs w:val="15"/>
              </w:rPr>
              <w:t>Release</w:t>
            </w:r>
            <w:r>
              <w:t xml:space="preserve"> step 10.1–10.3 min (</w:t>
            </w:r>
            <w:r>
              <w:rPr>
                <w:rStyle w:val="VerbatimChar"/>
                <w:sz w:val="15"/>
                <w:szCs w:val="15"/>
              </w:rPr>
              <w:t>r1018b</w:t>
            </w:r>
            <w:r>
              <w:t>) and 9 m 39 s (</w:t>
            </w:r>
            <w:r>
              <w:rPr>
                <w:rStyle w:val="VerbatimChar"/>
                <w:sz w:val="15"/>
                <w:szCs w:val="15"/>
              </w:rPr>
              <w:t>r1019a</w:t>
            </w:r>
            <w:r>
              <w:t>); release plus a separate upload smoke 15 m 38 s; Media unchanged at every snapshot</w:t>
            </w:r>
          </w:p>
        </w:tc>
        <w:tc>
          <w:tcPr>
            <w:tcW w:w="1596" w:type="dxa"/>
          </w:tcPr>
          <w:p w:rsidR="007010C8" w:rsidRDefault="00F8320F">
            <w:pPr>
              <w:pStyle w:val="TableText"/>
            </w:pPr>
            <w:r>
              <w:rPr>
                <w:b/>
                <w:bCs/>
              </w:rPr>
              <w:t>FAIL</w:t>
            </w:r>
            <w:r>
              <w:t xml:space="preserve"> (marginal); not established with the smoke</w:t>
            </w:r>
          </w:p>
        </w:tc>
      </w:tr>
      <w:tr w:rsidR="007010C8" w:rsidTr="007010C8">
        <w:trPr>
          <w:cantSplit/>
        </w:trPr>
        <w:tc>
          <w:tcPr>
            <w:tcW w:w="1660" w:type="dxa"/>
          </w:tcPr>
          <w:p w:rsidR="007010C8" w:rsidRDefault="00F8320F">
            <w:pPr>
              <w:pStyle w:val="TableText"/>
            </w:pPr>
            <w:r>
              <w:t>Deployability</w:t>
            </w:r>
          </w:p>
        </w:tc>
        <w:tc>
          <w:tcPr>
            <w:tcW w:w="1980" w:type="dxa"/>
          </w:tcPr>
          <w:p w:rsidR="007010C8" w:rsidRDefault="00F8320F">
            <w:pPr>
              <w:pStyle w:val="TableText"/>
            </w:pPr>
            <w:r>
              <w:t>Bad candidate restores automatically</w:t>
            </w:r>
          </w:p>
        </w:tc>
        <w:tc>
          <w:tcPr>
            <w:tcW w:w="2682" w:type="dxa"/>
          </w:tcPr>
          <w:p w:rsidR="007010C8" w:rsidRDefault="00F8320F">
            <w:pPr>
              <w:pStyle w:val="TableText"/>
            </w:pPr>
            <w:r>
              <w:t>CD run 39271754470 (</w:t>
            </w:r>
            <w:r>
              <w:rPr>
                <w:rStyle w:val="VerbatimChar"/>
                <w:sz w:val="15"/>
                <w:szCs w:val="15"/>
              </w:rPr>
              <w:t>bad_candidate=true</w:t>
            </w:r>
            <w:r>
              <w:t xml:space="preserve">) → </w:t>
            </w:r>
            <w:r>
              <w:rPr>
                <w:rStyle w:val="VerbatimChar"/>
                <w:sz w:val="15"/>
                <w:szCs w:val="15"/>
              </w:rPr>
              <w:t>restored</w:t>
            </w:r>
          </w:p>
        </w:tc>
        <w:tc>
          <w:tcPr>
            <w:tcW w:w="1596" w:type="dxa"/>
          </w:tcPr>
          <w:p w:rsidR="007010C8" w:rsidRDefault="00F8320F">
            <w:pPr>
              <w:pStyle w:val="TableText"/>
            </w:pPr>
            <w:r>
              <w:t xml:space="preserve">PASS (source </w:t>
            </w:r>
            <w:r>
              <w:rPr>
                <w:rStyle w:val="VerbatimChar"/>
                <w:sz w:val="15"/>
                <w:szCs w:val="15"/>
              </w:rPr>
              <w:t>7928b7c</w:t>
            </w:r>
            <w:r>
              <w:t>)</w:t>
            </w:r>
          </w:p>
        </w:tc>
      </w:tr>
      <w:tr w:rsidR="007010C8" w:rsidTr="007010C8">
        <w:trPr>
          <w:cantSplit/>
        </w:trPr>
        <w:tc>
          <w:tcPr>
            <w:tcW w:w="1660" w:type="dxa"/>
          </w:tcPr>
          <w:p w:rsidR="007010C8" w:rsidRDefault="00F8320F">
            <w:pPr>
              <w:pStyle w:val="TableText"/>
            </w:pPr>
            <w:r>
              <w:t>Security</w:t>
            </w:r>
          </w:p>
        </w:tc>
        <w:tc>
          <w:tcPr>
            <w:tcW w:w="1980" w:type="dxa"/>
          </w:tcPr>
          <w:p w:rsidR="007010C8" w:rsidRDefault="00F8320F">
            <w:pPr>
              <w:pStyle w:val="TableText"/>
            </w:pPr>
            <w:r>
              <w:t>Negative tests 100 % rejected; 0 fixable HIGH/CRITICAL at release</w:t>
            </w:r>
          </w:p>
        </w:tc>
        <w:tc>
          <w:tcPr>
            <w:tcW w:w="2682" w:type="dxa"/>
          </w:tcPr>
          <w:p w:rsidR="007010C8" w:rsidRDefault="00F8320F">
            <w:pPr>
              <w:pStyle w:val="TableText"/>
            </w:pPr>
            <w:r>
              <w:t xml:space="preserve">All selected negatives rejected on AWS V1 and on </w:t>
            </w:r>
            <w:r>
              <w:rPr>
                <w:rStyle w:val="VerbatimChar"/>
                <w:sz w:val="15"/>
                <w:szCs w:val="15"/>
              </w:rPr>
              <w:t>dc2-live</w:t>
            </w:r>
            <w:r>
              <w:t xml:space="preserve"> (#229); 0 fixable HIGH/CRITICAL at each release</w:t>
            </w:r>
          </w:p>
        </w:tc>
        <w:tc>
          <w:tcPr>
            <w:tcW w:w="1596" w:type="dxa"/>
          </w:tcPr>
          <w:p w:rsidR="007010C8" w:rsidRDefault="00F8320F">
            <w:pPr>
              <w:pStyle w:val="TableText"/>
            </w:pPr>
            <w:r>
              <w:t>PASS (checks run)</w:t>
            </w:r>
          </w:p>
        </w:tc>
      </w:tr>
      <w:tr w:rsidR="007010C8" w:rsidTr="007010C8">
        <w:trPr>
          <w:cantSplit/>
        </w:trPr>
        <w:tc>
          <w:tcPr>
            <w:tcW w:w="1660" w:type="dxa"/>
          </w:tcPr>
          <w:p w:rsidR="007010C8" w:rsidRDefault="00F8320F">
            <w:pPr>
              <w:pStyle w:val="TableText"/>
            </w:pPr>
            <w:r>
              <w:t>Reusability</w:t>
            </w:r>
          </w:p>
        </w:tc>
        <w:tc>
          <w:tcPr>
            <w:tcW w:w="1980" w:type="dxa"/>
          </w:tcPr>
          <w:p w:rsidR="007010C8" w:rsidRDefault="00F8320F">
            <w:pPr>
              <w:pStyle w:val="TableText"/>
            </w:pPr>
            <w:r>
              <w:t>Publisher CLI: 0 service imports, 0 database credentials, ≤ 2 person-days</w:t>
            </w:r>
          </w:p>
        </w:tc>
        <w:tc>
          <w:tcPr>
            <w:tcW w:w="2682" w:type="dxa"/>
          </w:tcPr>
          <w:p w:rsidR="007010C8" w:rsidRDefault="00F8320F">
            <w:pPr>
              <w:pStyle w:val="TableText"/>
            </w:pPr>
            <w:r>
              <w:t>0 and 0, enforced by a test; 491 lines; effort not timed</w:t>
            </w:r>
          </w:p>
        </w:tc>
        <w:tc>
          <w:tcPr>
            <w:tcW w:w="1596" w:type="dxa"/>
          </w:tcPr>
          <w:p w:rsidR="007010C8" w:rsidRDefault="00F8320F">
            <w:pPr>
              <w:pStyle w:val="TableText"/>
            </w:pPr>
            <w:r>
              <w:t xml:space="preserve">PASS; effort </w:t>
            </w:r>
            <w:r>
              <w:rPr>
                <w:b/>
                <w:bCs/>
              </w:rPr>
              <w:t>NOT_MEASURED</w:t>
            </w:r>
          </w:p>
        </w:tc>
      </w:tr>
    </w:tbl>
    <w:p w:rsidR="007010C8" w:rsidRDefault="00F8320F">
      <w:pPr>
        <w:pStyle w:val="Heading2"/>
      </w:pPr>
      <w:bookmarkStart w:id="40" w:name="performance"/>
      <w:bookmarkStart w:id="41" w:name="_Toc243567721"/>
      <w:r>
        <w:t>Performance</w:t>
      </w:r>
      <w:bookmarkEnd w:id="41"/>
    </w:p>
    <w:p w:rsidR="007010C8" w:rsidRDefault="00F8320F">
      <w:pPr>
        <w:pStyle w:val="FirstParagraph"/>
      </w:pPr>
      <w:r>
        <w:rPr>
          <w:b/>
          <w:bCs/>
        </w:rPr>
        <w:t>Tactics in the design.</w:t>
      </w:r>
    </w:p>
    <w:p w:rsidR="007010C8" w:rsidRDefault="00F8320F" w:rsidP="00F8320F">
      <w:pPr>
        <w:pStyle w:val="Compact"/>
        <w:numPr>
          <w:ilvl w:val="0"/>
          <w:numId w:val="42"/>
        </w:numPr>
      </w:pPr>
      <w:r>
        <w:rPr>
          <w:b/>
          <w:bCs/>
        </w:rPr>
        <w:t>No bytes through the API.</w:t>
      </w:r>
      <w:r>
        <w:t xml:space="preserve"> Uploads go straight to S3 by presigned POST. Playback reads MP4 </w:t>
      </w:r>
      <w:r>
        <w:t>(with range requests) and HLS segments straight from S3 by presigned URL. Lambda handles only small JSON requests, and there is no payload limit to hit.</w:t>
      </w:r>
    </w:p>
    <w:p w:rsidR="007010C8" w:rsidRDefault="00F8320F" w:rsidP="00F8320F">
      <w:pPr>
        <w:pStyle w:val="Compact"/>
        <w:numPr>
          <w:ilvl w:val="0"/>
          <w:numId w:val="42"/>
        </w:numPr>
      </w:pPr>
      <w:r>
        <w:rPr>
          <w:b/>
          <w:bCs/>
        </w:rPr>
        <w:t>Caching where it is safe.</w:t>
      </w:r>
      <w:r>
        <w:t xml:space="preserve"> CloudFront caches the content-hashed frontend at the edge. API responses deliberately use the AWS managed </w:t>
      </w:r>
      <w:r>
        <w:rPr>
          <w:i/>
          <w:iCs/>
        </w:rPr>
        <w:t>caching-disabled</w:t>
      </w:r>
      <w:r>
        <w:t xml:space="preserve"> policy, and authenticated responses carry </w:t>
      </w:r>
      <w:r>
        <w:rPr>
          <w:rStyle w:val="VerbatimChar"/>
        </w:rPr>
        <w:t>Cache-Control: private, no-store</w:t>
      </w:r>
      <w:r>
        <w:t>: status and signed URLs are per-owner and short-lived, so caching them would leak or go stale. HLS playlists are never cached.</w:t>
      </w:r>
    </w:p>
    <w:p w:rsidR="007010C8" w:rsidRDefault="00F8320F" w:rsidP="00F8320F">
      <w:pPr>
        <w:pStyle w:val="Compact"/>
        <w:numPr>
          <w:ilvl w:val="0"/>
          <w:numId w:val="42"/>
        </w:numPr>
      </w:pPr>
      <w:r>
        <w:rPr>
          <w:b/>
          <w:bCs/>
        </w:rPr>
        <w:t>Load balancing is managed.</w:t>
      </w:r>
      <w:r>
        <w:t xml:space="preserve"> API Gateway and Lambda spread requests across concurrent executions. SQS distributes work across up to three encoders, and each encoder pulls one attempt at a time.</w:t>
      </w:r>
    </w:p>
    <w:p w:rsidR="007010C8" w:rsidRDefault="00F8320F" w:rsidP="00F8320F">
      <w:pPr>
        <w:pStyle w:val="Compact"/>
        <w:numPr>
          <w:ilvl w:val="0"/>
          <w:numId w:val="42"/>
        </w:numPr>
      </w:pPr>
      <w:r>
        <w:rPr>
          <w:b/>
          <w:bCs/>
        </w:rPr>
        <w:t>Reads come from a local projection.</w:t>
      </w:r>
      <w:r>
        <w:t xml:space="preserve"> Status is answered from Media’s own projection in one owner-local query (an earlier N+1 lookup was replaced by one outer join). There is no cross-service call per poll.</w:t>
      </w:r>
    </w:p>
    <w:p w:rsidR="007010C8" w:rsidRDefault="00F8320F" w:rsidP="00F8320F">
      <w:pPr>
        <w:pStyle w:val="Compact"/>
        <w:numPr>
          <w:ilvl w:val="0"/>
          <w:numId w:val="42"/>
        </w:numPr>
      </w:pPr>
      <w:r>
        <w:rPr>
          <w:b/>
          <w:bCs/>
        </w:rPr>
        <w:t>Bounded, predictable encoding.</w:t>
      </w:r>
      <w:r>
        <w:t xml:space="preserve"> Each encoder is a 2 vCPU / 4 GiB task. FFmpeg uses every core </w:t>
      </w:r>
      <w:r>
        <w:t>it sees, so the per-task cap is what makes the 1/2/3 comparison fair. The HLS ladder never exceeds the source height, so no work is wasted upscaling.</w:t>
      </w:r>
    </w:p>
    <w:p w:rsidR="007010C8" w:rsidRDefault="00F8320F" w:rsidP="00F8320F">
      <w:pPr>
        <w:pStyle w:val="Compact"/>
        <w:numPr>
          <w:ilvl w:val="0"/>
          <w:numId w:val="42"/>
        </w:numPr>
      </w:pPr>
      <w:r>
        <w:rPr>
          <w:b/>
          <w:bCs/>
        </w:rPr>
        <w:t>Connections suited to a pausing database.</w:t>
      </w:r>
      <w:r>
        <w:t xml:space="preserve"> Per-invocation sessions (</w:t>
      </w:r>
      <w:r>
        <w:rPr>
          <w:rStyle w:val="VerbatimChar"/>
        </w:rPr>
        <w:t>NullPool</w:t>
      </w:r>
      <w:r>
        <w:t xml:space="preserve">) let Aurora pause at 0 ACU. The first read after a pause costs about 4.7 s; later reads take about 263 ms </w:t>
      </w:r>
      <w:r>
        <w:rPr>
          <w:b/>
          <w:bCs/>
        </w:rPr>
        <w:t>[AWS]</w:t>
      </w:r>
      <w:r>
        <w:t>.</w:t>
      </w:r>
    </w:p>
    <w:p w:rsidR="007010C8" w:rsidRDefault="00F8320F">
      <w:pPr>
        <w:pStyle w:val="FirstParagraph"/>
      </w:pPr>
      <w:r>
        <w:rPr>
          <w:b/>
          <w:bCs/>
        </w:rPr>
        <w:t>Results and explanation.</w:t>
      </w:r>
    </w:p>
    <w:p w:rsidR="007010C8" w:rsidRDefault="00F8320F" w:rsidP="00F8320F">
      <w:pPr>
        <w:pStyle w:val="Compact"/>
        <w:numPr>
          <w:ilvl w:val="0"/>
          <w:numId w:val="43"/>
        </w:numPr>
      </w:pPr>
      <w:r>
        <w:rPr>
          <w:b/>
          <w:bCs/>
        </w:rPr>
        <w:t>Latency.</w:t>
      </w:r>
      <w:r>
        <w:t xml:space="preserve"> Status p90 was 58.2 ms against 700 ms, and login p90 was 178 ms against 2 s </w:t>
      </w:r>
      <w:r>
        <w:rPr>
          <w:b/>
          <w:bCs/>
        </w:rPr>
        <w:t>[AWS]</w:t>
      </w:r>
      <w:r>
        <w:t>. The generator was a Fargate task in the same region, so these numbers exclude internet latency to end users.</w:t>
      </w:r>
    </w:p>
    <w:p w:rsidR="007010C8" w:rsidRDefault="00F8320F" w:rsidP="00F8320F">
      <w:pPr>
        <w:pStyle w:val="Compact"/>
        <w:numPr>
          <w:ilvl w:val="0"/>
          <w:numId w:val="43"/>
        </w:numPr>
      </w:pPr>
      <w:r>
        <w:rPr>
          <w:b/>
          <w:bCs/>
        </w:rPr>
        <w:t>Two-worker miss.</w:t>
      </w:r>
      <w:r>
        <w:t xml:space="preserve"> The 1.449× result is measured on six clips with one run per cap. Fargate task-time variability against a fast single-worker baseline is the most probable cause, but no per-task CPU profile was captured, so the cause is an inference. The three-worker result (2.347×) passed, and the median queue wait fell at each step.</w:t>
      </w:r>
    </w:p>
    <w:p w:rsidR="007010C8" w:rsidRDefault="00F8320F" w:rsidP="00F8320F">
      <w:pPr>
        <w:pStyle w:val="Compact"/>
        <w:numPr>
          <w:ilvl w:val="0"/>
          <w:numId w:val="43"/>
        </w:numPr>
      </w:pPr>
      <w:r>
        <w:rPr>
          <w:b/>
          <w:bCs/>
        </w:rPr>
        <w:t>Queue-wait miss, and the short lane.</w:t>
      </w:r>
      <w:r>
        <w:t xml:space="preserve"> </w:t>
      </w:r>
      <w:r>
        <w:t xml:space="preserve">The standard-lane wait of about 37 s is a deliberate trade-off of scale-to-zero: no encoder runs idle, so each burst pays a Fargate start (median 25.6 s) plus image pull. On 21 October the Lambda short-encode lane (#93, AD-22) was enabled on </w:t>
      </w:r>
      <w:r>
        <w:rPr>
          <w:rStyle w:val="VerbatimChar"/>
        </w:rPr>
        <w:t>dc2-live</w:t>
      </w:r>
      <w:r>
        <w:t xml:space="preserve">: clips of at most 60 s, 64 MiB and 1080p are read by a Lambda (3008 MB, concurrency 2) and the queue wait fell to 0.26 s in a five-job comparison </w:t>
      </w:r>
      <w:r>
        <w:rPr>
          <w:b/>
          <w:bCs/>
        </w:rPr>
        <w:t>[AWS]</w:t>
      </w:r>
      <w:r>
        <w:t xml:space="preserve">. That is one 24 s clip, five </w:t>
      </w:r>
      <w:r>
        <w:t>jobs per arm (the Fargate arm used the same streams padded to route to the standard lane), so it shows the effect but not its spread. The end-to-end target is still missed: 35–80 s per job outside queue wait and encode is unexplained on both lanes. The target was not revised, and AISS-01 records the options.</w:t>
      </w:r>
    </w:p>
    <w:p w:rsidR="007010C8" w:rsidRDefault="00F8320F">
      <w:pPr>
        <w:pStyle w:val="Heading2"/>
      </w:pPr>
      <w:bookmarkStart w:id="42" w:name="availability"/>
      <w:bookmarkStart w:id="43" w:name="_Toc243567722"/>
      <w:bookmarkEnd w:id="40"/>
      <w:r>
        <w:t>Availability</w:t>
      </w:r>
      <w:bookmarkEnd w:id="43"/>
    </w:p>
    <w:p w:rsidR="007010C8" w:rsidRDefault="00F8320F">
      <w:pPr>
        <w:pStyle w:val="FirstParagraph"/>
      </w:pPr>
      <w:r>
        <w:rPr>
          <w:b/>
          <w:bCs/>
        </w:rPr>
        <w:t>Tactics in the design.</w:t>
      </w:r>
    </w:p>
    <w:p w:rsidR="007010C8" w:rsidRDefault="00F8320F" w:rsidP="00F8320F">
      <w:pPr>
        <w:pStyle w:val="Compact"/>
        <w:numPr>
          <w:ilvl w:val="0"/>
          <w:numId w:val="44"/>
        </w:numPr>
      </w:pPr>
      <w:r>
        <w:rPr>
          <w:b/>
          <w:bCs/>
        </w:rPr>
        <w:t>Durable state first.</w:t>
      </w:r>
      <w:r>
        <w:t xml:space="preserve"> SQL is the source of truth, and the outbox commits every message with its state change. A lost queue therefore delays work but cannot lose it: </w:t>
      </w:r>
      <w:r>
        <w:rPr>
          <w:rStyle w:val="VerbatimChar"/>
        </w:rPr>
        <w:t>repair_work</w:t>
      </w:r>
      <w:r>
        <w:t xml:space="preserve"> rebuilds queued work from </w:t>
      </w:r>
      <w:r>
        <w:rPr>
          <w:rStyle w:val="VerbatimChar"/>
        </w:rPr>
        <w:t>jobs</w:t>
      </w:r>
      <w:r>
        <w:t xml:space="preserve"> and </w:t>
      </w:r>
      <w:r>
        <w:rPr>
          <w:rStyle w:val="VerbatimChar"/>
        </w:rPr>
        <w:t>attempts</w:t>
      </w:r>
      <w:r>
        <w:t xml:space="preserve"> on the one-minute repair tick. ECS </w:t>
      </w:r>
      <w:r>
        <w:rPr>
          <w:rStyle w:val="VerbatimChar"/>
        </w:rPr>
        <w:t>STOPPED</w:t>
      </w:r>
      <w:r>
        <w:t xml:space="preserve"> and S3 </w:t>
      </w:r>
      <w:r>
        <w:rPr>
          <w:rStyle w:val="VerbatimChar"/>
        </w:rPr>
        <w:t>Object Created</w:t>
      </w:r>
      <w:r>
        <w:t xml:space="preserve"> events trigger the same pass early.</w:t>
      </w:r>
    </w:p>
    <w:p w:rsidR="007010C8" w:rsidRDefault="00F8320F" w:rsidP="00F8320F">
      <w:pPr>
        <w:pStyle w:val="Compact"/>
        <w:numPr>
          <w:ilvl w:val="0"/>
          <w:numId w:val="44"/>
        </w:numPr>
      </w:pPr>
      <w:r>
        <w:rPr>
          <w:b/>
          <w:bCs/>
        </w:rPr>
        <w:t>Failure isolation between services.</w:t>
      </w:r>
      <w:r>
        <w:t xml:space="preserve"> Media never calls Processing. While Processing’s command consumer was off, Media kept accepting uploads (202), and the job completed after re-enable </w:t>
      </w:r>
      <w:r>
        <w:rPr>
          <w:b/>
          <w:bCs/>
        </w:rPr>
        <w:t>[AWS]</w:t>
      </w:r>
      <w:r>
        <w:t>.</w:t>
      </w:r>
    </w:p>
    <w:p w:rsidR="007010C8" w:rsidRDefault="00F8320F" w:rsidP="00F8320F">
      <w:pPr>
        <w:pStyle w:val="Compact"/>
        <w:numPr>
          <w:ilvl w:val="0"/>
          <w:numId w:val="44"/>
        </w:numPr>
      </w:pPr>
      <w:r>
        <w:rPr>
          <w:b/>
          <w:bCs/>
        </w:rPr>
        <w:t>Fenced, disposable workers.</w:t>
      </w:r>
      <w:r>
        <w:t xml:space="preserve"> Leases on the database clock, task binding and a hard deadline mean a dead or stuck worker cannot finish late. Its attempt is visibly </w:t>
      </w:r>
      <w:r>
        <w:rPr>
          <w:rStyle w:val="VerbatimChar"/>
        </w:rPr>
        <w:t>abandoned</w:t>
      </w:r>
      <w:r>
        <w:t>/</w:t>
      </w:r>
      <w:r>
        <w:rPr>
          <w:rStyle w:val="VerbatimChar"/>
        </w:rPr>
        <w:t>failed</w:t>
      </w:r>
      <w:r>
        <w:t>, and the owner retries from the stored source. The worker cannot send messages, so a dying worker cannot publish a half-finished result.</w:t>
      </w:r>
    </w:p>
    <w:p w:rsidR="007010C8" w:rsidRDefault="00F8320F" w:rsidP="00F8320F">
      <w:pPr>
        <w:pStyle w:val="Compact"/>
        <w:numPr>
          <w:ilvl w:val="0"/>
          <w:numId w:val="44"/>
        </w:numPr>
      </w:pPr>
      <w:r>
        <w:rPr>
          <w:b/>
          <w:bCs/>
        </w:rPr>
        <w:t>Poison-message containment.</w:t>
      </w:r>
      <w:r>
        <w:t xml:space="preserve"> Each queue redrives to a DLQ after five receives. A poison message reached the DLQ after 2,101 s and was removed </w:t>
      </w:r>
      <w:r>
        <w:rPr>
          <w:b/>
          <w:bCs/>
        </w:rPr>
        <w:t>[AWS]</w:t>
      </w:r>
      <w:r>
        <w:t>. A DLQ runbook covers redrive.</w:t>
      </w:r>
    </w:p>
    <w:p w:rsidR="007010C8" w:rsidRDefault="00F8320F" w:rsidP="00F8320F">
      <w:pPr>
        <w:pStyle w:val="Compact"/>
        <w:numPr>
          <w:ilvl w:val="0"/>
          <w:numId w:val="44"/>
        </w:numPr>
      </w:pPr>
      <w:r>
        <w:rPr>
          <w:b/>
          <w:bCs/>
        </w:rPr>
        <w:t>Managed redundancy where it is free.</w:t>
      </w:r>
      <w:r>
        <w:t xml:space="preserve"> Lambda, SQS, S3, API Gateway and CloudFront are regional or global managed services spanning multiple AZs. The subnets cover two AZs.</w:t>
      </w:r>
    </w:p>
    <w:p w:rsidR="007010C8" w:rsidRDefault="00F8320F" w:rsidP="00F8320F">
      <w:pPr>
        <w:pStyle w:val="Compact"/>
        <w:numPr>
          <w:ilvl w:val="0"/>
          <w:numId w:val="44"/>
        </w:numPr>
      </w:pPr>
      <w:r>
        <w:rPr>
          <w:b/>
          <w:bCs/>
        </w:rPr>
        <w:t>Self-healing deploys.</w:t>
      </w:r>
      <w:r>
        <w:t xml:space="preserve"> A failed release smoke restores the previous images automatically (section 5.3). Stateful resources use </w:t>
      </w:r>
      <w:r>
        <w:rPr>
          <w:rStyle w:val="VerbatimChar"/>
        </w:rPr>
        <w:t>DeletionPolicy: Retain</w:t>
      </w:r>
      <w:r>
        <w:t>, and CloudFormation refuses a change set that would replace Aurora, a bucket or the distribution.</w:t>
      </w:r>
    </w:p>
    <w:p w:rsidR="007010C8" w:rsidRDefault="00F8320F" w:rsidP="00F8320F">
      <w:pPr>
        <w:pStyle w:val="Compact"/>
        <w:numPr>
          <w:ilvl w:val="0"/>
          <w:numId w:val="44"/>
        </w:numPr>
      </w:pPr>
      <w:r>
        <w:rPr>
          <w:b/>
          <w:bCs/>
        </w:rPr>
        <w:t>Observability.</w:t>
      </w:r>
      <w:r>
        <w:t xml:space="preserve"> Per-service alarms (DLQ depth per queue, errors per function: 13 in V2-live) and one dashboard. 13 of 13 alarms were </w:t>
      </w:r>
      <w:r>
        <w:rPr>
          <w:rStyle w:val="VerbatimChar"/>
        </w:rPr>
        <w:t>OK</w:t>
      </w:r>
      <w:r>
        <w:t xml:space="preserve"> after the backlog tests </w:t>
      </w:r>
      <w:r>
        <w:rPr>
          <w:b/>
          <w:bCs/>
        </w:rPr>
        <w:t>[AWS]</w:t>
      </w:r>
      <w:r>
        <w:t>.</w:t>
      </w:r>
    </w:p>
    <w:p w:rsidR="007010C8" w:rsidRDefault="00F8320F">
      <w:pPr>
        <w:pStyle w:val="FirstParagraph"/>
      </w:pPr>
      <w:r>
        <w:rPr>
          <w:b/>
          <w:bCs/>
        </w:rPr>
        <w:t>Limits, stated plainly.</w:t>
      </w:r>
    </w:p>
    <w:p w:rsidR="007010C8" w:rsidRDefault="00F8320F" w:rsidP="00F8320F">
      <w:pPr>
        <w:pStyle w:val="Compact"/>
        <w:numPr>
          <w:ilvl w:val="0"/>
          <w:numId w:val="45"/>
        </w:numPr>
      </w:pPr>
      <w:r>
        <w:t xml:space="preserve">The platform is </w:t>
      </w:r>
      <w:r>
        <w:rPr>
          <w:b/>
          <w:bCs/>
        </w:rPr>
        <w:t>not highly available</w:t>
      </w:r>
      <w:r>
        <w:t xml:space="preserve"> </w:t>
      </w:r>
      <w:r>
        <w:t>in the strict sense. Each service now has its own Aurora cluster (AD-29), so a database failure no longer takes both services down, but each cluster is one instance in one region with no replica; zone and region failover are out of scope (section 1.4.2).</w:t>
      </w:r>
    </w:p>
    <w:p w:rsidR="007010C8" w:rsidRDefault="00F8320F" w:rsidP="00F8320F">
      <w:pPr>
        <w:pStyle w:val="Compact"/>
        <w:numPr>
          <w:ilvl w:val="0"/>
          <w:numId w:val="45"/>
        </w:numPr>
      </w:pPr>
      <w:r>
        <w:t>Backups are kept one day, and no restore drill was run.</w:t>
      </w:r>
    </w:p>
    <w:p w:rsidR="007010C8" w:rsidRDefault="00F8320F" w:rsidP="00F8320F">
      <w:pPr>
        <w:pStyle w:val="Compact"/>
        <w:numPr>
          <w:ilvl w:val="0"/>
          <w:numId w:val="45"/>
        </w:numPr>
      </w:pPr>
      <w:r>
        <w:t>No uptime SLA is claimed.</w:t>
      </w:r>
    </w:p>
    <w:p w:rsidR="007010C8" w:rsidRDefault="00F8320F" w:rsidP="00F8320F">
      <w:pPr>
        <w:pStyle w:val="Compact"/>
        <w:numPr>
          <w:ilvl w:val="0"/>
          <w:numId w:val="45"/>
        </w:numPr>
      </w:pPr>
      <w:r>
        <w:t>The lost-queue-entry timing was not measured on AWS (AISS-05).</w:t>
      </w:r>
    </w:p>
    <w:p w:rsidR="007010C8" w:rsidRDefault="00F8320F">
      <w:pPr>
        <w:pStyle w:val="Heading2"/>
      </w:pPr>
      <w:bookmarkStart w:id="44" w:name="security"/>
      <w:bookmarkStart w:id="45" w:name="_Toc243567723"/>
      <w:bookmarkEnd w:id="42"/>
      <w:r>
        <w:t>Security</w:t>
      </w:r>
      <w:bookmarkEnd w:id="45"/>
    </w:p>
    <w:p w:rsidR="007010C8" w:rsidRDefault="00F8320F">
      <w:pPr>
        <w:pStyle w:val="FirstParagraph"/>
      </w:pPr>
      <w:r>
        <w:rPr>
          <w:b/>
          <w:bCs/>
        </w:rPr>
        <w:t>Controls in the solution.</w:t>
      </w:r>
    </w:p>
    <w:tbl>
      <w:tblPr>
        <w:tblStyle w:val="Table"/>
        <w:tblW w:w="5000" w:type="pct"/>
        <w:tblLayout w:type="fixed"/>
        <w:tblLook w:val="0020" w:firstRow="1" w:lastRow="0" w:firstColumn="0" w:lastColumn="0" w:noHBand="0" w:noVBand="0"/>
      </w:tblPr>
      <w:tblGrid>
        <w:gridCol w:w="2661"/>
        <w:gridCol w:w="6355"/>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337" w:type="dxa"/>
          </w:tcPr>
          <w:p w:rsidR="007010C8" w:rsidRDefault="00F8320F">
            <w:pPr>
              <w:pStyle w:val="TableText"/>
              <w:keepNext/>
            </w:pPr>
            <w:r>
              <w:t>Area</w:t>
            </w:r>
          </w:p>
        </w:tc>
        <w:tc>
          <w:tcPr>
            <w:tcW w:w="5582" w:type="dxa"/>
          </w:tcPr>
          <w:p w:rsidR="007010C8" w:rsidRDefault="00F8320F">
            <w:pPr>
              <w:pStyle w:val="TableText"/>
              <w:keepNext/>
            </w:pPr>
            <w:r>
              <w:t>Control</w:t>
            </w:r>
          </w:p>
        </w:tc>
      </w:tr>
      <w:tr w:rsidR="007010C8" w:rsidTr="007010C8">
        <w:trPr>
          <w:cantSplit/>
        </w:trPr>
        <w:tc>
          <w:tcPr>
            <w:tcW w:w="2337" w:type="dxa"/>
          </w:tcPr>
          <w:p w:rsidR="007010C8" w:rsidRDefault="00F8320F">
            <w:pPr>
              <w:pStyle w:val="TableText"/>
              <w:keepNext/>
            </w:pPr>
            <w:r>
              <w:t>Identity and access</w:t>
            </w:r>
          </w:p>
        </w:tc>
        <w:tc>
          <w:tcPr>
            <w:tcW w:w="5582" w:type="dxa"/>
          </w:tcPr>
          <w:p w:rsidR="007010C8" w:rsidRDefault="00F8320F">
            <w:pPr>
              <w:pStyle w:val="TableText"/>
              <w:keepNext/>
            </w:pPr>
            <w:r>
              <w:t xml:space="preserve">Media-owned Lambda authorizer on every route except health, register, login and logout. It verifies the HS256 session JWT and re-reads the current user and role. The Gateway adapter strips caller-supplied </w:t>
            </w:r>
            <w:r>
              <w:rPr>
                <w:rStyle w:val="VerbatimChar"/>
                <w:sz w:val="15"/>
                <w:szCs w:val="15"/>
              </w:rPr>
              <w:t>x-owner-id</w:t>
            </w:r>
            <w:r>
              <w:t xml:space="preserve">, </w:t>
            </w:r>
            <w:r>
              <w:rPr>
                <w:rStyle w:val="VerbatimChar"/>
                <w:sz w:val="15"/>
                <w:szCs w:val="15"/>
              </w:rPr>
              <w:t>x-role</w:t>
            </w:r>
            <w:r>
              <w:t xml:space="preserve"> and cookie headers and builds the actor only from the authorizer context. Owner filters apply in both services, and a foreign ID returns 404. Admin routes need the </w:t>
            </w:r>
            <w:r>
              <w:rPr>
                <w:rStyle w:val="VerbatimChar"/>
                <w:sz w:val="15"/>
                <w:szCs w:val="15"/>
              </w:rPr>
              <w:t>operator</w:t>
            </w:r>
            <w:r>
              <w:t xml:space="preserve"> role.</w:t>
            </w:r>
          </w:p>
        </w:tc>
      </w:tr>
      <w:tr w:rsidR="007010C8" w:rsidTr="007010C8">
        <w:trPr>
          <w:cantSplit/>
        </w:trPr>
        <w:tc>
          <w:tcPr>
            <w:tcW w:w="2337" w:type="dxa"/>
          </w:tcPr>
          <w:p w:rsidR="007010C8" w:rsidRDefault="00F8320F">
            <w:pPr>
              <w:pStyle w:val="TableText"/>
              <w:keepNext/>
            </w:pPr>
            <w:r>
              <w:t>Session</w:t>
            </w:r>
          </w:p>
        </w:tc>
        <w:tc>
          <w:tcPr>
            <w:tcW w:w="5582" w:type="dxa"/>
          </w:tcPr>
          <w:p w:rsidR="007010C8" w:rsidRDefault="00F8320F">
            <w:pPr>
              <w:pStyle w:val="TableText"/>
              <w:keepNext/>
            </w:pPr>
            <w:r>
              <w:t xml:space="preserve">Host-only, </w:t>
            </w:r>
            <w:r>
              <w:rPr>
                <w:rStyle w:val="VerbatimChar"/>
                <w:sz w:val="15"/>
                <w:szCs w:val="15"/>
              </w:rPr>
              <w:t>HttpOnly</w:t>
            </w:r>
            <w:r>
              <w:t xml:space="preserve">, </w:t>
            </w:r>
            <w:r>
              <w:rPr>
                <w:rStyle w:val="VerbatimChar"/>
                <w:sz w:val="15"/>
                <w:szCs w:val="15"/>
              </w:rPr>
              <w:t>Secure</w:t>
            </w:r>
            <w:r>
              <w:t xml:space="preserve">, </w:t>
            </w:r>
            <w:r>
              <w:rPr>
                <w:rStyle w:val="VerbatimChar"/>
                <w:sz w:val="15"/>
                <w:szCs w:val="15"/>
              </w:rPr>
              <w:t>SameSite=Strict</w:t>
            </w:r>
            <w:r>
              <w:t xml:space="preserve"> cookie through CloudFront; 1-hour token; </w:t>
            </w:r>
            <w:r>
              <w:rPr>
                <w:rStyle w:val="VerbatimChar"/>
                <w:sz w:val="15"/>
                <w:szCs w:val="15"/>
              </w:rPr>
              <w:t>private, no-store</w:t>
            </w:r>
            <w:r>
              <w:t xml:space="preserve"> on authenticated responses</w:t>
            </w:r>
          </w:p>
        </w:tc>
      </w:tr>
      <w:tr w:rsidR="007010C8" w:rsidTr="007010C8">
        <w:trPr>
          <w:cantSplit/>
        </w:trPr>
        <w:tc>
          <w:tcPr>
            <w:tcW w:w="2337" w:type="dxa"/>
          </w:tcPr>
          <w:p w:rsidR="007010C8" w:rsidRDefault="00F8320F">
            <w:pPr>
              <w:pStyle w:val="TableText"/>
            </w:pPr>
            <w:r>
              <w:t>Hashing</w:t>
            </w:r>
          </w:p>
        </w:tc>
        <w:tc>
          <w:tcPr>
            <w:tcW w:w="5582" w:type="dxa"/>
          </w:tcPr>
          <w:p w:rsidR="007010C8" w:rsidRDefault="00F8320F">
            <w:pPr>
              <w:pStyle w:val="TableText"/>
            </w:pPr>
            <w:r>
              <w:t>bcrypt (cost 10) with a password byte limit; SHA-256 over every uploaded source and every output</w:t>
            </w:r>
          </w:p>
        </w:tc>
      </w:tr>
      <w:tr w:rsidR="007010C8" w:rsidTr="007010C8">
        <w:trPr>
          <w:cantSplit/>
        </w:trPr>
        <w:tc>
          <w:tcPr>
            <w:tcW w:w="2337" w:type="dxa"/>
          </w:tcPr>
          <w:p w:rsidR="007010C8" w:rsidRDefault="00F8320F">
            <w:pPr>
              <w:pStyle w:val="TableText"/>
            </w:pPr>
            <w:r>
              <w:t>Encryption</w:t>
            </w:r>
          </w:p>
        </w:tc>
        <w:tc>
          <w:tcPr>
            <w:tcW w:w="5582" w:type="dxa"/>
          </w:tcPr>
          <w:p w:rsidR="007010C8" w:rsidRDefault="00F8320F">
            <w:pPr>
              <w:pStyle w:val="TableText"/>
            </w:pPr>
            <w:r>
              <w:t xml:space="preserve">TLS everywhere: CloudFront HTTPS only (TLS 1.2+ to the origin), TLS-only S3 and SQS policies, </w:t>
            </w:r>
            <w:r>
              <w:rPr>
                <w:rStyle w:val="VerbatimChar"/>
                <w:sz w:val="15"/>
                <w:szCs w:val="15"/>
              </w:rPr>
              <w:t>rds.force_ssl=1</w:t>
            </w:r>
            <w:r>
              <w:t xml:space="preserve"> with verified CA. At rest: Aurora storage encryption, SSE-S3, SQS-managed encryption, SecureString parameters.</w:t>
            </w:r>
          </w:p>
        </w:tc>
      </w:tr>
      <w:tr w:rsidR="007010C8" w:rsidTr="007010C8">
        <w:trPr>
          <w:cantSplit/>
        </w:trPr>
        <w:tc>
          <w:tcPr>
            <w:tcW w:w="2337" w:type="dxa"/>
          </w:tcPr>
          <w:p w:rsidR="007010C8" w:rsidRDefault="00F8320F">
            <w:pPr>
              <w:pStyle w:val="TableText"/>
            </w:pPr>
            <w:r>
              <w:t>IAM (least privilege)</w:t>
            </w:r>
          </w:p>
        </w:tc>
        <w:tc>
          <w:tcPr>
            <w:tcW w:w="5582" w:type="dxa"/>
          </w:tcPr>
          <w:p w:rsidR="007010C8" w:rsidRDefault="00F8320F">
            <w:pPr>
              <w:pStyle w:val="TableText"/>
            </w:pPr>
            <w:r>
              <w:t>One role per Lambda, migration task and worker (17 roles at default flags). Queue resource policies deny unlisted producers and consumers. Separate database roles; native role credentials; no static keys anywhere. GitHub reaches AWS only through OIDC.</w:t>
            </w:r>
          </w:p>
        </w:tc>
      </w:tr>
      <w:tr w:rsidR="007010C8" w:rsidTr="007010C8">
        <w:trPr>
          <w:cantSplit/>
        </w:trPr>
        <w:tc>
          <w:tcPr>
            <w:tcW w:w="2337" w:type="dxa"/>
          </w:tcPr>
          <w:p w:rsidR="007010C8" w:rsidRDefault="00F8320F">
            <w:pPr>
              <w:pStyle w:val="TableText"/>
            </w:pPr>
            <w:r>
              <w:t>Input validation</w:t>
            </w:r>
          </w:p>
        </w:tc>
        <w:tc>
          <w:tcPr>
            <w:tcW w:w="5582" w:type="dxa"/>
          </w:tcPr>
          <w:p w:rsidR="007010C8" w:rsidRDefault="00F8320F">
            <w:pPr>
              <w:pStyle w:val="TableText"/>
            </w:pPr>
            <w:r>
              <w:t>Type allow-list and a 100 MiB cap, enforced at four points: the frontend, the grant, the S3 POST policy and the Publisher. Finalize checks size, hash and file signature at a pinned version. Envelope validation rejects secret- or URL-like payloads. HLS file names are allow-listed.</w:t>
            </w:r>
          </w:p>
        </w:tc>
      </w:tr>
      <w:tr w:rsidR="007010C8" w:rsidTr="007010C8">
        <w:trPr>
          <w:cantSplit/>
        </w:trPr>
        <w:tc>
          <w:tcPr>
            <w:tcW w:w="2337" w:type="dxa"/>
          </w:tcPr>
          <w:p w:rsidR="007010C8" w:rsidRDefault="00F8320F">
            <w:pPr>
              <w:pStyle w:val="TableText"/>
            </w:pPr>
            <w:r>
              <w:t>Network</w:t>
            </w:r>
          </w:p>
        </w:tc>
        <w:tc>
          <w:tcPr>
            <w:tcW w:w="5582" w:type="dxa"/>
          </w:tcPr>
          <w:p w:rsidR="007010C8" w:rsidRDefault="00F8320F">
            <w:pPr>
              <w:pStyle w:val="TableText"/>
            </w:pPr>
            <w:r>
              <w:t>No inbound security-group rules except the database’s internal rule; no NAT; private subnets for Lambdas and Aurora; only ports 80/443 public (80 redirects)</w:t>
            </w:r>
          </w:p>
        </w:tc>
      </w:tr>
      <w:tr w:rsidR="007010C8" w:rsidTr="007010C8">
        <w:trPr>
          <w:cantSplit/>
        </w:trPr>
        <w:tc>
          <w:tcPr>
            <w:tcW w:w="2337" w:type="dxa"/>
          </w:tcPr>
          <w:p w:rsidR="007010C8" w:rsidRDefault="00F8320F">
            <w:pPr>
              <w:pStyle w:val="TableText"/>
            </w:pPr>
            <w:r>
              <w:t>Secrets</w:t>
            </w:r>
          </w:p>
        </w:tc>
        <w:tc>
          <w:tcPr>
            <w:tcW w:w="5582" w:type="dxa"/>
          </w:tcPr>
          <w:p w:rsidR="007010C8" w:rsidRDefault="00F8320F">
            <w:pPr>
              <w:pStyle w:val="TableText"/>
            </w:pPr>
            <w:r>
              <w:t>SSM SecureStrings scoped per role; RDS-managed master secret; gitleaks secret scanning; receipts sanitized before commit</w:t>
            </w:r>
          </w:p>
        </w:tc>
      </w:tr>
      <w:tr w:rsidR="007010C8" w:rsidTr="007010C8">
        <w:trPr>
          <w:cantSplit/>
        </w:trPr>
        <w:tc>
          <w:tcPr>
            <w:tcW w:w="2337" w:type="dxa"/>
          </w:tcPr>
          <w:p w:rsidR="007010C8" w:rsidRDefault="00F8320F">
            <w:pPr>
              <w:pStyle w:val="TableText"/>
            </w:pPr>
            <w:r>
              <w:t>Supply chain and testing</w:t>
            </w:r>
          </w:p>
        </w:tc>
        <w:tc>
          <w:tcPr>
            <w:tcW w:w="5582" w:type="dxa"/>
          </w:tcPr>
          <w:p w:rsidR="007010C8" w:rsidRDefault="00F8320F">
            <w:pPr>
              <w:pStyle w:val="TableText"/>
            </w:pPr>
            <w:r>
              <w:t xml:space="preserve">Ruff security lint (flake8-bandit rules); Trivy on all three exact images in CI and again on the deployed builds in CD (zero </w:t>
            </w:r>
            <w:r>
              <w:rPr>
                <w:i/>
                <w:iCs/>
              </w:rPr>
              <w:t>fixable</w:t>
            </w:r>
            <w:r>
              <w:t xml:space="preserve"> HIGH/CRITICAL gate); ECR scan on push; authenticated OWASP ZAP DAST; CodeQL (Python, JavaScript/TypeScript, GitHub Actions); gitleaks; dependency audits (npm audit: 0 findings); Dependabot alerts enabled</w:t>
            </w:r>
          </w:p>
        </w:tc>
      </w:tr>
      <w:tr w:rsidR="007010C8" w:rsidTr="007010C8">
        <w:trPr>
          <w:cantSplit/>
        </w:trPr>
        <w:tc>
          <w:tcPr>
            <w:tcW w:w="2337" w:type="dxa"/>
          </w:tcPr>
          <w:p w:rsidR="007010C8" w:rsidRDefault="00F8320F">
            <w:pPr>
              <w:pStyle w:val="TableText"/>
            </w:pPr>
            <w:r>
              <w:t>Scanner results and triage</w:t>
            </w:r>
          </w:p>
        </w:tc>
        <w:tc>
          <w:tcPr>
            <w:tcW w:w="5582" w:type="dxa"/>
          </w:tcPr>
          <w:p w:rsidR="007010C8" w:rsidRDefault="00F8320F">
            <w:pPr>
              <w:pStyle w:val="TableText"/>
            </w:pPr>
            <w:r>
              <w:t xml:space="preserve">Every scanner publishes SARIF to GitHub code scanning (the repository’s Security tab). On 22 October the 12 High CodeQL alerts were triaged: all are in test, proof-harness or developer-script code, none in deployed code, and each was dismissed with a recorded reason. The open alerts are ZAP low and informational findings on the OpenAPI documentation pages. One CVE is accepted unfixed: CVE-2025-52290 in </w:t>
            </w:r>
            <w:r>
              <w:rPr>
                <w:rStyle w:val="VerbatimChar"/>
                <w:sz w:val="15"/>
                <w:szCs w:val="15"/>
              </w:rPr>
              <w:t>ffmpeg</w:t>
            </w:r>
            <w:r>
              <w:t xml:space="preserve"> </w:t>
            </w:r>
            <w:r>
              <w:t xml:space="preserve">(no fix in Debian 13; the worker is a finite task with no inbound network), recorded in </w:t>
            </w:r>
            <w:r>
              <w:rPr>
                <w:rStyle w:val="VerbatimChar"/>
                <w:sz w:val="15"/>
                <w:szCs w:val="15"/>
              </w:rPr>
              <w:t>docs/execution/aws/v1/scan-accepted-unfixed-20261017.json</w:t>
            </w:r>
          </w:p>
        </w:tc>
      </w:tr>
      <w:tr w:rsidR="007010C8" w:rsidTr="007010C8">
        <w:trPr>
          <w:cantSplit/>
        </w:trPr>
        <w:tc>
          <w:tcPr>
            <w:tcW w:w="2337" w:type="dxa"/>
          </w:tcPr>
          <w:p w:rsidR="007010C8" w:rsidRDefault="00F8320F">
            <w:pPr>
              <w:pStyle w:val="TableText"/>
            </w:pPr>
            <w:r>
              <w:t>Intrusion detection and prevention</w:t>
            </w:r>
          </w:p>
        </w:tc>
        <w:tc>
          <w:tcPr>
            <w:tcW w:w="5582" w:type="dxa"/>
          </w:tcPr>
          <w:p w:rsidR="007010C8" w:rsidRDefault="00F8320F">
            <w:pPr>
              <w:pStyle w:val="TableText"/>
            </w:pPr>
            <w:r>
              <w:t>Not deployed. There is no WAF, GuardDuty or IDS/IPS (AISS-02). The compensating controls are the authorizer, the stage throttle (20 rps, burst 50), the budget alarm and the per-service error alarms.</w:t>
            </w:r>
          </w:p>
        </w:tc>
      </w:tr>
    </w:tbl>
    <w:p w:rsidR="007010C8" w:rsidRDefault="00F8320F">
      <w:pPr>
        <w:pStyle w:val="BodyText1"/>
      </w:pPr>
      <w:r>
        <w:rPr>
          <w:b/>
          <w:bCs/>
        </w:rPr>
        <w:t>Verification.</w:t>
      </w:r>
      <w:r>
        <w:t xml:space="preserve"> The proposal’s negative tests were run on AWS: on V1 stacks </w:t>
      </w:r>
      <w:r>
        <w:rPr>
          <w:rStyle w:val="VerbatimChar"/>
        </w:rPr>
        <w:t>r1017b</w:t>
      </w:r>
      <w:r>
        <w:t>/</w:t>
      </w:r>
      <w:r>
        <w:rPr>
          <w:rStyle w:val="VerbatimChar"/>
        </w:rPr>
        <w:t>r1018b</w:t>
      </w:r>
      <w:r>
        <w:t xml:space="preserve">, and in full on the persistent </w:t>
      </w:r>
      <w:r>
        <w:rPr>
          <w:rStyle w:val="VerbatimChar"/>
        </w:rPr>
        <w:t>dc2-live</w:t>
      </w:r>
      <w:r>
        <w:t xml:space="preserve"> environment for issue #229 on 19 October </w:t>
      </w:r>
      <w:r>
        <w:rPr>
          <w:b/>
          <w:bCs/>
        </w:rPr>
        <w:t>[AWS]</w:t>
      </w:r>
      <w:r>
        <w:t>.</w:t>
      </w:r>
    </w:p>
    <w:tbl>
      <w:tblPr>
        <w:tblStyle w:val="Table"/>
        <w:tblW w:w="5000" w:type="pct"/>
        <w:tblLayout w:type="fixed"/>
        <w:tblLook w:val="0020" w:firstRow="1" w:lastRow="0" w:firstColumn="0" w:lastColumn="0" w:noHBand="0" w:noVBand="0"/>
      </w:tblPr>
      <w:tblGrid>
        <w:gridCol w:w="4213"/>
        <w:gridCol w:w="4803"/>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3700" w:type="dxa"/>
          </w:tcPr>
          <w:p w:rsidR="007010C8" w:rsidRDefault="00F8320F">
            <w:pPr>
              <w:pStyle w:val="TableText"/>
              <w:keepNext/>
            </w:pPr>
            <w:r>
              <w:t>Control (proposal §3.3)</w:t>
            </w:r>
          </w:p>
        </w:tc>
        <w:tc>
          <w:tcPr>
            <w:tcW w:w="4219" w:type="dxa"/>
          </w:tcPr>
          <w:p w:rsidR="007010C8" w:rsidRDefault="00F8320F">
            <w:pPr>
              <w:pStyle w:val="TableText"/>
              <w:keepNext/>
            </w:pPr>
            <w:r>
              <w:t>Result</w:t>
            </w:r>
          </w:p>
        </w:tc>
      </w:tr>
      <w:tr w:rsidR="007010C8" w:rsidTr="007010C8">
        <w:trPr>
          <w:cantSplit/>
        </w:trPr>
        <w:tc>
          <w:tcPr>
            <w:tcW w:w="3700" w:type="dxa"/>
          </w:tcPr>
          <w:p w:rsidR="007010C8" w:rsidRDefault="00F8320F">
            <w:pPr>
              <w:pStyle w:val="TableText"/>
              <w:keepNext/>
            </w:pPr>
            <w:r>
              <w:t>Unauthenticated requests rejected</w:t>
            </w:r>
          </w:p>
        </w:tc>
        <w:tc>
          <w:tcPr>
            <w:tcW w:w="4219" w:type="dxa"/>
          </w:tcPr>
          <w:p w:rsidR="007010C8" w:rsidRDefault="00F8320F">
            <w:pPr>
              <w:pStyle w:val="TableText"/>
              <w:keepNext/>
            </w:pPr>
            <w:r>
              <w:t>401 on all six probed job routes, through CloudFront and directly through Gateway</w:t>
            </w:r>
          </w:p>
        </w:tc>
      </w:tr>
      <w:tr w:rsidR="007010C8" w:rsidTr="007010C8">
        <w:trPr>
          <w:cantSplit/>
        </w:trPr>
        <w:tc>
          <w:tcPr>
            <w:tcW w:w="3700" w:type="dxa"/>
          </w:tcPr>
          <w:p w:rsidR="007010C8" w:rsidRDefault="00F8320F">
            <w:pPr>
              <w:pStyle w:val="TableText"/>
              <w:keepNext/>
            </w:pPr>
            <w:r>
              <w:t>User A cannot read, retry, edit, delete or play User B’s assets</w:t>
            </w:r>
          </w:p>
        </w:tc>
        <w:tc>
          <w:tcPr>
            <w:tcW w:w="4219" w:type="dxa"/>
          </w:tcPr>
          <w:p w:rsidR="007010C8" w:rsidRDefault="00F8320F">
            <w:pPr>
              <w:pStyle w:val="TableText"/>
              <w:keepNext/>
            </w:pPr>
            <w:r>
              <w:t>404 for B on every Media and Processing route for A’s job</w:t>
            </w:r>
          </w:p>
        </w:tc>
      </w:tr>
      <w:tr w:rsidR="007010C8" w:rsidTr="007010C8">
        <w:trPr>
          <w:cantSplit/>
        </w:trPr>
        <w:tc>
          <w:tcPr>
            <w:tcW w:w="3700" w:type="dxa"/>
          </w:tcPr>
          <w:p w:rsidR="007010C8" w:rsidRDefault="00F8320F">
            <w:pPr>
              <w:pStyle w:val="TableText"/>
            </w:pPr>
            <w:r>
              <w:t>Forged identity headers and token-less internal calls</w:t>
            </w:r>
          </w:p>
        </w:tc>
        <w:tc>
          <w:tcPr>
            <w:tcW w:w="4219" w:type="dxa"/>
          </w:tcPr>
          <w:p w:rsidR="007010C8" w:rsidRDefault="00F8320F">
            <w:pPr>
              <w:pStyle w:val="TableText"/>
            </w:pPr>
            <w:r>
              <w:t>Forged headers changed nothing; anonymous admin 401, non-operator 403</w:t>
            </w:r>
          </w:p>
        </w:tc>
      </w:tr>
      <w:tr w:rsidR="007010C8" w:rsidTr="007010C8">
        <w:trPr>
          <w:cantSplit/>
        </w:trPr>
        <w:tc>
          <w:tcPr>
            <w:tcW w:w="3700" w:type="dxa"/>
          </w:tcPr>
          <w:p w:rsidR="007010C8" w:rsidRDefault="00F8320F">
            <w:pPr>
              <w:pStyle w:val="TableText"/>
            </w:pPr>
            <w:r>
              <w:t>Direct queue send by an unlisted principal</w:t>
            </w:r>
          </w:p>
        </w:tc>
        <w:tc>
          <w:tcPr>
            <w:tcW w:w="4219" w:type="dxa"/>
          </w:tcPr>
          <w:p w:rsidR="007010C8" w:rsidRDefault="00F8320F">
            <w:pPr>
              <w:pStyle w:val="TableText"/>
            </w:pPr>
            <w:r>
              <w:t>403 on all three queues; 0 messages accepted</w:t>
            </w:r>
          </w:p>
        </w:tc>
      </w:tr>
      <w:tr w:rsidR="007010C8" w:rsidTr="007010C8">
        <w:trPr>
          <w:cantSplit/>
        </w:trPr>
        <w:tc>
          <w:tcPr>
            <w:tcW w:w="3700" w:type="dxa"/>
          </w:tcPr>
          <w:p w:rsidR="007010C8" w:rsidRDefault="00F8320F">
            <w:pPr>
              <w:pStyle w:val="TableText"/>
            </w:pPr>
            <w:r>
              <w:t>Each service’s credentials refused on the other’s database</w:t>
            </w:r>
          </w:p>
        </w:tc>
        <w:tc>
          <w:tcPr>
            <w:tcW w:w="4219" w:type="dxa"/>
          </w:tcPr>
          <w:p w:rsidR="007010C8" w:rsidRDefault="00F8320F">
            <w:pPr>
              <w:pStyle w:val="TableText"/>
            </w:pPr>
            <w:r>
              <w:rPr>
                <w:rStyle w:val="VerbatimChar"/>
                <w:sz w:val="15"/>
                <w:szCs w:val="15"/>
              </w:rPr>
              <w:t>InsufficientPrivilegeError</w:t>
            </w:r>
            <w:r>
              <w:t>; runtime DDL denied</w:t>
            </w:r>
          </w:p>
        </w:tc>
      </w:tr>
      <w:tr w:rsidR="007010C8" w:rsidTr="007010C8">
        <w:trPr>
          <w:cantSplit/>
        </w:trPr>
        <w:tc>
          <w:tcPr>
            <w:tcW w:w="3700" w:type="dxa"/>
          </w:tcPr>
          <w:p w:rsidR="007010C8" w:rsidRDefault="00F8320F">
            <w:pPr>
              <w:pStyle w:val="TableText"/>
            </w:pPr>
            <w:r>
              <w:t>Expired and tampered presigned URLs; no public listing</w:t>
            </w:r>
          </w:p>
        </w:tc>
        <w:tc>
          <w:tcPr>
            <w:tcW w:w="4219" w:type="dxa"/>
          </w:tcPr>
          <w:p w:rsidR="007010C8" w:rsidRDefault="00F8320F">
            <w:pPr>
              <w:pStyle w:val="TableText"/>
            </w:pPr>
            <w:r>
              <w:t>Tampered 400/403; both 900 s expiries waited out (206/204 before, 403 after); unsigned S3 403</w:t>
            </w:r>
          </w:p>
        </w:tc>
      </w:tr>
      <w:tr w:rsidR="007010C8" w:rsidTr="007010C8">
        <w:trPr>
          <w:cantSplit/>
        </w:trPr>
        <w:tc>
          <w:tcPr>
            <w:tcW w:w="3700" w:type="dxa"/>
          </w:tcPr>
          <w:p w:rsidR="007010C8" w:rsidRDefault="00F8320F">
            <w:pPr>
              <w:pStyle w:val="TableText"/>
            </w:pPr>
            <w:r>
              <w:t>Invalid and oversized uploads</w:t>
            </w:r>
          </w:p>
        </w:tc>
        <w:tc>
          <w:tcPr>
            <w:tcW w:w="4219" w:type="dxa"/>
          </w:tcPr>
          <w:p w:rsidR="007010C8" w:rsidRDefault="00F8320F">
            <w:pPr>
              <w:pStyle w:val="TableText"/>
            </w:pPr>
            <w:r>
              <w:t>100 MiB + 1 byte refused by S3 (400) and never adopted</w:t>
            </w:r>
          </w:p>
        </w:tc>
      </w:tr>
      <w:tr w:rsidR="007010C8" w:rsidTr="007010C8">
        <w:trPr>
          <w:cantSplit/>
        </w:trPr>
        <w:tc>
          <w:tcPr>
            <w:tcW w:w="3700" w:type="dxa"/>
          </w:tcPr>
          <w:p w:rsidR="007010C8" w:rsidRDefault="00F8320F">
            <w:pPr>
              <w:pStyle w:val="TableText"/>
            </w:pPr>
            <w:r>
              <w:t>External port scan; private datastores</w:t>
            </w:r>
          </w:p>
        </w:tc>
        <w:tc>
          <w:tcPr>
            <w:tcW w:w="4219" w:type="dxa"/>
          </w:tcPr>
          <w:p w:rsidR="007010C8" w:rsidRDefault="00F8320F">
            <w:pPr>
              <w:pStyle w:val="TableText"/>
            </w:pPr>
            <w:r>
              <w:t xml:space="preserve">Only 80 and 443 open; Aurora </w:t>
            </w:r>
            <w:r>
              <w:rPr>
                <w:rStyle w:val="VerbatimChar"/>
                <w:sz w:val="15"/>
                <w:szCs w:val="15"/>
              </w:rPr>
              <w:t>PubliclyAccessible=false</w:t>
            </w:r>
            <w:r>
              <w:t xml:space="preserve">; no </w:t>
            </w:r>
            <w:r>
              <w:rPr>
                <w:rStyle w:val="VerbatimChar"/>
                <w:sz w:val="15"/>
                <w:szCs w:val="15"/>
              </w:rPr>
              <w:t>0.0.0.0/0</w:t>
            </w:r>
            <w:r>
              <w:t xml:space="preserve"> ingress</w:t>
            </w:r>
          </w:p>
        </w:tc>
      </w:tr>
      <w:tr w:rsidR="007010C8" w:rsidTr="007010C8">
        <w:trPr>
          <w:cantSplit/>
        </w:trPr>
        <w:tc>
          <w:tcPr>
            <w:tcW w:w="3700" w:type="dxa"/>
          </w:tcPr>
          <w:p w:rsidR="007010C8" w:rsidRDefault="00F8320F">
            <w:pPr>
              <w:pStyle w:val="TableText"/>
            </w:pPr>
            <w:r>
              <w:t>Secrets out of git and images</w:t>
            </w:r>
          </w:p>
        </w:tc>
        <w:tc>
          <w:tcPr>
            <w:tcW w:w="4219" w:type="dxa"/>
          </w:tcPr>
          <w:p w:rsidR="007010C8" w:rsidRDefault="00F8320F">
            <w:pPr>
              <w:pStyle w:val="TableText"/>
            </w:pPr>
            <w:r>
              <w:t>gitleaks green in CI</w:t>
            </w:r>
          </w:p>
        </w:tc>
      </w:tr>
      <w:tr w:rsidR="007010C8" w:rsidTr="007010C8">
        <w:trPr>
          <w:cantSplit/>
        </w:trPr>
        <w:tc>
          <w:tcPr>
            <w:tcW w:w="3700" w:type="dxa"/>
          </w:tcPr>
          <w:p w:rsidR="007010C8" w:rsidRDefault="00F8320F">
            <w:pPr>
              <w:pStyle w:val="TableText"/>
            </w:pPr>
            <w:r>
              <w:t>Zero fixable HIGH/CRITICAL image findings at release</w:t>
            </w:r>
          </w:p>
        </w:tc>
        <w:tc>
          <w:tcPr>
            <w:tcW w:w="4219" w:type="dxa"/>
          </w:tcPr>
          <w:p w:rsidR="007010C8" w:rsidRDefault="00F8320F">
            <w:pPr>
              <w:pStyle w:val="TableText"/>
            </w:pPr>
            <w:r>
              <w:t>Met at every release, with the retained-image incident described in section 5.3</w:t>
            </w:r>
          </w:p>
        </w:tc>
      </w:tr>
    </w:tbl>
    <w:p w:rsidR="007010C8" w:rsidRDefault="00F8320F">
      <w:pPr>
        <w:pStyle w:val="BodyText1"/>
      </w:pPr>
      <w:r>
        <w:rPr>
          <w:b/>
          <w:bCs/>
        </w:rPr>
        <w:t>Scope limits.</w:t>
      </w:r>
    </w:p>
    <w:p w:rsidR="007010C8" w:rsidRDefault="00F8320F" w:rsidP="00F8320F">
      <w:pPr>
        <w:pStyle w:val="Compact"/>
        <w:numPr>
          <w:ilvl w:val="0"/>
          <w:numId w:val="46"/>
        </w:numPr>
      </w:pPr>
      <w:r>
        <w:t>“Zero fixable HIGH/CRITICAL” never means zero vulnerabilities. The images still carry unfixed findings (44/44/208 rows at the last scan), and an earlier accepted set included one CRITICAL with no fix available.</w:t>
      </w:r>
    </w:p>
    <w:p w:rsidR="007010C8" w:rsidRDefault="00F8320F" w:rsidP="00F8320F">
      <w:pPr>
        <w:pStyle w:val="Compact"/>
        <w:numPr>
          <w:ilvl w:val="0"/>
          <w:numId w:val="46"/>
        </w:numPr>
      </w:pPr>
      <w:r>
        <w:t>DAST findings are report-only, cover seven selected routes, and ran against the local gateway,</w:t>
      </w:r>
      <w:r>
        <w:t xml:space="preserve"> not the AWS edge. Eight low and eight informational entries remain, mostly missing hardening headers on the local bridge.</w:t>
      </w:r>
    </w:p>
    <w:p w:rsidR="007010C8" w:rsidRDefault="00F8320F" w:rsidP="00F8320F">
      <w:pPr>
        <w:pStyle w:val="Compact"/>
        <w:numPr>
          <w:ilvl w:val="0"/>
          <w:numId w:val="46"/>
        </w:numPr>
      </w:pPr>
      <w:r>
        <w:t>SonarCloud analysis is advisory and was not configured with a token.</w:t>
      </w:r>
    </w:p>
    <w:p w:rsidR="007010C8" w:rsidRDefault="00F8320F" w:rsidP="00F8320F">
      <w:pPr>
        <w:pStyle w:val="Compact"/>
        <w:numPr>
          <w:ilvl w:val="0"/>
          <w:numId w:val="46"/>
        </w:numPr>
      </w:pPr>
      <w:r>
        <w:t>The #229 negatives ran before the final frozen source and were not repeated on it.</w:t>
      </w:r>
    </w:p>
    <w:p w:rsidR="007010C8" w:rsidRDefault="00F8320F">
      <w:pPr>
        <w:pStyle w:val="Heading2"/>
      </w:pPr>
      <w:bookmarkStart w:id="46" w:name="extensibility-and-maintainability"/>
      <w:bookmarkStart w:id="47" w:name="_Toc243567724"/>
      <w:bookmarkEnd w:id="44"/>
      <w:r>
        <w:t>Extensibility and Maintainability</w:t>
      </w:r>
      <w:bookmarkEnd w:id="47"/>
    </w:p>
    <w:p w:rsidR="007010C8" w:rsidRDefault="00F8320F">
      <w:pPr>
        <w:pStyle w:val="FirstParagraph"/>
      </w:pPr>
      <w:r>
        <w:rPr>
          <w:b/>
          <w:bCs/>
        </w:rPr>
        <w:t>How the platform is extended.</w:t>
      </w:r>
    </w:p>
    <w:p w:rsidR="007010C8" w:rsidRDefault="00F8320F" w:rsidP="00F8320F">
      <w:pPr>
        <w:pStyle w:val="Compact"/>
        <w:numPr>
          <w:ilvl w:val="0"/>
          <w:numId w:val="47"/>
        </w:numPr>
      </w:pPr>
      <w:r>
        <w:rPr>
          <w:b/>
          <w:bCs/>
        </w:rPr>
        <w:t>A new client application.</w:t>
      </w:r>
      <w:r>
        <w:t xml:space="preserve"> It uses only the two OpenAPI 1.0.0 documents and the public flow: </w:t>
      </w:r>
      <w:r>
        <w:t xml:space="preserve">reserve, upload, finalize, status, retry. The Publisher CLI is the worked example: 491 lines of Python in 6 files, using only the standard library and </w:t>
      </w:r>
      <w:r>
        <w:rPr>
          <w:rStyle w:val="VerbatimChar"/>
        </w:rPr>
        <w:t>httpx</w:t>
      </w:r>
      <w:r>
        <w:t>. It has 0 imports from service code and 0 database credentials, enforced by an AST test, and it is validated against the published OpenAPI schema in CI.</w:t>
      </w:r>
    </w:p>
    <w:p w:rsidR="007010C8" w:rsidRDefault="00F8320F" w:rsidP="00F8320F">
      <w:pPr>
        <w:pStyle w:val="Compact"/>
        <w:numPr>
          <w:ilvl w:val="0"/>
          <w:numId w:val="47"/>
        </w:numPr>
      </w:pPr>
      <w:r>
        <w:rPr>
          <w:b/>
          <w:bCs/>
        </w:rPr>
        <w:t>A new processing capability.</w:t>
      </w:r>
      <w:r>
        <w:t xml:space="preserve"> Add an operation to </w:t>
      </w:r>
      <w:r>
        <w:rPr>
          <w:rStyle w:val="VerbatimChar"/>
        </w:rPr>
        <w:t>media_engine/</w:t>
      </w:r>
      <w:r>
        <w:t xml:space="preserve"> (pure command builders) and to the operation list carried in </w:t>
      </w:r>
      <w:r>
        <w:rPr>
          <w:rStyle w:val="VerbatimChar"/>
        </w:rPr>
        <w:t>submit</w:t>
      </w:r>
      <w:r>
        <w:t xml:space="preserve">. Additive payload fields need no contract version </w:t>
      </w:r>
      <w:r>
        <w:t>change, because consumers ignore unknown fields. The edit feature (clip, crop, scale, convert) was added this way without touching the transport.</w:t>
      </w:r>
    </w:p>
    <w:p w:rsidR="007010C8" w:rsidRDefault="00F8320F" w:rsidP="00F8320F">
      <w:pPr>
        <w:pStyle w:val="Compact"/>
        <w:numPr>
          <w:ilvl w:val="0"/>
          <w:numId w:val="47"/>
        </w:numPr>
      </w:pPr>
      <w:r>
        <w:rPr>
          <w:b/>
          <w:bCs/>
        </w:rPr>
        <w:t>A contract change.</w:t>
      </w:r>
      <w:r>
        <w:t xml:space="preserve"> The policy in </w:t>
      </w:r>
      <w:r>
        <w:rPr>
          <w:rStyle w:val="VerbatimChar"/>
        </w:rPr>
        <w:t>contracts/README.md</w:t>
      </w:r>
      <w:r>
        <w:t xml:space="preserve"> applies. Changes are additive within a version. Consumers accept versions N and N-1, and producers emit the lower version until every consumer reads the new one. Each consumer owns a fixture of the fields it reads, and the producer’s tests check its real messages against that fixture. A breaking change takes two</w:t>
      </w:r>
      <w:r>
        <w:t xml:space="preserve"> releases, in either service order.</w:t>
      </w:r>
    </w:p>
    <w:p w:rsidR="007010C8" w:rsidRDefault="00F8320F" w:rsidP="00F8320F">
      <w:pPr>
        <w:pStyle w:val="Compact"/>
        <w:numPr>
          <w:ilvl w:val="0"/>
          <w:numId w:val="47"/>
        </w:numPr>
      </w:pPr>
      <w:r>
        <w:rPr>
          <w:b/>
          <w:bCs/>
        </w:rPr>
        <w:t>More capacity.</w:t>
      </w:r>
      <w:r>
        <w:t xml:space="preserve"> Raise the encoder cap behind the budget alarm. Media is unaffected.</w:t>
      </w:r>
    </w:p>
    <w:p w:rsidR="007010C8" w:rsidRDefault="00F8320F">
      <w:pPr>
        <w:pStyle w:val="FirstParagraph"/>
      </w:pPr>
      <w:r>
        <w:rPr>
          <w:b/>
          <w:bCs/>
        </w:rPr>
        <w:t>What keeps it maintainable.</w:t>
      </w:r>
    </w:p>
    <w:p w:rsidR="007010C8" w:rsidRDefault="00F8320F" w:rsidP="00F8320F">
      <w:pPr>
        <w:pStyle w:val="Compact"/>
        <w:numPr>
          <w:ilvl w:val="0"/>
          <w:numId w:val="48"/>
        </w:numPr>
      </w:pPr>
      <w:r>
        <w:rPr>
          <w:b/>
          <w:bCs/>
        </w:rPr>
        <w:t>Boundaries are enforced by tests and builds.</w:t>
      </w:r>
    </w:p>
    <w:p w:rsidR="007010C8" w:rsidRDefault="00F8320F" w:rsidP="00F8320F">
      <w:pPr>
        <w:pStyle w:val="Compact"/>
        <w:numPr>
          <w:ilvl w:val="1"/>
          <w:numId w:val="49"/>
        </w:numPr>
      </w:pPr>
      <w:r>
        <w:t>Image builds fail if the opposite domain or a legacy module is importable.</w:t>
      </w:r>
    </w:p>
    <w:p w:rsidR="007010C8" w:rsidRDefault="00F8320F" w:rsidP="00F8320F">
      <w:pPr>
        <w:pStyle w:val="Compact"/>
        <w:numPr>
          <w:ilvl w:val="1"/>
          <w:numId w:val="49"/>
        </w:numPr>
      </w:pPr>
      <w:r>
        <w:t xml:space="preserve">IAM permissions are generated from a code-to-permission map and asserted in </w:t>
      </w:r>
      <w:r>
        <w:rPr>
          <w:rStyle w:val="VerbatimChar"/>
        </w:rPr>
        <w:t>tests/aws/v1/test_infrastructure.py</w:t>
      </w:r>
      <w:r>
        <w:t>.</w:t>
      </w:r>
    </w:p>
    <w:p w:rsidR="007010C8" w:rsidRDefault="00F8320F" w:rsidP="00F8320F">
      <w:pPr>
        <w:pStyle w:val="Compact"/>
        <w:numPr>
          <w:ilvl w:val="1"/>
          <w:numId w:val="49"/>
        </w:numPr>
      </w:pPr>
      <w:r>
        <w:t>The checked-in template is byte-compared with its generator.</w:t>
      </w:r>
    </w:p>
    <w:p w:rsidR="007010C8" w:rsidRDefault="00F8320F" w:rsidP="00F8320F">
      <w:pPr>
        <w:pStyle w:val="Compact"/>
        <w:numPr>
          <w:ilvl w:val="0"/>
          <w:numId w:val="48"/>
        </w:numPr>
      </w:pPr>
      <w:r>
        <w:rPr>
          <w:b/>
          <w:bCs/>
        </w:rPr>
        <w:t>Per-service CI lanes.</w:t>
      </w:r>
      <w:r>
        <w:t xml:space="preserve"> Path filters select tests and builds per service.</w:t>
      </w:r>
      <w:r>
        <w:t xml:space="preserve"> </w:t>
      </w:r>
      <w:r>
        <w:rPr>
          <w:rStyle w:val="VerbatimChar"/>
        </w:rPr>
        <w:t>CODEOWNERS</w:t>
      </w:r>
      <w:r>
        <w:t xml:space="preserve"> maps the directories to the specialism leads.</w:t>
      </w:r>
    </w:p>
    <w:p w:rsidR="007010C8" w:rsidRDefault="00F8320F" w:rsidP="00F8320F">
      <w:pPr>
        <w:pStyle w:val="Compact"/>
        <w:numPr>
          <w:ilvl w:val="0"/>
          <w:numId w:val="48"/>
        </w:numPr>
      </w:pPr>
      <w:r>
        <w:rPr>
          <w:b/>
          <w:bCs/>
        </w:rPr>
        <w:t>Tests and coverage.</w:t>
      </w:r>
      <w:r>
        <w:t xml:space="preserve"> The complete offline regression is 3,697 tests (plus 177 frontend tests) </w:t>
      </w:r>
      <w:r>
        <w:rPr>
          <w:b/>
          <w:bCs/>
        </w:rPr>
        <w:t>[Local]</w:t>
      </w:r>
      <w:r>
        <w:t>. The five backend coverage tiers pass their floors (Media 93.91 % combined, Processing 93.90 %). Frontend coverage is 96.24 % of statements against a 90 % floor.</w:t>
      </w:r>
    </w:p>
    <w:p w:rsidR="007010C8" w:rsidRDefault="00F8320F" w:rsidP="00F8320F">
      <w:pPr>
        <w:pStyle w:val="Compact"/>
        <w:numPr>
          <w:ilvl w:val="0"/>
          <w:numId w:val="48"/>
        </w:numPr>
      </w:pPr>
      <w:r>
        <w:rPr>
          <w:b/>
          <w:bCs/>
        </w:rPr>
        <w:t>Recent maintainability work.</w:t>
      </w:r>
    </w:p>
    <w:p w:rsidR="007010C8" w:rsidRDefault="00F8320F" w:rsidP="00F8320F">
      <w:pPr>
        <w:pStyle w:val="Compact"/>
        <w:numPr>
          <w:ilvl w:val="1"/>
          <w:numId w:val="50"/>
        </w:numPr>
      </w:pPr>
      <w:r>
        <w:t>Shared storage-credential policy: 253 → 175 lines.</w:t>
      </w:r>
    </w:p>
    <w:p w:rsidR="007010C8" w:rsidRDefault="00F8320F" w:rsidP="00F8320F">
      <w:pPr>
        <w:pStyle w:val="Compact"/>
        <w:numPr>
          <w:ilvl w:val="1"/>
          <w:numId w:val="50"/>
        </w:numPr>
      </w:pPr>
      <w:r>
        <w:t>Owner-image dependency exports: 44 → 40/36/33 packages.</w:t>
      </w:r>
    </w:p>
    <w:p w:rsidR="007010C8" w:rsidRDefault="00F8320F" w:rsidP="00F8320F">
      <w:pPr>
        <w:pStyle w:val="Compact"/>
        <w:numPr>
          <w:ilvl w:val="1"/>
          <w:numId w:val="50"/>
        </w:numPr>
      </w:pPr>
      <w:r>
        <w:t>The frontend dependency tree went from 214 to 171 packages, with 9 npm audit findings removed.</w:t>
      </w:r>
    </w:p>
    <w:p w:rsidR="007010C8" w:rsidRDefault="00F8320F" w:rsidP="00F8320F">
      <w:pPr>
        <w:pStyle w:val="Compact"/>
        <w:numPr>
          <w:ilvl w:val="1"/>
          <w:numId w:val="50"/>
        </w:numPr>
      </w:pPr>
      <w:r>
        <w:t>An obsolete 300-line Compose file and unused CI services were deleted.</w:t>
      </w:r>
    </w:p>
    <w:p w:rsidR="007010C8" w:rsidRDefault="00F8320F" w:rsidP="00F8320F">
      <w:pPr>
        <w:pStyle w:val="Compact"/>
        <w:numPr>
          <w:ilvl w:val="1"/>
          <w:numId w:val="50"/>
        </w:numPr>
      </w:pPr>
      <w:r>
        <w:t>Ruff formatting was applied everywhere except released migrations, whose bytes are protected by a release guard.</w:t>
      </w:r>
    </w:p>
    <w:p w:rsidR="007010C8" w:rsidRDefault="00F8320F" w:rsidP="00F8320F">
      <w:pPr>
        <w:pStyle w:val="Compact"/>
        <w:numPr>
          <w:ilvl w:val="0"/>
          <w:numId w:val="48"/>
        </w:numPr>
      </w:pPr>
      <w:r>
        <w:rPr>
          <w:b/>
          <w:bCs/>
        </w:rPr>
        <w:t>Retired code is quarantined, not deleted.</w:t>
      </w:r>
      <w:r>
        <w:t xml:space="preserve"> The </w:t>
      </w:r>
      <w:r>
        <w:rPr>
          <w:rStyle w:val="VerbatimChar"/>
        </w:rPr>
        <w:t>legacy/</w:t>
      </w:r>
      <w:r>
        <w:t xml:space="preserve"> package keeps the Project 1 and proposal-era paths testable without shipping them (AD-26).</w:t>
      </w:r>
    </w:p>
    <w:p w:rsidR="007010C8" w:rsidRDefault="00F8320F" w:rsidP="00F8320F">
      <w:pPr>
        <w:pStyle w:val="Compact"/>
        <w:numPr>
          <w:ilvl w:val="0"/>
          <w:numId w:val="48"/>
        </w:numPr>
      </w:pPr>
      <w:r>
        <w:rPr>
          <w:b/>
          <w:bCs/>
        </w:rPr>
        <w:t>Documentation sits next to the code.</w:t>
      </w:r>
      <w:r>
        <w:t xml:space="preserve"> </w:t>
      </w:r>
      <w:r>
        <w:t>The ADR register, DDD model, views, use-case catalogue, runbooks and sanitized receipts are all in the repository. A study guide is published from the same sources (GitHub Pages).</w:t>
      </w:r>
    </w:p>
    <w:p w:rsidR="007010C8" w:rsidRDefault="00F8320F">
      <w:pPr>
        <w:pStyle w:val="FirstParagraph"/>
      </w:pPr>
      <w:r>
        <w:rPr>
          <w:b/>
          <w:bCs/>
        </w:rPr>
        <w:t>Limits.</w:t>
      </w:r>
    </w:p>
    <w:p w:rsidR="007010C8" w:rsidRDefault="00F8320F" w:rsidP="00F8320F">
      <w:pPr>
        <w:pStyle w:val="Compact"/>
        <w:numPr>
          <w:ilvl w:val="0"/>
          <w:numId w:val="51"/>
        </w:numPr>
      </w:pPr>
      <w:r>
        <w:rPr>
          <w:rStyle w:val="VerbatimChar"/>
        </w:rPr>
        <w:t>contracts/</w:t>
      </w:r>
      <w:r>
        <w:t xml:space="preserve"> is still a shared kernel copied into both images.</w:t>
      </w:r>
    </w:p>
    <w:p w:rsidR="007010C8" w:rsidRDefault="00F8320F" w:rsidP="00F8320F">
      <w:pPr>
        <w:pStyle w:val="Compact"/>
        <w:numPr>
          <w:ilvl w:val="0"/>
          <w:numId w:val="51"/>
        </w:numPr>
      </w:pPr>
      <w:r>
        <w:t>There is one lockfile and one CloudFormation stack for both services (AD-23).</w:t>
      </w:r>
    </w:p>
    <w:p w:rsidR="007010C8" w:rsidRDefault="00F8320F" w:rsidP="00F8320F">
      <w:pPr>
        <w:pStyle w:val="Compact"/>
        <w:numPr>
          <w:ilvl w:val="0"/>
          <w:numId w:val="51"/>
        </w:numPr>
      </w:pPr>
      <w:r>
        <w:t>Only contract version 1 exists, so the N-1 path is exercised by tests rather than by a real second version.</w:t>
      </w:r>
    </w:p>
    <w:p w:rsidR="007010C8" w:rsidRDefault="00F8320F" w:rsidP="00F8320F">
      <w:pPr>
        <w:pStyle w:val="Compact"/>
        <w:numPr>
          <w:ilvl w:val="0"/>
          <w:numId w:val="51"/>
        </w:numPr>
      </w:pPr>
      <w:r>
        <w:t>The Publisher’s two person-day build-effort target was not measured. Its first commit was on 13 October, with changes on 15 and 18 October.</w:t>
      </w:r>
    </w:p>
    <w:p w:rsidR="007010C8" w:rsidRDefault="00F8320F">
      <w:pPr>
        <w:pStyle w:val="Heading1"/>
      </w:pPr>
      <w:bookmarkStart w:id="48" w:name="devops-and-development-lifecycle"/>
      <w:bookmarkStart w:id="49" w:name="_Toc243567725"/>
      <w:bookmarkEnd w:id="38"/>
      <w:bookmarkEnd w:id="46"/>
      <w:r>
        <w:t>DevOps and Development Lifecycle</w:t>
      </w:r>
      <w:bookmarkEnd w:id="49"/>
    </w:p>
    <w:p w:rsidR="007010C8" w:rsidRDefault="00F8320F">
      <w:pPr>
        <w:pStyle w:val="Heading2"/>
      </w:pPr>
      <w:bookmarkStart w:id="50" w:name="source-control-strategy"/>
      <w:bookmarkStart w:id="51" w:name="_Toc243567726"/>
      <w:r>
        <w:t>Source Control Strategy</w:t>
      </w:r>
      <w:bookmarkEnd w:id="51"/>
    </w:p>
    <w:p w:rsidR="007010C8" w:rsidRDefault="00F8320F">
      <w:pPr>
        <w:pStyle w:val="FirstParagraph"/>
      </w:pPr>
      <w:r>
        <w:rPr>
          <w:b/>
          <w:bCs/>
        </w:rPr>
        <w:t>Repository strategy: one monorepo.</w:t>
      </w:r>
      <w:r>
        <w:t xml:space="preserve"> Everything lives in one public GitHub repository, </w:t>
      </w:r>
      <w:r>
        <w:rPr>
          <w:rStyle w:val="VerbatimChar"/>
        </w:rPr>
        <w:t>Collaboration95/dc2</w:t>
      </w:r>
      <w:r>
        <w:t xml:space="preserve">, with default branch </w:t>
      </w:r>
      <w:r>
        <w:rPr>
          <w:rStyle w:val="VerbatimChar"/>
        </w:rPr>
        <w:t>Main</w:t>
      </w:r>
      <w:r>
        <w:t xml:space="preserve">: both services, both clients, the shared kernel, infrastructure as code, pipelines, tests, evidence and documentation. One repository keeps a </w:t>
      </w:r>
      <w:r>
        <w:t>contract change and both of its consumers in a single pull request, which the contract policy requires. Service independence is enforced inside the repository by path-filtered CI lanes, per-service images and CODEOWNERS, not by separate repositories.</w:t>
      </w:r>
    </w:p>
    <w:tbl>
      <w:tblPr>
        <w:tblStyle w:val="Table"/>
        <w:tblW w:w="5000" w:type="pct"/>
        <w:tblLayout w:type="fixed"/>
        <w:tblLook w:val="0020" w:firstRow="1" w:lastRow="0" w:firstColumn="0" w:lastColumn="0" w:noHBand="0" w:noVBand="0"/>
      </w:tblPr>
      <w:tblGrid>
        <w:gridCol w:w="2932"/>
        <w:gridCol w:w="3885"/>
        <w:gridCol w:w="2199"/>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575" w:type="dxa"/>
          </w:tcPr>
          <w:p w:rsidR="007010C8" w:rsidRDefault="00F8320F">
            <w:pPr>
              <w:pStyle w:val="TableText"/>
              <w:keepNext/>
            </w:pPr>
            <w:r>
              <w:t>Path</w:t>
            </w:r>
          </w:p>
        </w:tc>
        <w:tc>
          <w:tcPr>
            <w:tcW w:w="3412" w:type="dxa"/>
          </w:tcPr>
          <w:p w:rsidR="007010C8" w:rsidRDefault="00F8320F">
            <w:pPr>
              <w:pStyle w:val="TableText"/>
              <w:keepNext/>
            </w:pPr>
            <w:r>
              <w:t>Contents</w:t>
            </w:r>
          </w:p>
        </w:tc>
        <w:tc>
          <w:tcPr>
            <w:tcW w:w="1931" w:type="dxa"/>
          </w:tcPr>
          <w:p w:rsidR="007010C8" w:rsidRDefault="00F8320F">
            <w:pPr>
              <w:pStyle w:val="TableText"/>
              <w:keepNext/>
            </w:pPr>
            <w:r>
              <w:t>Release unit</w:t>
            </w:r>
          </w:p>
        </w:tc>
      </w:tr>
      <w:tr w:rsidR="007010C8" w:rsidTr="007010C8">
        <w:trPr>
          <w:cantSplit/>
        </w:trPr>
        <w:tc>
          <w:tcPr>
            <w:tcW w:w="2575" w:type="dxa"/>
          </w:tcPr>
          <w:p w:rsidR="007010C8" w:rsidRDefault="00F8320F">
            <w:pPr>
              <w:pStyle w:val="TableText"/>
              <w:keepNext/>
            </w:pPr>
            <w:r>
              <w:rPr>
                <w:rStyle w:val="VerbatimChar"/>
                <w:sz w:val="15"/>
                <w:szCs w:val="15"/>
              </w:rPr>
              <w:t>media/</w:t>
            </w:r>
          </w:p>
        </w:tc>
        <w:tc>
          <w:tcPr>
            <w:tcW w:w="3412" w:type="dxa"/>
          </w:tcPr>
          <w:p w:rsidR="007010C8" w:rsidRDefault="00F8320F">
            <w:pPr>
              <w:pStyle w:val="TableText"/>
              <w:keepNext/>
            </w:pPr>
            <w:r>
              <w:t>Media Management service, its Alembic migrations</w:t>
            </w:r>
          </w:p>
        </w:tc>
        <w:tc>
          <w:tcPr>
            <w:tcW w:w="1931" w:type="dxa"/>
          </w:tcPr>
          <w:p w:rsidR="007010C8" w:rsidRDefault="00F8320F">
            <w:pPr>
              <w:pStyle w:val="TableText"/>
              <w:keepNext/>
            </w:pPr>
            <w:r>
              <w:t>Media image</w:t>
            </w:r>
          </w:p>
        </w:tc>
      </w:tr>
      <w:tr w:rsidR="007010C8" w:rsidTr="007010C8">
        <w:trPr>
          <w:cantSplit/>
        </w:trPr>
        <w:tc>
          <w:tcPr>
            <w:tcW w:w="2575" w:type="dxa"/>
          </w:tcPr>
          <w:p w:rsidR="007010C8" w:rsidRDefault="00F8320F">
            <w:pPr>
              <w:pStyle w:val="TableText"/>
              <w:keepNext/>
            </w:pPr>
            <w:r>
              <w:rPr>
                <w:rStyle w:val="VerbatimChar"/>
                <w:sz w:val="15"/>
                <w:szCs w:val="15"/>
              </w:rPr>
              <w:t>processing/</w:t>
            </w:r>
            <w:r>
              <w:t xml:space="preserve">, </w:t>
            </w:r>
            <w:r>
              <w:rPr>
                <w:rStyle w:val="VerbatimChar"/>
                <w:sz w:val="15"/>
                <w:szCs w:val="15"/>
              </w:rPr>
              <w:t>media_engine/</w:t>
            </w:r>
          </w:p>
        </w:tc>
        <w:tc>
          <w:tcPr>
            <w:tcW w:w="3412" w:type="dxa"/>
          </w:tcPr>
          <w:p w:rsidR="007010C8" w:rsidRDefault="00F8320F">
            <w:pPr>
              <w:pStyle w:val="TableText"/>
              <w:keepNext/>
            </w:pPr>
            <w:r>
              <w:t>Processing service, finite worker, FFmpeg command builders</w:t>
            </w:r>
          </w:p>
        </w:tc>
        <w:tc>
          <w:tcPr>
            <w:tcW w:w="1931" w:type="dxa"/>
          </w:tcPr>
          <w:p w:rsidR="007010C8" w:rsidRDefault="00F8320F">
            <w:pPr>
              <w:pStyle w:val="TableText"/>
              <w:keepNext/>
            </w:pPr>
            <w:r>
              <w:t>Processing and worker images</w:t>
            </w:r>
          </w:p>
        </w:tc>
      </w:tr>
      <w:tr w:rsidR="007010C8" w:rsidTr="007010C8">
        <w:trPr>
          <w:cantSplit/>
        </w:trPr>
        <w:tc>
          <w:tcPr>
            <w:tcW w:w="2575" w:type="dxa"/>
          </w:tcPr>
          <w:p w:rsidR="007010C8" w:rsidRDefault="00F8320F">
            <w:pPr>
              <w:pStyle w:val="TableText"/>
            </w:pPr>
            <w:r>
              <w:rPr>
                <w:rStyle w:val="VerbatimChar"/>
                <w:sz w:val="15"/>
                <w:szCs w:val="15"/>
              </w:rPr>
              <w:t>contracts/</w:t>
            </w:r>
            <w:r>
              <w:t xml:space="preserve">, </w:t>
            </w:r>
            <w:r>
              <w:rPr>
                <w:rStyle w:val="VerbatimChar"/>
                <w:sz w:val="15"/>
                <w:szCs w:val="15"/>
              </w:rPr>
              <w:t>delivery/</w:t>
            </w:r>
            <w:r>
              <w:t xml:space="preserve">, </w:t>
            </w:r>
            <w:r>
              <w:rPr>
                <w:rStyle w:val="VerbatimChar"/>
                <w:sz w:val="15"/>
                <w:szCs w:val="15"/>
              </w:rPr>
              <w:t>runtime_support/</w:t>
            </w:r>
          </w:p>
        </w:tc>
        <w:tc>
          <w:tcPr>
            <w:tcW w:w="3412" w:type="dxa"/>
          </w:tcPr>
          <w:p w:rsidR="007010C8" w:rsidRDefault="00F8320F">
            <w:pPr>
              <w:pStyle w:val="TableText"/>
            </w:pPr>
            <w:r>
              <w:t>Shared kernel: published language, outbox/inbox and SQS adapters, Lambda runtime</w:t>
            </w:r>
          </w:p>
        </w:tc>
        <w:tc>
          <w:tcPr>
            <w:tcW w:w="1931" w:type="dxa"/>
          </w:tcPr>
          <w:p w:rsidR="007010C8" w:rsidRDefault="00F8320F">
            <w:pPr>
              <w:pStyle w:val="TableText"/>
            </w:pPr>
            <w:r>
              <w:t>Copied into both images; a change releases both</w:t>
            </w:r>
          </w:p>
        </w:tc>
      </w:tr>
      <w:tr w:rsidR="007010C8" w:rsidTr="007010C8">
        <w:trPr>
          <w:cantSplit/>
        </w:trPr>
        <w:tc>
          <w:tcPr>
            <w:tcW w:w="2575" w:type="dxa"/>
          </w:tcPr>
          <w:p w:rsidR="007010C8" w:rsidRDefault="00F8320F">
            <w:pPr>
              <w:pStyle w:val="TableText"/>
            </w:pPr>
            <w:r>
              <w:rPr>
                <w:rStyle w:val="VerbatimChar"/>
                <w:sz w:val="15"/>
                <w:szCs w:val="15"/>
              </w:rPr>
              <w:t>frontend/</w:t>
            </w:r>
            <w:r>
              <w:t xml:space="preserve">, </w:t>
            </w:r>
            <w:r>
              <w:rPr>
                <w:rStyle w:val="VerbatimChar"/>
                <w:sz w:val="15"/>
                <w:szCs w:val="15"/>
              </w:rPr>
              <w:t>publisher/</w:t>
            </w:r>
          </w:p>
        </w:tc>
        <w:tc>
          <w:tcPr>
            <w:tcW w:w="3412" w:type="dxa"/>
          </w:tcPr>
          <w:p w:rsidR="007010C8" w:rsidRDefault="00F8320F">
            <w:pPr>
              <w:pStyle w:val="TableText"/>
            </w:pPr>
            <w:r>
              <w:t>The two clients</w:t>
            </w:r>
          </w:p>
        </w:tc>
        <w:tc>
          <w:tcPr>
            <w:tcW w:w="1931" w:type="dxa"/>
          </w:tcPr>
          <w:p w:rsidR="007010C8" w:rsidRDefault="00F8320F">
            <w:pPr>
              <w:pStyle w:val="TableText"/>
            </w:pPr>
            <w:r>
              <w:t>Frontend bucket; Publisher package</w:t>
            </w:r>
          </w:p>
        </w:tc>
      </w:tr>
      <w:tr w:rsidR="007010C8" w:rsidTr="007010C8">
        <w:trPr>
          <w:cantSplit/>
        </w:trPr>
        <w:tc>
          <w:tcPr>
            <w:tcW w:w="2575" w:type="dxa"/>
          </w:tcPr>
          <w:p w:rsidR="007010C8" w:rsidRDefault="00F8320F">
            <w:pPr>
              <w:pStyle w:val="TableText"/>
            </w:pPr>
            <w:r>
              <w:rPr>
                <w:rStyle w:val="VerbatimChar"/>
                <w:sz w:val="15"/>
                <w:szCs w:val="15"/>
              </w:rPr>
              <w:t>deploy/</w:t>
            </w:r>
            <w:r>
              <w:t xml:space="preserve">, </w:t>
            </w:r>
            <w:r>
              <w:rPr>
                <w:rStyle w:val="VerbatimChar"/>
                <w:sz w:val="15"/>
                <w:szCs w:val="15"/>
              </w:rPr>
              <w:t>scripts/aws/</w:t>
            </w:r>
          </w:p>
        </w:tc>
        <w:tc>
          <w:tcPr>
            <w:tcW w:w="3412" w:type="dxa"/>
          </w:tcPr>
          <w:p w:rsidR="007010C8" w:rsidRDefault="00F8320F">
            <w:pPr>
              <w:pStyle w:val="TableText"/>
            </w:pPr>
            <w:r>
              <w:t>Image recipes, CloudFormation generator and template, deploy, session, release and evidence CLIs</w:t>
            </w:r>
          </w:p>
        </w:tc>
        <w:tc>
          <w:tcPr>
            <w:tcW w:w="1931" w:type="dxa"/>
          </w:tcPr>
          <w:p w:rsidR="007010C8" w:rsidRDefault="00F8320F">
            <w:pPr>
              <w:pStyle w:val="TableText"/>
            </w:pPr>
            <w:r>
              <w:t>Stack and operator tooling</w:t>
            </w:r>
          </w:p>
        </w:tc>
      </w:tr>
      <w:tr w:rsidR="007010C8" w:rsidTr="007010C8">
        <w:trPr>
          <w:cantSplit/>
        </w:trPr>
        <w:tc>
          <w:tcPr>
            <w:tcW w:w="2575" w:type="dxa"/>
          </w:tcPr>
          <w:p w:rsidR="007010C8" w:rsidRDefault="00F8320F">
            <w:pPr>
              <w:pStyle w:val="TableText"/>
            </w:pPr>
            <w:r>
              <w:rPr>
                <w:rStyle w:val="VerbatimChar"/>
                <w:sz w:val="15"/>
                <w:szCs w:val="15"/>
              </w:rPr>
              <w:t>.github/workflows/</w:t>
            </w:r>
            <w:r>
              <w:t xml:space="preserve">, </w:t>
            </w:r>
            <w:r>
              <w:rPr>
                <w:rStyle w:val="VerbatimChar"/>
                <w:sz w:val="15"/>
                <w:szCs w:val="15"/>
              </w:rPr>
              <w:t>scripts/ci/</w:t>
            </w:r>
          </w:p>
        </w:tc>
        <w:tc>
          <w:tcPr>
            <w:tcW w:w="3412" w:type="dxa"/>
          </w:tcPr>
          <w:p w:rsidR="007010C8" w:rsidRDefault="00F8320F">
            <w:pPr>
              <w:pStyle w:val="TableText"/>
            </w:pPr>
            <w:r>
              <w:t>CI, CD, DAST, V1 verification and Pages workflows; CI policy and CD scripts</w:t>
            </w:r>
          </w:p>
        </w:tc>
        <w:tc>
          <w:tcPr>
            <w:tcW w:w="1931" w:type="dxa"/>
          </w:tcPr>
          <w:p w:rsidR="007010C8" w:rsidRDefault="00F8320F">
            <w:pPr>
              <w:pStyle w:val="TableText"/>
            </w:pPr>
            <w:r>
              <w:t>Pipeline</w:t>
            </w:r>
          </w:p>
        </w:tc>
      </w:tr>
      <w:tr w:rsidR="007010C8" w:rsidTr="007010C8">
        <w:trPr>
          <w:cantSplit/>
        </w:trPr>
        <w:tc>
          <w:tcPr>
            <w:tcW w:w="2575" w:type="dxa"/>
          </w:tcPr>
          <w:p w:rsidR="007010C8" w:rsidRDefault="00F8320F">
            <w:pPr>
              <w:pStyle w:val="TableText"/>
            </w:pPr>
            <w:r>
              <w:rPr>
                <w:rStyle w:val="VerbatimChar"/>
                <w:sz w:val="15"/>
                <w:szCs w:val="15"/>
              </w:rPr>
              <w:t>tests/</w:t>
            </w:r>
          </w:p>
        </w:tc>
        <w:tc>
          <w:tcPr>
            <w:tcW w:w="3412" w:type="dxa"/>
          </w:tcPr>
          <w:p w:rsidR="007010C8" w:rsidRDefault="00F8320F">
            <w:pPr>
              <w:pStyle w:val="TableText"/>
            </w:pPr>
            <w:r>
              <w:t>Unit, integration, contract, AWS-offline, CI-policy and browser tests (3,982 Python tests)</w:t>
            </w:r>
          </w:p>
        </w:tc>
        <w:tc>
          <w:tcPr>
            <w:tcW w:w="1931" w:type="dxa"/>
          </w:tcPr>
          <w:p w:rsidR="007010C8" w:rsidRDefault="00F8320F">
            <w:pPr>
              <w:pStyle w:val="TableText"/>
            </w:pPr>
            <w:r>
              <w:t>n/a</w:t>
            </w:r>
          </w:p>
        </w:tc>
      </w:tr>
      <w:tr w:rsidR="007010C8" w:rsidTr="007010C8">
        <w:trPr>
          <w:cantSplit/>
        </w:trPr>
        <w:tc>
          <w:tcPr>
            <w:tcW w:w="2575" w:type="dxa"/>
          </w:tcPr>
          <w:p w:rsidR="007010C8" w:rsidRDefault="00F8320F">
            <w:pPr>
              <w:pStyle w:val="TableText"/>
            </w:pPr>
            <w:r>
              <w:rPr>
                <w:rStyle w:val="VerbatimChar"/>
                <w:sz w:val="15"/>
                <w:szCs w:val="15"/>
              </w:rPr>
              <w:t>docs/</w:t>
            </w:r>
            <w:r>
              <w:t xml:space="preserve">, </w:t>
            </w:r>
            <w:r>
              <w:rPr>
                <w:rStyle w:val="VerbatimChar"/>
                <w:sz w:val="15"/>
                <w:szCs w:val="15"/>
              </w:rPr>
              <w:t>project-documentation/</w:t>
            </w:r>
          </w:p>
        </w:tc>
        <w:tc>
          <w:tcPr>
            <w:tcW w:w="3412" w:type="dxa"/>
          </w:tcPr>
          <w:p w:rsidR="007010C8" w:rsidRDefault="00F8320F">
            <w:pPr>
              <w:pStyle w:val="TableText"/>
            </w:pPr>
            <w:r>
              <w:t>Architecture, ADRs, runbooks, sanitized receipts, course documents, this report</w:t>
            </w:r>
          </w:p>
        </w:tc>
        <w:tc>
          <w:tcPr>
            <w:tcW w:w="1931" w:type="dxa"/>
          </w:tcPr>
          <w:p w:rsidR="007010C8" w:rsidRDefault="00F8320F">
            <w:pPr>
              <w:pStyle w:val="TableText"/>
            </w:pPr>
            <w:r>
              <w:t>n/a</w:t>
            </w:r>
          </w:p>
        </w:tc>
      </w:tr>
      <w:tr w:rsidR="007010C8" w:rsidTr="007010C8">
        <w:trPr>
          <w:cantSplit/>
        </w:trPr>
        <w:tc>
          <w:tcPr>
            <w:tcW w:w="2575" w:type="dxa"/>
          </w:tcPr>
          <w:p w:rsidR="007010C8" w:rsidRDefault="00F8320F">
            <w:pPr>
              <w:pStyle w:val="TableText"/>
            </w:pPr>
            <w:r>
              <w:rPr>
                <w:rStyle w:val="VerbatimChar"/>
                <w:sz w:val="15"/>
                <w:szCs w:val="15"/>
              </w:rPr>
              <w:t>app/</w:t>
            </w:r>
            <w:r>
              <w:t xml:space="preserve">, </w:t>
            </w:r>
            <w:r>
              <w:rPr>
                <w:rStyle w:val="VerbatimChar"/>
                <w:sz w:val="15"/>
                <w:szCs w:val="15"/>
              </w:rPr>
              <w:t>legacy/</w:t>
            </w:r>
            <w:r>
              <w:t xml:space="preserve">, </w:t>
            </w:r>
            <w:r>
              <w:rPr>
                <w:rStyle w:val="VerbatimChar"/>
                <w:sz w:val="15"/>
                <w:szCs w:val="15"/>
              </w:rPr>
              <w:t>migrations/</w:t>
            </w:r>
          </w:p>
        </w:tc>
        <w:tc>
          <w:tcPr>
            <w:tcW w:w="3412" w:type="dxa"/>
          </w:tcPr>
          <w:p w:rsidR="007010C8" w:rsidRDefault="00F8320F">
            <w:pPr>
              <w:pStyle w:val="TableText"/>
            </w:pPr>
            <w:r>
              <w:t>Inherited Project 1 application and retired peer-HTTP/Redis code, kept testable but excluded from images</w:t>
            </w:r>
          </w:p>
        </w:tc>
        <w:tc>
          <w:tcPr>
            <w:tcW w:w="1931" w:type="dxa"/>
          </w:tcPr>
          <w:p w:rsidR="007010C8" w:rsidRDefault="00F8320F">
            <w:pPr>
              <w:pStyle w:val="TableText"/>
            </w:pPr>
            <w:r>
              <w:t>Not deployed</w:t>
            </w:r>
          </w:p>
        </w:tc>
      </w:tr>
    </w:tbl>
    <w:p w:rsidR="007010C8" w:rsidRDefault="00F8320F">
      <w:pPr>
        <w:pStyle w:val="BodyText1"/>
      </w:pPr>
      <w:r>
        <w:rPr>
          <w:b/>
          <w:bCs/>
        </w:rPr>
        <w:t>Branching strategy: trunk plus short-lived integration branches.</w:t>
      </w:r>
    </w:p>
    <w:p w:rsidR="007010C8" w:rsidRDefault="00F8320F" w:rsidP="00F8320F">
      <w:pPr>
        <w:pStyle w:val="Compact"/>
        <w:numPr>
          <w:ilvl w:val="0"/>
          <w:numId w:val="52"/>
        </w:numPr>
      </w:pPr>
      <w:r>
        <w:rPr>
          <w:rStyle w:val="VerbatimChar"/>
        </w:rPr>
        <w:t>Main</w:t>
      </w:r>
      <w:r>
        <w:t xml:space="preserve"> is the trunk. A push to </w:t>
      </w:r>
      <w:r>
        <w:rPr>
          <w:rStyle w:val="VerbatimChar"/>
        </w:rPr>
        <w:t>Main</w:t>
      </w:r>
      <w:r>
        <w:t xml:space="preserve"> </w:t>
      </w:r>
      <w:r>
        <w:t>triggers full CI, and a green run deploys automatically.</w:t>
      </w:r>
    </w:p>
    <w:p w:rsidR="007010C8" w:rsidRDefault="00F8320F" w:rsidP="00F8320F">
      <w:pPr>
        <w:pStyle w:val="Compact"/>
        <w:numPr>
          <w:ilvl w:val="0"/>
          <w:numId w:val="52"/>
        </w:numPr>
      </w:pPr>
      <w:r>
        <w:t>Feature and fix branches (</w:t>
      </w:r>
      <w:r>
        <w:rPr>
          <w:rStyle w:val="VerbatimChar"/>
        </w:rPr>
        <w:t>fix/*</w:t>
      </w:r>
      <w:r>
        <w:t xml:space="preserve">, </w:t>
      </w:r>
      <w:r>
        <w:rPr>
          <w:rStyle w:val="VerbatimChar"/>
        </w:rPr>
        <w:t>docs/*</w:t>
      </w:r>
      <w:r>
        <w:t xml:space="preserve">, </w:t>
      </w:r>
      <w:r>
        <w:rPr>
          <w:rStyle w:val="VerbatimChar"/>
        </w:rPr>
        <w:t>v1/*</w:t>
      </w:r>
      <w:r>
        <w:t xml:space="preserve">, </w:t>
      </w:r>
      <w:r>
        <w:rPr>
          <w:rStyle w:val="VerbatimChar"/>
        </w:rPr>
        <w:t>v2/*</w:t>
      </w:r>
      <w:r>
        <w:t xml:space="preserve">, </w:t>
      </w:r>
      <w:r>
        <w:rPr>
          <w:rStyle w:val="VerbatimChar"/>
        </w:rPr>
        <w:t>ci/*</w:t>
      </w:r>
      <w:r>
        <w:t xml:space="preserve">, </w:t>
      </w:r>
      <w:r>
        <w:rPr>
          <w:rStyle w:val="VerbatimChar"/>
        </w:rPr>
        <w:t>release/*</w:t>
      </w:r>
      <w:r>
        <w:t xml:space="preserve">) are short-lived. They merge by pull request into an </w:t>
      </w:r>
      <w:r>
        <w:rPr>
          <w:b/>
          <w:bCs/>
        </w:rPr>
        <w:t>integration branch</w:t>
      </w:r>
      <w:r>
        <w:t xml:space="preserve">: </w:t>
      </w:r>
      <w:r>
        <w:rPr>
          <w:rStyle w:val="VerbatimChar"/>
        </w:rPr>
        <w:t>dev/v1-integration</w:t>
      </w:r>
      <w:r>
        <w:t xml:space="preserve"> then </w:t>
      </w:r>
      <w:r>
        <w:rPr>
          <w:rStyle w:val="VerbatimChar"/>
        </w:rPr>
        <w:t>dev/v1</w:t>
      </w:r>
      <w:r>
        <w:t xml:space="preserve"> for the V1 build (16–17 October), and </w:t>
      </w:r>
      <w:r>
        <w:rPr>
          <w:rStyle w:val="VerbatimChar"/>
        </w:rPr>
        <w:t>dev/closeout</w:t>
      </w:r>
      <w:r>
        <w:t xml:space="preserve"> for close-out (17–21 October).</w:t>
      </w:r>
    </w:p>
    <w:p w:rsidR="007010C8" w:rsidRDefault="00F8320F" w:rsidP="00F8320F">
      <w:pPr>
        <w:pStyle w:val="Compact"/>
        <w:numPr>
          <w:ilvl w:val="0"/>
          <w:numId w:val="52"/>
        </w:numPr>
      </w:pPr>
      <w:r>
        <w:t xml:space="preserve">Each integration branch merges into </w:t>
      </w:r>
      <w:r>
        <w:rPr>
          <w:rStyle w:val="VerbatimChar"/>
        </w:rPr>
        <w:t>Main</w:t>
      </w:r>
      <w:r>
        <w:t xml:space="preserve"> through one release-style pull request that runs the full verification.</w:t>
      </w:r>
    </w:p>
    <w:p w:rsidR="007010C8" w:rsidRDefault="00F8320F" w:rsidP="00F8320F">
      <w:pPr>
        <w:pStyle w:val="Compact"/>
        <w:numPr>
          <w:ilvl w:val="0"/>
          <w:numId w:val="52"/>
        </w:numPr>
      </w:pPr>
      <w:r>
        <w:t xml:space="preserve">Merge commits are used throughout, so each PR’s history stays visible on </w:t>
      </w:r>
      <w:r>
        <w:rPr>
          <w:rStyle w:val="VerbatimChar"/>
        </w:rPr>
        <w:t>Main</w:t>
      </w:r>
      <w:r>
        <w:t xml:space="preserve"> </w:t>
      </w:r>
      <w:r>
        <w:t>(140 merge commits).</w:t>
      </w:r>
    </w:p>
    <w:p w:rsidR="007010C8" w:rsidRDefault="00F8320F" w:rsidP="00F8320F">
      <w:pPr>
        <w:pStyle w:val="Compact"/>
        <w:numPr>
          <w:ilvl w:val="0"/>
          <w:numId w:val="52"/>
        </w:numPr>
      </w:pPr>
      <w:r>
        <w:t>Every PR body records its “Tech decisions”.</w:t>
      </w:r>
    </w:p>
    <w:p w:rsidR="007010C8" w:rsidRDefault="00F8320F" w:rsidP="00F8320F">
      <w:pPr>
        <w:pStyle w:val="Compact"/>
        <w:numPr>
          <w:ilvl w:val="0"/>
          <w:numId w:val="52"/>
        </w:numPr>
      </w:pPr>
      <w:r>
        <w:t xml:space="preserve">The only tag is </w:t>
      </w:r>
      <w:r>
        <w:rPr>
          <w:rStyle w:val="VerbatimChar"/>
        </w:rPr>
        <w:t>project2-v1</w:t>
      </w:r>
      <w:r>
        <w:t>, which marks the V1 release (18 October). Later releases are identified by source SHA and image digest in sanitized receipts.</w:t>
      </w:r>
    </w:p>
    <w:tbl>
      <w:tblPr>
        <w:tblStyle w:val="Table"/>
        <w:tblW w:w="5000" w:type="pct"/>
        <w:tblLayout w:type="fixed"/>
        <w:tblLook w:val="0020" w:firstRow="1" w:lastRow="0" w:firstColumn="0" w:lastColumn="0" w:noHBand="0" w:noVBand="0"/>
      </w:tblPr>
      <w:tblGrid>
        <w:gridCol w:w="2712"/>
        <w:gridCol w:w="3372"/>
        <w:gridCol w:w="2932"/>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382" w:type="dxa"/>
          </w:tcPr>
          <w:p w:rsidR="007010C8" w:rsidRDefault="00F8320F">
            <w:pPr>
              <w:pStyle w:val="TableText"/>
              <w:keepNext/>
            </w:pPr>
            <w:r>
              <w:t>Era</w:t>
            </w:r>
          </w:p>
        </w:tc>
        <w:tc>
          <w:tcPr>
            <w:tcW w:w="2961" w:type="dxa"/>
          </w:tcPr>
          <w:p w:rsidR="007010C8" w:rsidRDefault="00F8320F">
            <w:pPr>
              <w:pStyle w:val="TableText"/>
              <w:keepNext/>
            </w:pPr>
            <w:r>
              <w:t>Branch flow</w:t>
            </w:r>
          </w:p>
        </w:tc>
        <w:tc>
          <w:tcPr>
            <w:tcW w:w="2575" w:type="dxa"/>
          </w:tcPr>
          <w:p w:rsidR="007010C8" w:rsidRDefault="00F8320F">
            <w:pPr>
              <w:pStyle w:val="TableText"/>
              <w:keepNext/>
            </w:pPr>
            <w:r>
              <w:t>Example PRs</w:t>
            </w:r>
          </w:p>
        </w:tc>
      </w:tr>
      <w:tr w:rsidR="007010C8" w:rsidTr="007010C8">
        <w:trPr>
          <w:cantSplit/>
        </w:trPr>
        <w:tc>
          <w:tcPr>
            <w:tcW w:w="2382" w:type="dxa"/>
          </w:tcPr>
          <w:p w:rsidR="007010C8" w:rsidRDefault="00F8320F">
            <w:pPr>
              <w:pStyle w:val="TableText"/>
              <w:keepNext/>
            </w:pPr>
            <w:r>
              <w:t>Local waves (12–14 Oct)</w:t>
            </w:r>
          </w:p>
        </w:tc>
        <w:tc>
          <w:tcPr>
            <w:tcW w:w="2961" w:type="dxa"/>
          </w:tcPr>
          <w:p w:rsidR="007010C8" w:rsidRDefault="00F8320F">
            <w:pPr>
              <w:pStyle w:val="TableText"/>
              <w:keepNext/>
            </w:pPr>
            <w:r>
              <w:rPr>
                <w:rStyle w:val="VerbatimChar"/>
                <w:sz w:val="15"/>
                <w:szCs w:val="15"/>
              </w:rPr>
              <w:t>wave/*</w:t>
            </w:r>
            <w:r>
              <w:t xml:space="preserve">, </w:t>
            </w:r>
            <w:r>
              <w:rPr>
                <w:rStyle w:val="VerbatimChar"/>
                <w:sz w:val="15"/>
                <w:szCs w:val="15"/>
              </w:rPr>
              <w:t>fix/*</w:t>
            </w:r>
            <w:r>
              <w:t xml:space="preserve"> → </w:t>
            </w:r>
            <w:r>
              <w:rPr>
                <w:rStyle w:val="VerbatimChar"/>
                <w:sz w:val="15"/>
                <w:szCs w:val="15"/>
              </w:rPr>
              <w:t>Main</w:t>
            </w:r>
          </w:p>
        </w:tc>
        <w:tc>
          <w:tcPr>
            <w:tcW w:w="2575" w:type="dxa"/>
          </w:tcPr>
          <w:p w:rsidR="007010C8" w:rsidRDefault="00F8320F">
            <w:pPr>
              <w:pStyle w:val="TableText"/>
              <w:keepNext/>
            </w:pPr>
            <w:r>
              <w:t>#28–#30 (Processing, Media, clients)</w:t>
            </w:r>
          </w:p>
        </w:tc>
      </w:tr>
      <w:tr w:rsidR="007010C8" w:rsidTr="007010C8">
        <w:trPr>
          <w:cantSplit/>
        </w:trPr>
        <w:tc>
          <w:tcPr>
            <w:tcW w:w="2382" w:type="dxa"/>
          </w:tcPr>
          <w:p w:rsidR="007010C8" w:rsidRDefault="00F8320F">
            <w:pPr>
              <w:pStyle w:val="TableText"/>
              <w:keepNext/>
            </w:pPr>
            <w:r>
              <w:t>AWS preparation (14–15 Oct)</w:t>
            </w:r>
          </w:p>
        </w:tc>
        <w:tc>
          <w:tcPr>
            <w:tcW w:w="2961" w:type="dxa"/>
          </w:tcPr>
          <w:p w:rsidR="007010C8" w:rsidRDefault="00F8320F">
            <w:pPr>
              <w:pStyle w:val="TableText"/>
              <w:keepNext/>
            </w:pPr>
            <w:r>
              <w:rPr>
                <w:rStyle w:val="VerbatimChar"/>
                <w:sz w:val="15"/>
                <w:szCs w:val="15"/>
              </w:rPr>
              <w:t>work/aws2-*</w:t>
            </w:r>
            <w:r>
              <w:t xml:space="preserve"> → </w:t>
            </w:r>
            <w:r>
              <w:rPr>
                <w:rStyle w:val="VerbatimChar"/>
                <w:sz w:val="15"/>
                <w:szCs w:val="15"/>
              </w:rPr>
              <w:t>work/aws2-prep</w:t>
            </w:r>
            <w:r>
              <w:t xml:space="preserve"> → </w:t>
            </w:r>
            <w:r>
              <w:rPr>
                <w:rStyle w:val="VerbatimChar"/>
                <w:sz w:val="15"/>
                <w:szCs w:val="15"/>
              </w:rPr>
              <w:t>Main</w:t>
            </w:r>
          </w:p>
        </w:tc>
        <w:tc>
          <w:tcPr>
            <w:tcW w:w="2575" w:type="dxa"/>
          </w:tcPr>
          <w:p w:rsidR="007010C8" w:rsidRDefault="00F8320F">
            <w:pPr>
              <w:pStyle w:val="TableText"/>
              <w:keepNext/>
            </w:pPr>
            <w:r>
              <w:t>#70</w:t>
            </w:r>
          </w:p>
        </w:tc>
      </w:tr>
      <w:tr w:rsidR="007010C8" w:rsidTr="007010C8">
        <w:trPr>
          <w:cantSplit/>
        </w:trPr>
        <w:tc>
          <w:tcPr>
            <w:tcW w:w="2382" w:type="dxa"/>
          </w:tcPr>
          <w:p w:rsidR="007010C8" w:rsidRDefault="00F8320F">
            <w:pPr>
              <w:pStyle w:val="TableText"/>
            </w:pPr>
            <w:r>
              <w:t>V1 build (16–17 Oct)</w:t>
            </w:r>
          </w:p>
        </w:tc>
        <w:tc>
          <w:tcPr>
            <w:tcW w:w="2961" w:type="dxa"/>
          </w:tcPr>
          <w:p w:rsidR="007010C8" w:rsidRDefault="00F8320F">
            <w:pPr>
              <w:pStyle w:val="TableText"/>
            </w:pPr>
            <w:r>
              <w:rPr>
                <w:rStyle w:val="VerbatimChar"/>
                <w:sz w:val="15"/>
                <w:szCs w:val="15"/>
              </w:rPr>
              <w:t>v1/*</w:t>
            </w:r>
            <w:r>
              <w:t xml:space="preserve"> → </w:t>
            </w:r>
            <w:r>
              <w:rPr>
                <w:rStyle w:val="VerbatimChar"/>
                <w:sz w:val="15"/>
                <w:szCs w:val="15"/>
              </w:rPr>
              <w:t>dev/v1-integration</w:t>
            </w:r>
            <w:r>
              <w:t xml:space="preserve"> → </w:t>
            </w:r>
            <w:r>
              <w:rPr>
                <w:rStyle w:val="VerbatimChar"/>
                <w:sz w:val="15"/>
                <w:szCs w:val="15"/>
              </w:rPr>
              <w:t>dev/v1</w:t>
            </w:r>
            <w:r>
              <w:t xml:space="preserve"> → </w:t>
            </w:r>
            <w:r>
              <w:rPr>
                <w:rStyle w:val="VerbatimChar"/>
                <w:sz w:val="15"/>
                <w:szCs w:val="15"/>
              </w:rPr>
              <w:t>Main</w:t>
            </w:r>
          </w:p>
        </w:tc>
        <w:tc>
          <w:tcPr>
            <w:tcW w:w="2575" w:type="dxa"/>
          </w:tcPr>
          <w:p w:rsidR="007010C8" w:rsidRDefault="00F8320F">
            <w:pPr>
              <w:pStyle w:val="TableText"/>
            </w:pPr>
            <w:r>
              <w:t>#112, #136, #194</w:t>
            </w:r>
          </w:p>
        </w:tc>
      </w:tr>
      <w:tr w:rsidR="007010C8" w:rsidTr="007010C8">
        <w:trPr>
          <w:cantSplit/>
        </w:trPr>
        <w:tc>
          <w:tcPr>
            <w:tcW w:w="2382" w:type="dxa"/>
          </w:tcPr>
          <w:p w:rsidR="007010C8" w:rsidRDefault="00F8320F">
            <w:pPr>
              <w:pStyle w:val="TableText"/>
            </w:pPr>
            <w:r>
              <w:t>Close-out (17–21 Oct)</w:t>
            </w:r>
          </w:p>
        </w:tc>
        <w:tc>
          <w:tcPr>
            <w:tcW w:w="2961" w:type="dxa"/>
          </w:tcPr>
          <w:p w:rsidR="007010C8" w:rsidRDefault="00F8320F">
            <w:pPr>
              <w:pStyle w:val="TableText"/>
            </w:pPr>
            <w:r>
              <w:rPr>
                <w:rStyle w:val="VerbatimChar"/>
                <w:sz w:val="15"/>
                <w:szCs w:val="15"/>
              </w:rPr>
              <w:t>fix/*</w:t>
            </w:r>
            <w:r>
              <w:t xml:space="preserve">, </w:t>
            </w:r>
            <w:r>
              <w:rPr>
                <w:rStyle w:val="VerbatimChar"/>
                <w:sz w:val="15"/>
                <w:szCs w:val="15"/>
              </w:rPr>
              <w:t>v2/*</w:t>
            </w:r>
            <w:r>
              <w:t xml:space="preserve">, </w:t>
            </w:r>
            <w:r>
              <w:rPr>
                <w:rStyle w:val="VerbatimChar"/>
                <w:sz w:val="15"/>
                <w:szCs w:val="15"/>
              </w:rPr>
              <w:t>docs/*</w:t>
            </w:r>
            <w:r>
              <w:t xml:space="preserve"> → </w:t>
            </w:r>
            <w:r>
              <w:rPr>
                <w:rStyle w:val="VerbatimChar"/>
                <w:sz w:val="15"/>
                <w:szCs w:val="15"/>
              </w:rPr>
              <w:t>dev/closeout</w:t>
            </w:r>
            <w:r>
              <w:t xml:space="preserve"> → </w:t>
            </w:r>
            <w:r>
              <w:rPr>
                <w:rStyle w:val="VerbatimChar"/>
                <w:sz w:val="15"/>
                <w:szCs w:val="15"/>
              </w:rPr>
              <w:t>Main</w:t>
            </w:r>
          </w:p>
        </w:tc>
        <w:tc>
          <w:tcPr>
            <w:tcW w:w="2575" w:type="dxa"/>
          </w:tcPr>
          <w:p w:rsidR="007010C8" w:rsidRDefault="00F8320F">
            <w:pPr>
              <w:pStyle w:val="TableText"/>
            </w:pPr>
            <w:r>
              <w:t>#239, #264, #269, #274, #277</w:t>
            </w:r>
          </w:p>
        </w:tc>
      </w:tr>
      <w:tr w:rsidR="007010C8" w:rsidTr="007010C8">
        <w:trPr>
          <w:cantSplit/>
        </w:trPr>
        <w:tc>
          <w:tcPr>
            <w:tcW w:w="2382" w:type="dxa"/>
          </w:tcPr>
          <w:p w:rsidR="007010C8" w:rsidRDefault="00F8320F">
            <w:pPr>
              <w:pStyle w:val="TableText"/>
            </w:pPr>
            <w:r>
              <w:t>Quality and hand-off (20–21 Oct)</w:t>
            </w:r>
          </w:p>
        </w:tc>
        <w:tc>
          <w:tcPr>
            <w:tcW w:w="2961" w:type="dxa"/>
          </w:tcPr>
          <w:p w:rsidR="007010C8" w:rsidRDefault="00F8320F">
            <w:pPr>
              <w:pStyle w:val="TableText"/>
            </w:pPr>
            <w:r>
              <w:rPr>
                <w:rStyle w:val="VerbatimChar"/>
                <w:sz w:val="15"/>
                <w:szCs w:val="15"/>
              </w:rPr>
              <w:t>quality/*</w:t>
            </w:r>
            <w:r>
              <w:t xml:space="preserve">, </w:t>
            </w:r>
            <w:r>
              <w:rPr>
                <w:rStyle w:val="VerbatimChar"/>
                <w:sz w:val="15"/>
                <w:szCs w:val="15"/>
              </w:rPr>
              <w:t>docs/*</w:t>
            </w:r>
            <w:r>
              <w:t xml:space="preserve"> → </w:t>
            </w:r>
            <w:r>
              <w:rPr>
                <w:rStyle w:val="VerbatimChar"/>
                <w:sz w:val="15"/>
                <w:szCs w:val="15"/>
              </w:rPr>
              <w:t>Main</w:t>
            </w:r>
          </w:p>
        </w:tc>
        <w:tc>
          <w:tcPr>
            <w:tcW w:w="2575" w:type="dxa"/>
          </w:tcPr>
          <w:p w:rsidR="007010C8" w:rsidRDefault="00F8320F">
            <w:pPr>
              <w:pStyle w:val="TableText"/>
            </w:pPr>
            <w:r>
              <w:t>#278–#284</w:t>
            </w:r>
          </w:p>
        </w:tc>
      </w:tr>
    </w:tbl>
    <w:p w:rsidR="007010C8" w:rsidRDefault="00F8320F">
      <w:pPr>
        <w:pStyle w:val="BodyText1"/>
      </w:pPr>
      <w:r>
        <w:rPr>
          <w:b/>
          <w:bCs/>
        </w:rPr>
        <w:t>Pull-request checks.</w:t>
      </w:r>
      <w:r>
        <w:t xml:space="preserve"> CI runs on every pull request:</w:t>
      </w:r>
    </w:p>
    <w:p w:rsidR="007010C8" w:rsidRDefault="00F8320F" w:rsidP="00F8320F">
      <w:pPr>
        <w:pStyle w:val="Compact"/>
        <w:numPr>
          <w:ilvl w:val="0"/>
          <w:numId w:val="53"/>
        </w:numPr>
      </w:pPr>
      <w:r>
        <w:t xml:space="preserve">Into </w:t>
      </w:r>
      <w:r>
        <w:rPr>
          <w:rStyle w:val="VerbatimChar"/>
        </w:rPr>
        <w:t>dev/closeout</w:t>
      </w:r>
      <w:r>
        <w:t xml:space="preserve">, it runs only the lanes whose inputs changed. The aggregate check is </w:t>
      </w:r>
      <w:r>
        <w:rPr>
          <w:b/>
          <w:bCs/>
        </w:rPr>
        <w:t>Dev gate</w:t>
      </w:r>
      <w:r>
        <w:t>.</w:t>
      </w:r>
    </w:p>
    <w:p w:rsidR="007010C8" w:rsidRDefault="00F8320F" w:rsidP="00F8320F">
      <w:pPr>
        <w:pStyle w:val="Compact"/>
        <w:numPr>
          <w:ilvl w:val="0"/>
          <w:numId w:val="53"/>
        </w:numPr>
      </w:pPr>
      <w:r>
        <w:t xml:space="preserve">Into </w:t>
      </w:r>
      <w:r>
        <w:rPr>
          <w:rStyle w:val="VerbatimChar"/>
        </w:rPr>
        <w:t>Main</w:t>
      </w:r>
      <w:r>
        <w:t xml:space="preserve">, it runs every lane. The aggregate check is </w:t>
      </w:r>
      <w:r>
        <w:rPr>
          <w:b/>
          <w:bCs/>
        </w:rPr>
        <w:t>Full verification</w:t>
      </w:r>
      <w:r>
        <w:t>.</w:t>
      </w:r>
    </w:p>
    <w:p w:rsidR="007010C8" w:rsidRDefault="00F8320F">
      <w:pPr>
        <w:pStyle w:val="FirstParagraph"/>
      </w:pPr>
      <w:r>
        <w:t xml:space="preserve">Since 15 October, every first-parent commit on </w:t>
      </w:r>
      <w:r>
        <w:rPr>
          <w:rStyle w:val="VerbatimChar"/>
        </w:rPr>
        <w:t>Main</w:t>
      </w:r>
      <w:r>
        <w:t xml:space="preserve"> is a PR merge. Up to #284, 26 of the 27 PRs into </w:t>
      </w:r>
      <w:r>
        <w:rPr>
          <w:rStyle w:val="VerbatimChar"/>
        </w:rPr>
        <w:t>Main</w:t>
      </w:r>
      <w:r>
        <w:t xml:space="preserve"> </w:t>
      </w:r>
      <w:r>
        <w:t>merged with all checks green. The exception, #194, merged with the advisory third-party GitGuardian check failing.</w:t>
      </w:r>
    </w:p>
    <w:p w:rsidR="007010C8" w:rsidRDefault="00F8320F">
      <w:pPr>
        <w:pStyle w:val="BodyText1"/>
      </w:pPr>
      <w:r>
        <w:rPr>
          <w:b/>
          <w:bCs/>
        </w:rPr>
        <w:t>Authentication and access of developers.</w:t>
      </w:r>
    </w:p>
    <w:p w:rsidR="007010C8" w:rsidRDefault="00F8320F" w:rsidP="00F8320F">
      <w:pPr>
        <w:pStyle w:val="Compact"/>
        <w:numPr>
          <w:ilvl w:val="0"/>
          <w:numId w:val="54"/>
        </w:numPr>
      </w:pPr>
      <w:r>
        <w:t>The repository is owned by one personal GitHub account (</w:t>
      </w:r>
      <w:r>
        <w:rPr>
          <w:rStyle w:val="VerbatimChar"/>
        </w:rPr>
        <w:t>Collaboration95</w:t>
      </w:r>
      <w:r>
        <w:t>), which is its only collaborator. All commits, PRs and issues were made through it, by the team and by the AI coding agents it ran.</w:t>
      </w:r>
    </w:p>
    <w:p w:rsidR="007010C8" w:rsidRDefault="00F8320F" w:rsidP="00F8320F">
      <w:pPr>
        <w:pStyle w:val="Compact"/>
        <w:numPr>
          <w:ilvl w:val="0"/>
          <w:numId w:val="54"/>
        </w:numPr>
      </w:pPr>
      <w:r>
        <w:rPr>
          <w:b/>
          <w:bCs/>
        </w:rPr>
        <w:t>Branch protection and rulesets are not configured.</w:t>
      </w:r>
      <w:r>
        <w:t xml:space="preserve"> “Dev gate” and “Full verification” are </w:t>
      </w:r>
      <w:r>
        <w:t>stable, enforceable check names, but nothing in the repository settings requires them, and no reviewer approval is required. Pull-request discipline was a team practice, not a setting.</w:t>
      </w:r>
    </w:p>
    <w:p w:rsidR="007010C8" w:rsidRDefault="00F8320F" w:rsidP="00F8320F">
      <w:pPr>
        <w:pStyle w:val="Compact"/>
        <w:numPr>
          <w:ilvl w:val="0"/>
          <w:numId w:val="54"/>
        </w:numPr>
      </w:pPr>
      <w:r>
        <w:t>Secret scanning with push protection is enabled, gitleaks runs in CI, and Dependabot alerts are on.</w:t>
      </w:r>
    </w:p>
    <w:p w:rsidR="007010C8" w:rsidRDefault="00F8320F" w:rsidP="00F8320F">
      <w:pPr>
        <w:pStyle w:val="Compact"/>
        <w:numPr>
          <w:ilvl w:val="0"/>
          <w:numId w:val="54"/>
        </w:numPr>
      </w:pPr>
      <w:r>
        <w:t xml:space="preserve">Scanner results reach GitHub code scanning as SARIF, so the Security tab is the single place to triage them: CodeQL default setup (Python, JavaScript/TypeScript, GitHub Actions), Trivy per image, </w:t>
      </w:r>
      <w:r>
        <w:t>authenticated OWASP ZAP, Ruff security rules (Bandit) and gitleaks. Triage on 22 October dismissed 12 High CodeQL alerts with reasons; all were in test, proof or developer-script code, none in deployed code (</w:t>
      </w:r>
      <w:r>
        <w:rPr>
          <w:rStyle w:val="VerbatimChar"/>
        </w:rPr>
        <w:t>docs/ci/policy.md</w:t>
      </w:r>
      <w:r>
        <w:t>). CVE-2025-52290 (</w:t>
      </w:r>
      <w:r>
        <w:rPr>
          <w:rStyle w:val="VerbatimChar"/>
        </w:rPr>
        <w:t>ffmpeg</w:t>
      </w:r>
      <w:r>
        <w:t>, no Debian 13 fix) is accepted unfixed for a finite worker with no inbound network.</w:t>
      </w:r>
    </w:p>
    <w:p w:rsidR="007010C8" w:rsidRDefault="00F8320F" w:rsidP="00F8320F">
      <w:pPr>
        <w:pStyle w:val="Compact"/>
        <w:numPr>
          <w:ilvl w:val="0"/>
          <w:numId w:val="54"/>
        </w:numPr>
      </w:pPr>
      <w:r>
        <w:t>Cloud access is separate from repository access:</w:t>
      </w:r>
    </w:p>
    <w:p w:rsidR="007010C8" w:rsidRDefault="00F8320F" w:rsidP="00F8320F">
      <w:pPr>
        <w:pStyle w:val="Compact"/>
        <w:numPr>
          <w:ilvl w:val="1"/>
          <w:numId w:val="55"/>
        </w:numPr>
      </w:pPr>
      <w:r>
        <w:t>Human operators use IAM users with an MFA session helper (</w:t>
      </w:r>
      <w:r>
        <w:rPr>
          <w:rStyle w:val="VerbatimChar"/>
        </w:rPr>
        <w:t>make aws-mfa-session</w:t>
      </w:r>
      <w:r>
        <w:t>).</w:t>
      </w:r>
    </w:p>
    <w:p w:rsidR="007010C8" w:rsidRDefault="00F8320F" w:rsidP="00F8320F">
      <w:pPr>
        <w:pStyle w:val="Compact"/>
        <w:numPr>
          <w:ilvl w:val="1"/>
          <w:numId w:val="55"/>
        </w:numPr>
      </w:pPr>
      <w:r>
        <w:t>The automation agent uses a dedicated IAM user (</w:t>
      </w:r>
      <w:r>
        <w:rPr>
          <w:rStyle w:val="VerbatimChar"/>
        </w:rPr>
        <w:t>flickpond-agent</w:t>
      </w:r>
      <w:r>
        <w:t xml:space="preserve">, profile </w:t>
      </w:r>
      <w:r>
        <w:rPr>
          <w:rStyle w:val="VerbatimChar"/>
        </w:rPr>
        <w:t>dc2-agent</w:t>
      </w:r>
      <w:r>
        <w:t>).</w:t>
      </w:r>
    </w:p>
    <w:p w:rsidR="007010C8" w:rsidRDefault="00F8320F" w:rsidP="00F8320F">
      <w:pPr>
        <w:pStyle w:val="Compact"/>
        <w:numPr>
          <w:ilvl w:val="1"/>
          <w:numId w:val="55"/>
        </w:numPr>
      </w:pPr>
      <w:r>
        <w:t xml:space="preserve">GitHub Actions uses </w:t>
      </w:r>
      <w:r>
        <w:rPr>
          <w:b/>
          <w:bCs/>
        </w:rPr>
        <w:t>OIDC only</w:t>
      </w:r>
      <w:r>
        <w:t xml:space="preserve">. No AWS key is stored in GitHub. The deploy role trusts only the immutable subject of this repository’s </w:t>
      </w:r>
      <w:r>
        <w:rPr>
          <w:rStyle w:val="VerbatimChar"/>
        </w:rPr>
        <w:t>aws</w:t>
      </w:r>
      <w:r>
        <w:t xml:space="preserve"> environment, and that environment admits only </w:t>
      </w:r>
      <w:r>
        <w:rPr>
          <w:rStyle w:val="VerbatimChar"/>
        </w:rPr>
        <w:t>Main</w:t>
      </w:r>
      <w:r>
        <w:t xml:space="preserve"> and </w:t>
      </w:r>
      <w:r>
        <w:rPr>
          <w:rStyle w:val="VerbatimChar"/>
        </w:rPr>
        <w:t>dev/closeout</w:t>
      </w:r>
      <w:r>
        <w:t>.</w:t>
      </w:r>
    </w:p>
    <w:p w:rsidR="007010C8" w:rsidRDefault="00F8320F">
      <w:pPr>
        <w:pStyle w:val="FirstParagraph"/>
      </w:pPr>
      <w:r>
        <w:t>The missing protection is recorded as AISS-04. For a multi-account team, the next steps are:</w:t>
      </w:r>
    </w:p>
    <w:p w:rsidR="007010C8" w:rsidRDefault="00F8320F" w:rsidP="00F8320F">
      <w:pPr>
        <w:pStyle w:val="Compact"/>
        <w:numPr>
          <w:ilvl w:val="0"/>
          <w:numId w:val="56"/>
        </w:numPr>
      </w:pPr>
      <w:r>
        <w:t>add the members as collaborators;</w:t>
      </w:r>
    </w:p>
    <w:p w:rsidR="007010C8" w:rsidRDefault="00F8320F" w:rsidP="00F8320F">
      <w:pPr>
        <w:pStyle w:val="Compact"/>
        <w:numPr>
          <w:ilvl w:val="0"/>
          <w:numId w:val="56"/>
        </w:numPr>
      </w:pPr>
      <w:r>
        <w:t xml:space="preserve">require “Full verification” and one review on </w:t>
      </w:r>
      <w:r>
        <w:rPr>
          <w:rStyle w:val="VerbatimChar"/>
        </w:rPr>
        <w:t>Main</w:t>
      </w:r>
      <w:r>
        <w:t xml:space="preserve"> and </w:t>
      </w:r>
      <w:r>
        <w:rPr>
          <w:rStyle w:val="VerbatimChar"/>
        </w:rPr>
        <w:t>dev/closeout</w:t>
      </w:r>
      <w:r>
        <w:t xml:space="preserve"> through a ruleset;</w:t>
      </w:r>
    </w:p>
    <w:p w:rsidR="007010C8" w:rsidRDefault="00F8320F" w:rsidP="00F8320F">
      <w:pPr>
        <w:pStyle w:val="Compact"/>
        <w:numPr>
          <w:ilvl w:val="0"/>
          <w:numId w:val="56"/>
        </w:numPr>
      </w:pPr>
      <w:r>
        <w:t xml:space="preserve">require reviewers on the </w:t>
      </w:r>
      <w:r>
        <w:rPr>
          <w:rStyle w:val="VerbatimChar"/>
        </w:rPr>
        <w:t>aws</w:t>
      </w:r>
      <w:r>
        <w:t xml:space="preserve"> environment.</w:t>
      </w:r>
    </w:p>
    <w:p w:rsidR="007010C8" w:rsidRDefault="00F8320F">
      <w:pPr>
        <w:pStyle w:val="Heading2"/>
      </w:pPr>
      <w:bookmarkStart w:id="52" w:name="continuous-integration"/>
      <w:bookmarkStart w:id="53" w:name="_Toc243567727"/>
      <w:bookmarkEnd w:id="50"/>
      <w:r>
        <w:t>Continuous Integration</w:t>
      </w:r>
      <w:bookmarkEnd w:id="53"/>
    </w:p>
    <w:p w:rsidR="007010C8" w:rsidRDefault="00F8320F">
      <w:pPr>
        <w:pStyle w:val="FirstParagraph"/>
      </w:pPr>
      <w:r>
        <w:rPr>
          <w:rStyle w:val="VerbatimChar"/>
        </w:rPr>
        <w:t>.github/workflows/ci.yml</w:t>
      </w:r>
      <w:r>
        <w:t xml:space="preserve"> is the integration pipeline. Its reusable parts are </w:t>
      </w:r>
      <w:r>
        <w:rPr>
          <w:rStyle w:val="VerbatimChar"/>
        </w:rPr>
        <w:t>v1.yml</w:t>
      </w:r>
      <w:r>
        <w:t xml:space="preserve"> (V1 local verification) and </w:t>
      </w:r>
      <w:r>
        <w:rPr>
          <w:rStyle w:val="VerbatimChar"/>
        </w:rPr>
        <w:t>dast.yml</w:t>
      </w:r>
      <w:r>
        <w:t>.</w:t>
      </w:r>
    </w:p>
    <w:p w:rsidR="007010C8" w:rsidRDefault="00F8320F">
      <w:pPr>
        <w:pStyle w:val="BodyText1"/>
      </w:pPr>
      <w:r>
        <w:rPr>
          <w:b/>
          <w:bCs/>
        </w:rPr>
        <w:t>Triggers.</w:t>
      </w:r>
    </w:p>
    <w:tbl>
      <w:tblPr>
        <w:tblStyle w:val="Table"/>
        <w:tblW w:w="5000" w:type="pct"/>
        <w:tblLayout w:type="fixed"/>
        <w:tblLook w:val="0020" w:firstRow="1" w:lastRow="0" w:firstColumn="0" w:lastColumn="0" w:noHBand="0" w:noVBand="0"/>
      </w:tblPr>
      <w:tblGrid>
        <w:gridCol w:w="3226"/>
        <w:gridCol w:w="2492"/>
        <w:gridCol w:w="3298"/>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833" w:type="dxa"/>
          </w:tcPr>
          <w:p w:rsidR="007010C8" w:rsidRDefault="00F8320F">
            <w:pPr>
              <w:pStyle w:val="TableText"/>
              <w:keepNext/>
            </w:pPr>
            <w:r>
              <w:t>Trigger</w:t>
            </w:r>
          </w:p>
        </w:tc>
        <w:tc>
          <w:tcPr>
            <w:tcW w:w="2189" w:type="dxa"/>
          </w:tcPr>
          <w:p w:rsidR="007010C8" w:rsidRDefault="00F8320F">
            <w:pPr>
              <w:pStyle w:val="TableText"/>
              <w:keepNext/>
            </w:pPr>
            <w:r>
              <w:t>Mode</w:t>
            </w:r>
          </w:p>
        </w:tc>
        <w:tc>
          <w:tcPr>
            <w:tcW w:w="2897" w:type="dxa"/>
          </w:tcPr>
          <w:p w:rsidR="007010C8" w:rsidRDefault="00F8320F">
            <w:pPr>
              <w:pStyle w:val="TableText"/>
              <w:keepNext/>
            </w:pPr>
            <w:r>
              <w:t>Purpose</w:t>
            </w:r>
          </w:p>
        </w:tc>
      </w:tr>
      <w:tr w:rsidR="007010C8" w:rsidTr="007010C8">
        <w:trPr>
          <w:cantSplit/>
        </w:trPr>
        <w:tc>
          <w:tcPr>
            <w:tcW w:w="2833" w:type="dxa"/>
          </w:tcPr>
          <w:p w:rsidR="007010C8" w:rsidRDefault="00F8320F">
            <w:pPr>
              <w:pStyle w:val="TableText"/>
              <w:keepNext/>
            </w:pPr>
            <w:r>
              <w:t xml:space="preserve">Pull request into </w:t>
            </w:r>
            <w:r>
              <w:rPr>
                <w:rStyle w:val="VerbatimChar"/>
                <w:sz w:val="15"/>
                <w:szCs w:val="15"/>
              </w:rPr>
              <w:t>dev/closeout</w:t>
            </w:r>
            <w:r>
              <w:t xml:space="preserve"> or another integration branch</w:t>
            </w:r>
          </w:p>
        </w:tc>
        <w:tc>
          <w:tcPr>
            <w:tcW w:w="2189" w:type="dxa"/>
          </w:tcPr>
          <w:p w:rsidR="007010C8" w:rsidRDefault="00F8320F">
            <w:pPr>
              <w:pStyle w:val="TableText"/>
              <w:keepNext/>
            </w:pPr>
            <w:r>
              <w:t>dev (selected)</w:t>
            </w:r>
          </w:p>
        </w:tc>
        <w:tc>
          <w:tcPr>
            <w:tcW w:w="2897" w:type="dxa"/>
          </w:tcPr>
          <w:p w:rsidR="007010C8" w:rsidRDefault="00F8320F">
            <w:pPr>
              <w:pStyle w:val="TableText"/>
              <w:keepNext/>
            </w:pPr>
            <w:r>
              <w:t xml:space="preserve">Fast feedback: only lanes whose path inputs changed; aggregate check </w:t>
            </w:r>
            <w:r>
              <w:rPr>
                <w:b/>
                <w:bCs/>
              </w:rPr>
              <w:t>Dev gate</w:t>
            </w:r>
          </w:p>
        </w:tc>
      </w:tr>
      <w:tr w:rsidR="007010C8" w:rsidTr="007010C8">
        <w:trPr>
          <w:cantSplit/>
        </w:trPr>
        <w:tc>
          <w:tcPr>
            <w:tcW w:w="2833" w:type="dxa"/>
          </w:tcPr>
          <w:p w:rsidR="007010C8" w:rsidRDefault="00F8320F">
            <w:pPr>
              <w:pStyle w:val="TableText"/>
              <w:keepNext/>
            </w:pPr>
            <w:r>
              <w:t xml:space="preserve">Pull request into </w:t>
            </w:r>
            <w:r>
              <w:rPr>
                <w:rStyle w:val="VerbatimChar"/>
                <w:sz w:val="15"/>
                <w:szCs w:val="15"/>
              </w:rPr>
              <w:t>Main</w:t>
            </w:r>
          </w:p>
        </w:tc>
        <w:tc>
          <w:tcPr>
            <w:tcW w:w="2189" w:type="dxa"/>
          </w:tcPr>
          <w:p w:rsidR="007010C8" w:rsidRDefault="00F8320F">
            <w:pPr>
              <w:pStyle w:val="TableText"/>
              <w:keepNext/>
            </w:pPr>
            <w:r>
              <w:t>full</w:t>
            </w:r>
          </w:p>
        </w:tc>
        <w:tc>
          <w:tcPr>
            <w:tcW w:w="2897" w:type="dxa"/>
          </w:tcPr>
          <w:p w:rsidR="007010C8" w:rsidRDefault="00F8320F">
            <w:pPr>
              <w:pStyle w:val="TableText"/>
              <w:keepNext/>
            </w:pPr>
            <w:r>
              <w:t xml:space="preserve">Every lane before integration; aggregate check </w:t>
            </w:r>
            <w:r>
              <w:rPr>
                <w:b/>
                <w:bCs/>
              </w:rPr>
              <w:t>Full verification</w:t>
            </w:r>
          </w:p>
        </w:tc>
      </w:tr>
      <w:tr w:rsidR="007010C8" w:rsidTr="007010C8">
        <w:trPr>
          <w:cantSplit/>
        </w:trPr>
        <w:tc>
          <w:tcPr>
            <w:tcW w:w="2833" w:type="dxa"/>
          </w:tcPr>
          <w:p w:rsidR="007010C8" w:rsidRDefault="00F8320F">
            <w:pPr>
              <w:pStyle w:val="TableText"/>
            </w:pPr>
            <w:r>
              <w:t xml:space="preserve">Push to </w:t>
            </w:r>
            <w:r>
              <w:rPr>
                <w:rStyle w:val="VerbatimChar"/>
                <w:sz w:val="15"/>
                <w:szCs w:val="15"/>
              </w:rPr>
              <w:t>Main</w:t>
            </w:r>
          </w:p>
        </w:tc>
        <w:tc>
          <w:tcPr>
            <w:tcW w:w="2189" w:type="dxa"/>
          </w:tcPr>
          <w:p w:rsidR="007010C8" w:rsidRDefault="00F8320F">
            <w:pPr>
              <w:pStyle w:val="TableText"/>
            </w:pPr>
            <w:r>
              <w:t>full</w:t>
            </w:r>
          </w:p>
        </w:tc>
        <w:tc>
          <w:tcPr>
            <w:tcW w:w="2897" w:type="dxa"/>
          </w:tcPr>
          <w:p w:rsidR="007010C8" w:rsidRDefault="00F8320F">
            <w:pPr>
              <w:pStyle w:val="TableText"/>
            </w:pPr>
            <w:r>
              <w:t>Verifies the exact merged source; a green run is CD’s admission ticket</w:t>
            </w:r>
          </w:p>
        </w:tc>
      </w:tr>
      <w:tr w:rsidR="007010C8" w:rsidTr="007010C8">
        <w:trPr>
          <w:cantSplit/>
        </w:trPr>
        <w:tc>
          <w:tcPr>
            <w:tcW w:w="2833" w:type="dxa"/>
          </w:tcPr>
          <w:p w:rsidR="007010C8" w:rsidRDefault="00F8320F">
            <w:pPr>
              <w:pStyle w:val="TableText"/>
            </w:pPr>
            <w:r>
              <w:t>Manual dispatch (</w:t>
            </w:r>
            <w:r>
              <w:rPr>
                <w:rStyle w:val="VerbatimChar"/>
                <w:sz w:val="15"/>
                <w:szCs w:val="15"/>
              </w:rPr>
              <w:t>candidate_sha</w:t>
            </w:r>
            <w:r>
              <w:t>)</w:t>
            </w:r>
          </w:p>
        </w:tc>
        <w:tc>
          <w:tcPr>
            <w:tcW w:w="2189" w:type="dxa"/>
          </w:tcPr>
          <w:p w:rsidR="007010C8" w:rsidRDefault="00F8320F">
            <w:pPr>
              <w:pStyle w:val="TableText"/>
            </w:pPr>
            <w:r>
              <w:t>full</w:t>
            </w:r>
          </w:p>
        </w:tc>
        <w:tc>
          <w:tcPr>
            <w:tcW w:w="2897" w:type="dxa"/>
          </w:tcPr>
          <w:p w:rsidR="007010C8" w:rsidRDefault="00F8320F">
            <w:pPr>
              <w:pStyle w:val="TableText"/>
            </w:pPr>
            <w:r>
              <w:t>Verify an exact candidate</w:t>
            </w:r>
          </w:p>
        </w:tc>
      </w:tr>
      <w:tr w:rsidR="007010C8" w:rsidTr="007010C8">
        <w:trPr>
          <w:cantSplit/>
        </w:trPr>
        <w:tc>
          <w:tcPr>
            <w:tcW w:w="2833" w:type="dxa"/>
          </w:tcPr>
          <w:p w:rsidR="007010C8" w:rsidRDefault="00F8320F">
            <w:pPr>
              <w:pStyle w:val="TableText"/>
            </w:pPr>
            <w:r>
              <w:t>Weekly schedule (Sunday 03:00 UTC)</w:t>
            </w:r>
          </w:p>
        </w:tc>
        <w:tc>
          <w:tcPr>
            <w:tcW w:w="2189" w:type="dxa"/>
          </w:tcPr>
          <w:p w:rsidR="007010C8" w:rsidRDefault="00F8320F">
            <w:pPr>
              <w:pStyle w:val="TableText"/>
            </w:pPr>
            <w:r>
              <w:t>full</w:t>
            </w:r>
          </w:p>
        </w:tc>
        <w:tc>
          <w:tcPr>
            <w:tcW w:w="2897" w:type="dxa"/>
          </w:tcPr>
          <w:p w:rsidR="007010C8" w:rsidRDefault="00F8320F">
            <w:pPr>
              <w:pStyle w:val="TableText"/>
            </w:pPr>
            <w:r>
              <w:t>Catches drift: new advisories, dependency and tool changes</w:t>
            </w:r>
          </w:p>
        </w:tc>
      </w:tr>
    </w:tbl>
    <w:p w:rsidR="007010C8" w:rsidRDefault="00F8320F">
      <w:pPr>
        <w:pStyle w:val="BodyText1"/>
      </w:pPr>
      <w:r>
        <w:rPr>
          <w:rStyle w:val="VerbatimChar"/>
        </w:rPr>
        <w:t>scripts/ci/policy.py classify</w:t>
      </w:r>
      <w:r>
        <w:t xml:space="preserve"> decides the mode and the selected lanes, and writes them to a </w:t>
      </w:r>
      <w:r>
        <w:rPr>
          <w:rStyle w:val="VerbatimChar"/>
        </w:rPr>
        <w:t>ci-selection</w:t>
      </w:r>
      <w:r>
        <w:t xml:space="preserve"> artifact. It has its own offline tests. The final gate job requires every selected </w:t>
      </w:r>
      <w:r>
        <w:t>check to pass and validates every intentional skip, so a lane cannot silently disappear.</w:t>
      </w:r>
    </w:p>
    <w:p w:rsidR="007010C8" w:rsidRDefault="00F8320F">
      <w:pPr>
        <w:pStyle w:val="BodyText1"/>
      </w:pPr>
      <w:r>
        <w:rPr>
          <w:b/>
          <w:bCs/>
        </w:rPr>
        <w:t>Jobs.</w:t>
      </w:r>
    </w:p>
    <w:tbl>
      <w:tblPr>
        <w:tblStyle w:val="Table"/>
        <w:tblW w:w="5000" w:type="pct"/>
        <w:tblLayout w:type="fixed"/>
        <w:tblLook w:val="0020" w:firstRow="1" w:lastRow="0" w:firstColumn="0" w:lastColumn="0" w:noHBand="0" w:noVBand="0"/>
      </w:tblPr>
      <w:tblGrid>
        <w:gridCol w:w="3695"/>
        <w:gridCol w:w="5321"/>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3245" w:type="dxa"/>
          </w:tcPr>
          <w:p w:rsidR="007010C8" w:rsidRDefault="00F8320F">
            <w:pPr>
              <w:pStyle w:val="TableText"/>
              <w:keepNext/>
            </w:pPr>
            <w:r>
              <w:t>Job</w:t>
            </w:r>
          </w:p>
        </w:tc>
        <w:tc>
          <w:tcPr>
            <w:tcW w:w="4674" w:type="dxa"/>
          </w:tcPr>
          <w:p w:rsidR="007010C8" w:rsidRDefault="00F8320F">
            <w:pPr>
              <w:pStyle w:val="TableText"/>
              <w:keepNext/>
            </w:pPr>
            <w:r>
              <w:t>What it runs</w:t>
            </w:r>
          </w:p>
        </w:tc>
      </w:tr>
      <w:tr w:rsidR="007010C8" w:rsidTr="007010C8">
        <w:trPr>
          <w:cantSplit/>
        </w:trPr>
        <w:tc>
          <w:tcPr>
            <w:tcW w:w="3245" w:type="dxa"/>
          </w:tcPr>
          <w:p w:rsidR="007010C8" w:rsidRDefault="00F8320F">
            <w:pPr>
              <w:pStyle w:val="TableText"/>
              <w:keepNext/>
            </w:pPr>
            <w:r>
              <w:t>Select verification policy; CI policy offline tests; planning validation</w:t>
            </w:r>
          </w:p>
        </w:tc>
        <w:tc>
          <w:tcPr>
            <w:tcW w:w="4674" w:type="dxa"/>
          </w:tcPr>
          <w:p w:rsidR="007010C8" w:rsidRDefault="00F8320F">
            <w:pPr>
              <w:pStyle w:val="TableText"/>
              <w:keepNext/>
            </w:pPr>
            <w:r>
              <w:t>Lane selection and its tests</w:t>
            </w:r>
          </w:p>
        </w:tc>
      </w:tr>
      <w:tr w:rsidR="007010C8" w:rsidTr="007010C8">
        <w:trPr>
          <w:cantSplit/>
        </w:trPr>
        <w:tc>
          <w:tcPr>
            <w:tcW w:w="3245" w:type="dxa"/>
          </w:tcPr>
          <w:p w:rsidR="007010C8" w:rsidRDefault="00F8320F">
            <w:pPr>
              <w:pStyle w:val="TableText"/>
              <w:keepNext/>
            </w:pPr>
            <w:r>
              <w:t>Lint and Python unit tests</w:t>
            </w:r>
          </w:p>
        </w:tc>
        <w:tc>
          <w:tcPr>
            <w:tcW w:w="4674" w:type="dxa"/>
          </w:tcPr>
          <w:p w:rsidR="007010C8" w:rsidRDefault="00F8320F">
            <w:pPr>
              <w:pStyle w:val="TableText"/>
              <w:keepNext/>
            </w:pPr>
            <w:r>
              <w:t xml:space="preserve">Locked </w:t>
            </w:r>
            <w:r>
              <w:rPr>
                <w:rStyle w:val="VerbatimChar"/>
                <w:sz w:val="15"/>
                <w:szCs w:val="15"/>
              </w:rPr>
              <w:t>uv</w:t>
            </w:r>
            <w:r>
              <w:t xml:space="preserve"> environment; Ruff lint and security rules; format check; the fast pytest tier with coverage</w:t>
            </w:r>
          </w:p>
        </w:tc>
      </w:tr>
      <w:tr w:rsidR="007010C8" w:rsidTr="007010C8">
        <w:trPr>
          <w:cantSplit/>
        </w:trPr>
        <w:tc>
          <w:tcPr>
            <w:tcW w:w="3245" w:type="dxa"/>
          </w:tcPr>
          <w:p w:rsidR="007010C8" w:rsidRDefault="00F8320F">
            <w:pPr>
              <w:pStyle w:val="TableText"/>
            </w:pPr>
            <w:r>
              <w:t>Frontend tests</w:t>
            </w:r>
          </w:p>
        </w:tc>
        <w:tc>
          <w:tcPr>
            <w:tcW w:w="4674" w:type="dxa"/>
          </w:tcPr>
          <w:p w:rsidR="007010C8" w:rsidRDefault="00F8320F">
            <w:pPr>
              <w:pStyle w:val="TableText"/>
            </w:pPr>
            <w:r>
              <w:rPr>
                <w:rStyle w:val="VerbatimChar"/>
                <w:sz w:val="15"/>
                <w:szCs w:val="15"/>
              </w:rPr>
              <w:t>npm audit --audit-level=high</w:t>
            </w:r>
            <w:r>
              <w:t>; Vitest with V8 coverage (90 % floors)</w:t>
            </w:r>
          </w:p>
        </w:tc>
      </w:tr>
      <w:tr w:rsidR="007010C8" w:rsidTr="007010C8">
        <w:trPr>
          <w:cantSplit/>
        </w:trPr>
        <w:tc>
          <w:tcPr>
            <w:tcW w:w="3245" w:type="dxa"/>
          </w:tcPr>
          <w:p w:rsidR="007010C8" w:rsidRDefault="00F8320F">
            <w:pPr>
              <w:pStyle w:val="TableText"/>
            </w:pPr>
            <w:r>
              <w:t>Legacy real integration</w:t>
            </w:r>
          </w:p>
        </w:tc>
        <w:tc>
          <w:tcPr>
            <w:tcW w:w="4674" w:type="dxa"/>
          </w:tcPr>
          <w:p w:rsidR="007010C8" w:rsidRDefault="00F8320F">
            <w:pPr>
              <w:pStyle w:val="TableText"/>
            </w:pPr>
            <w:r>
              <w:t>PostgreSQL 16, MinIO and FFmpeg integration of the inherited app</w:t>
            </w:r>
          </w:p>
        </w:tc>
      </w:tr>
      <w:tr w:rsidR="007010C8" w:rsidTr="007010C8">
        <w:trPr>
          <w:cantSplit/>
        </w:trPr>
        <w:tc>
          <w:tcPr>
            <w:tcW w:w="3245" w:type="dxa"/>
          </w:tcPr>
          <w:p w:rsidR="007010C8" w:rsidRDefault="00F8320F">
            <w:pPr>
              <w:pStyle w:val="TableText"/>
            </w:pPr>
            <w:r>
              <w:t>Processing worker, recovery and database ownership</w:t>
            </w:r>
          </w:p>
        </w:tc>
        <w:tc>
          <w:tcPr>
            <w:tcW w:w="4674" w:type="dxa"/>
          </w:tcPr>
          <w:p w:rsidR="007010C8" w:rsidRDefault="00F8320F">
            <w:pPr>
              <w:pStyle w:val="TableText"/>
            </w:pPr>
            <w:r>
              <w:t>Owned PostgreSQL and storage acceptance in Docker</w:t>
            </w:r>
          </w:p>
        </w:tc>
      </w:tr>
      <w:tr w:rsidR="007010C8" w:rsidTr="007010C8">
        <w:trPr>
          <w:cantSplit/>
        </w:trPr>
        <w:tc>
          <w:tcPr>
            <w:tcW w:w="3245" w:type="dxa"/>
          </w:tcPr>
          <w:p w:rsidR="007010C8" w:rsidRDefault="00F8320F">
            <w:pPr>
              <w:pStyle w:val="TableText"/>
            </w:pPr>
            <w:r>
              <w:t>Media owned persistence and boundary contracts</w:t>
            </w:r>
          </w:p>
        </w:tc>
        <w:tc>
          <w:tcPr>
            <w:tcW w:w="4674" w:type="dxa"/>
          </w:tcPr>
          <w:p w:rsidR="007010C8" w:rsidRDefault="00F8320F">
            <w:pPr>
              <w:pStyle w:val="TableText"/>
            </w:pPr>
            <w:r>
              <w:t>Media migrations and integration tests on PostgreSQL</w:t>
            </w:r>
          </w:p>
        </w:tc>
      </w:tr>
      <w:tr w:rsidR="007010C8" w:rsidTr="007010C8">
        <w:trPr>
          <w:cantSplit/>
        </w:trPr>
        <w:tc>
          <w:tcPr>
            <w:tcW w:w="3245" w:type="dxa"/>
          </w:tcPr>
          <w:p w:rsidR="007010C8" w:rsidRDefault="00F8320F">
            <w:pPr>
              <w:pStyle w:val="TableText"/>
            </w:pPr>
            <w:r>
              <w:t>Media service; Processing service</w:t>
            </w:r>
          </w:p>
        </w:tc>
        <w:tc>
          <w:tcPr>
            <w:tcW w:w="4674" w:type="dxa"/>
          </w:tcPr>
          <w:p w:rsidR="007010C8" w:rsidRDefault="00F8320F">
            <w:pPr>
              <w:pStyle w:val="TableText"/>
            </w:pPr>
            <w:r>
              <w:t xml:space="preserve">Per-service tests, then </w:t>
            </w:r>
            <w:r>
              <w:rPr>
                <w:b/>
                <w:bCs/>
              </w:rPr>
              <w:t>build the exact service image</w:t>
            </w:r>
            <w:r>
              <w:t xml:space="preserve"> and verify its runtime (no opposite domain, no legacy modules, handlers start)</w:t>
            </w:r>
          </w:p>
        </w:tc>
      </w:tr>
      <w:tr w:rsidR="007010C8" w:rsidTr="007010C8">
        <w:trPr>
          <w:cantSplit/>
        </w:trPr>
        <w:tc>
          <w:tcPr>
            <w:tcW w:w="3245" w:type="dxa"/>
          </w:tcPr>
          <w:p w:rsidR="007010C8" w:rsidRDefault="00F8320F">
            <w:pPr>
              <w:pStyle w:val="TableText"/>
            </w:pPr>
            <w:r>
              <w:t>Independent Publisher HTTPS and cookie persistence</w:t>
            </w:r>
          </w:p>
        </w:tc>
        <w:tc>
          <w:tcPr>
            <w:tcW w:w="4674" w:type="dxa"/>
          </w:tcPr>
          <w:p w:rsidR="007010C8" w:rsidRDefault="00F8320F">
            <w:pPr>
              <w:pStyle w:val="TableText"/>
            </w:pPr>
            <w:r>
              <w:t>The Publisher against real TLS</w:t>
            </w:r>
          </w:p>
        </w:tc>
      </w:tr>
      <w:tr w:rsidR="007010C8" w:rsidTr="007010C8">
        <w:trPr>
          <w:cantSplit/>
        </w:trPr>
        <w:tc>
          <w:tcPr>
            <w:tcW w:w="3245" w:type="dxa"/>
          </w:tcPr>
          <w:p w:rsidR="007010C8" w:rsidRDefault="00F8320F">
            <w:pPr>
              <w:pStyle w:val="TableText"/>
            </w:pPr>
            <w:r>
              <w:t>Local HTTPS and browser trust</w:t>
            </w:r>
          </w:p>
        </w:tc>
        <w:tc>
          <w:tcPr>
            <w:tcW w:w="4674" w:type="dxa"/>
          </w:tcPr>
          <w:p w:rsidR="007010C8" w:rsidRDefault="00F8320F">
            <w:pPr>
              <w:pStyle w:val="TableText"/>
            </w:pPr>
            <w:r>
              <w:t>Playwright and Chromium against the local HTTPS stack: browser, public API and Publisher acceptance</w:t>
            </w:r>
          </w:p>
        </w:tc>
      </w:tr>
      <w:tr w:rsidR="007010C8" w:rsidTr="007010C8">
        <w:trPr>
          <w:cantSplit/>
        </w:trPr>
        <w:tc>
          <w:tcPr>
            <w:tcW w:w="3245" w:type="dxa"/>
          </w:tcPr>
          <w:p w:rsidR="007010C8" w:rsidRDefault="00F8320F">
            <w:pPr>
              <w:pStyle w:val="TableText"/>
            </w:pPr>
            <w:r>
              <w:t>V1 local verification (</w:t>
            </w:r>
            <w:r>
              <w:rPr>
                <w:rStyle w:val="VerbatimChar"/>
                <w:sz w:val="15"/>
                <w:szCs w:val="15"/>
              </w:rPr>
              <w:t>v1.yml</w:t>
            </w:r>
            <w:r>
              <w:t>)</w:t>
            </w:r>
          </w:p>
        </w:tc>
        <w:tc>
          <w:tcPr>
            <w:tcW w:w="4674" w:type="dxa"/>
          </w:tcPr>
          <w:p w:rsidR="007010C8" w:rsidRDefault="00F8320F">
            <w:pPr>
              <w:pStyle w:val="TableText"/>
            </w:pPr>
            <w:r>
              <w:t xml:space="preserve">cfn-lint (required); offline control-plane tests (template, IAM, release, launcher); V1 flows on PostgreSQL, Moto and FFmpeg with a browser leg; build of all three images, then </w:t>
            </w:r>
            <w:r>
              <w:rPr>
                <w:b/>
                <w:bCs/>
              </w:rPr>
              <w:t>Trivy on the exact images</w:t>
            </w:r>
            <w:r>
              <w:t>, failing on any fixable HIGH/CRITICAL</w:t>
            </w:r>
          </w:p>
        </w:tc>
      </w:tr>
      <w:tr w:rsidR="007010C8" w:rsidTr="007010C8">
        <w:trPr>
          <w:cantSplit/>
        </w:trPr>
        <w:tc>
          <w:tcPr>
            <w:tcW w:w="3245" w:type="dxa"/>
          </w:tcPr>
          <w:p w:rsidR="007010C8" w:rsidRDefault="00F8320F">
            <w:pPr>
              <w:pStyle w:val="TableText"/>
            </w:pPr>
            <w:r>
              <w:t>Combined backend package coverage</w:t>
            </w:r>
          </w:p>
        </w:tc>
        <w:tc>
          <w:tcPr>
            <w:tcW w:w="4674" w:type="dxa"/>
          </w:tcPr>
          <w:p w:rsidR="007010C8" w:rsidRDefault="00F8320F">
            <w:pPr>
              <w:pStyle w:val="TableText"/>
            </w:pPr>
            <w:r>
              <w:t>Merges five coverage tiers; at least 80 % per package</w:t>
            </w:r>
          </w:p>
        </w:tc>
      </w:tr>
      <w:tr w:rsidR="007010C8" w:rsidTr="007010C8">
        <w:trPr>
          <w:cantSplit/>
        </w:trPr>
        <w:tc>
          <w:tcPr>
            <w:tcW w:w="3245" w:type="dxa"/>
          </w:tcPr>
          <w:p w:rsidR="007010C8" w:rsidRDefault="00F8320F">
            <w:pPr>
              <w:pStyle w:val="TableText"/>
            </w:pPr>
            <w:r>
              <w:t>Scan container image (app / media / processing)</w:t>
            </w:r>
          </w:p>
        </w:tc>
        <w:tc>
          <w:tcPr>
            <w:tcW w:w="4674" w:type="dxa"/>
          </w:tcPr>
          <w:p w:rsidR="007010C8" w:rsidRDefault="00F8320F">
            <w:pPr>
              <w:pStyle w:val="TableText"/>
            </w:pPr>
            <w:r>
              <w:t>Trivy image scan matrix; reports kept 60 days and published as SARIF</w:t>
            </w:r>
          </w:p>
        </w:tc>
      </w:tr>
      <w:tr w:rsidR="007010C8" w:rsidTr="007010C8">
        <w:trPr>
          <w:cantSplit/>
        </w:trPr>
        <w:tc>
          <w:tcPr>
            <w:tcW w:w="3245" w:type="dxa"/>
          </w:tcPr>
          <w:p w:rsidR="007010C8" w:rsidRDefault="00F8320F">
            <w:pPr>
              <w:pStyle w:val="TableText"/>
            </w:pPr>
            <w:r>
              <w:t>Secret scan (gitleaks)</w:t>
            </w:r>
          </w:p>
        </w:tc>
        <w:tc>
          <w:tcPr>
            <w:tcW w:w="4674" w:type="dxa"/>
          </w:tcPr>
          <w:p w:rsidR="007010C8" w:rsidRDefault="00F8320F">
            <w:pPr>
              <w:pStyle w:val="TableText"/>
            </w:pPr>
            <w:r>
              <w:t>Full history with an allow-list; SARIF to code scanning</w:t>
            </w:r>
          </w:p>
        </w:tc>
      </w:tr>
      <w:tr w:rsidR="007010C8" w:rsidTr="007010C8">
        <w:trPr>
          <w:cantSplit/>
        </w:trPr>
        <w:tc>
          <w:tcPr>
            <w:tcW w:w="3245" w:type="dxa"/>
          </w:tcPr>
          <w:p w:rsidR="007010C8" w:rsidRDefault="00F8320F">
            <w:pPr>
              <w:pStyle w:val="TableText"/>
            </w:pPr>
            <w:r>
              <w:t>CodeQL (default setup)</w:t>
            </w:r>
          </w:p>
        </w:tc>
        <w:tc>
          <w:tcPr>
            <w:tcW w:w="4674" w:type="dxa"/>
          </w:tcPr>
          <w:p w:rsidR="007010C8" w:rsidRDefault="00F8320F">
            <w:pPr>
              <w:pStyle w:val="TableText"/>
            </w:pPr>
            <w:r>
              <w:t>Python, JavaScript/TypeScript and GitHub Actions; results in the Security tab</w:t>
            </w:r>
          </w:p>
        </w:tc>
      </w:tr>
      <w:tr w:rsidR="007010C8" w:rsidTr="007010C8">
        <w:trPr>
          <w:cantSplit/>
        </w:trPr>
        <w:tc>
          <w:tcPr>
            <w:tcW w:w="3245" w:type="dxa"/>
          </w:tcPr>
          <w:p w:rsidR="007010C8" w:rsidRDefault="00F8320F">
            <w:pPr>
              <w:pStyle w:val="TableText"/>
            </w:pPr>
            <w:r>
              <w:t>Exact-candidate DAST (</w:t>
            </w:r>
            <w:r>
              <w:rPr>
                <w:rStyle w:val="VerbatimChar"/>
                <w:sz w:val="15"/>
                <w:szCs w:val="15"/>
              </w:rPr>
              <w:t>dast.yml</w:t>
            </w:r>
            <w:r>
              <w:t>)</w:t>
            </w:r>
          </w:p>
        </w:tc>
        <w:tc>
          <w:tcPr>
            <w:tcW w:w="4674" w:type="dxa"/>
          </w:tcPr>
          <w:p w:rsidR="007010C8" w:rsidRDefault="00F8320F">
            <w:pPr>
              <w:pStyle w:val="TableText"/>
            </w:pPr>
            <w:r>
              <w:t>Authenticated OWASP ZAP against the local Media and Processing APIs; findings report-only, published as SARIF</w:t>
            </w:r>
          </w:p>
        </w:tc>
      </w:tr>
      <w:tr w:rsidR="007010C8" w:rsidTr="007010C8">
        <w:trPr>
          <w:cantSplit/>
        </w:trPr>
        <w:tc>
          <w:tcPr>
            <w:tcW w:w="3245" w:type="dxa"/>
          </w:tcPr>
          <w:p w:rsidR="007010C8" w:rsidRDefault="00F8320F">
            <w:pPr>
              <w:pStyle w:val="TableText"/>
            </w:pPr>
            <w:r>
              <w:t>SonarCloud SAST (advisory)</w:t>
            </w:r>
          </w:p>
        </w:tc>
        <w:tc>
          <w:tcPr>
            <w:tcW w:w="4674" w:type="dxa"/>
          </w:tcPr>
          <w:p w:rsidR="007010C8" w:rsidRDefault="00F8320F">
            <w:pPr>
              <w:pStyle w:val="TableText"/>
            </w:pPr>
            <w:r>
              <w:t>Skipped while Sonar is unconfigured</w:t>
            </w:r>
          </w:p>
        </w:tc>
      </w:tr>
      <w:tr w:rsidR="007010C8" w:rsidTr="007010C8">
        <w:trPr>
          <w:cantSplit/>
        </w:trPr>
        <w:tc>
          <w:tcPr>
            <w:tcW w:w="3245" w:type="dxa"/>
          </w:tcPr>
          <w:p w:rsidR="007010C8" w:rsidRDefault="00F8320F">
            <w:pPr>
              <w:pStyle w:val="TableText"/>
            </w:pPr>
            <w:r>
              <w:t>Dev gate / Full verification</w:t>
            </w:r>
          </w:p>
        </w:tc>
        <w:tc>
          <w:tcPr>
            <w:tcW w:w="4674" w:type="dxa"/>
          </w:tcPr>
          <w:p w:rsidR="007010C8" w:rsidRDefault="00F8320F">
            <w:pPr>
              <w:pStyle w:val="TableText"/>
            </w:pPr>
            <w:r>
              <w:t>Policy gate over the selected checks</w:t>
            </w:r>
          </w:p>
        </w:tc>
      </w:tr>
    </w:tbl>
    <w:p w:rsidR="007010C8" w:rsidRDefault="00F8320F">
      <w:pPr>
        <w:pStyle w:val="BodyText1"/>
      </w:pPr>
      <w:r>
        <w:t xml:space="preserve">On a representative full </w:t>
      </w:r>
      <w:r>
        <w:rPr>
          <w:rStyle w:val="VerbatimChar"/>
        </w:rPr>
        <w:t>Main</w:t>
      </w:r>
      <w:r>
        <w:t xml:space="preserve"> run (39531399249, source </w:t>
      </w:r>
      <w:r>
        <w:rPr>
          <w:rStyle w:val="VerbatimChar"/>
        </w:rPr>
        <w:t>4ae6a0b</w:t>
      </w:r>
      <w:r>
        <w:t xml:space="preserve">, 21 October), all 25 selected jobs passed and the 3 skips were intentional. Wall-clock time was 7 min 9 s, because the jobs run in parallel; the longest job, the browser trust suite, took 405 s. By the morning of 21 October, CI had run 246 times. Artifacts </w:t>
      </w:r>
      <w:r>
        <w:t>are bound to their source SHA: coverage fragments, image scan reports, DAST findings and selection records.</w:t>
      </w:r>
    </w:p>
    <w:p w:rsidR="007010C8" w:rsidRDefault="00F8320F">
      <w:pPr>
        <w:pStyle w:val="Heading2"/>
      </w:pPr>
      <w:bookmarkStart w:id="54" w:name="continuous-delivery"/>
      <w:bookmarkStart w:id="55" w:name="_Toc243567728"/>
      <w:bookmarkEnd w:id="52"/>
      <w:r>
        <w:t>Continuous Delivery</w:t>
      </w:r>
      <w:bookmarkEnd w:id="55"/>
    </w:p>
    <w:p w:rsidR="007010C8" w:rsidRDefault="00F8320F">
      <w:pPr>
        <w:pStyle w:val="FirstParagraph"/>
      </w:pPr>
      <w:r>
        <w:rPr>
          <w:rStyle w:val="VerbatimChar"/>
        </w:rPr>
        <w:t>.github/workflows/cd.yml</w:t>
      </w:r>
      <w:r>
        <w:t xml:space="preserve"> and </w:t>
      </w:r>
      <w:r>
        <w:rPr>
          <w:rStyle w:val="VerbatimChar"/>
        </w:rPr>
        <w:t>scripts/ci/cd.sh</w:t>
      </w:r>
      <w:r>
        <w:t xml:space="preserve"> automate delivery.</w:t>
      </w:r>
    </w:p>
    <w:p w:rsidR="007010C8" w:rsidRDefault="00F8320F">
      <w:pPr>
        <w:pStyle w:val="CaptionedFigure"/>
      </w:pPr>
      <w:r>
        <w:rPr>
          <w:noProof/>
        </w:rPr>
        <w:drawing>
          <wp:inline distT="0" distB="0" distL="0" distR="0">
            <wp:extent cx="4319999" cy="6330389"/>
            <wp:effectExtent l="0" t="0" r="0" b="0"/>
            <wp:docPr id="94" name="Picture" descr="Figure 14. CI/CD pipeline: pull-request lanes, full verification on Main, exact-source admission, in-place stack update, per-owner release with scan, smoke and restore, and the receipts it retains."/>
            <wp:cNvGraphicFramePr/>
            <a:graphic xmlns:a="http://schemas.openxmlformats.org/drawingml/2006/main">
              <a:graphicData uri="http://schemas.openxmlformats.org/drawingml/2006/picture">
                <pic:pic xmlns:pic="http://schemas.openxmlformats.org/drawingml/2006/picture">
                  <pic:nvPicPr>
                    <pic:cNvPr id="95" name="Picture" descr="figures/report-cicd.png"/>
                    <pic:cNvPicPr>
                      <a:picLocks noChangeAspect="1" noChangeArrowheads="1"/>
                    </pic:cNvPicPr>
                  </pic:nvPicPr>
                  <pic:blipFill>
                    <a:blip r:embed="rId21"/>
                    <a:stretch>
                      <a:fillRect/>
                    </a:stretch>
                  </pic:blipFill>
                  <pic:spPr bwMode="auto">
                    <a:xfrm>
                      <a:off x="0" y="0"/>
                      <a:ext cx="4319999" cy="6330389"/>
                    </a:xfrm>
                    <a:prstGeom prst="rect">
                      <a:avLst/>
                    </a:prstGeom>
                    <a:noFill/>
                    <a:ln w="9525">
                      <a:noFill/>
                      <a:headEnd/>
                      <a:tailEnd/>
                    </a:ln>
                  </pic:spPr>
                </pic:pic>
              </a:graphicData>
            </a:graphic>
          </wp:inline>
        </w:drawing>
      </w:r>
    </w:p>
    <w:p w:rsidR="007010C8" w:rsidRDefault="00F8320F">
      <w:pPr>
        <w:pStyle w:val="ImageCaption"/>
      </w:pPr>
      <w:r>
        <w:t>Figure 14. CI/CD pipeline: pull-request lanes, full verification on Main, exact-source admission, in-place stack update, per-owner release with scan, smoke and restore, and the receipts it retains.</w:t>
      </w:r>
    </w:p>
    <w:p w:rsidR="007010C8" w:rsidRDefault="00F8320F">
      <w:pPr>
        <w:pStyle w:val="BodyText1"/>
      </w:pPr>
      <w:r>
        <w:rPr>
          <w:b/>
          <w:bCs/>
        </w:rPr>
        <w:t>Environments.</w:t>
      </w:r>
    </w:p>
    <w:tbl>
      <w:tblPr>
        <w:tblStyle w:val="Table"/>
        <w:tblW w:w="5000" w:type="pct"/>
        <w:tblLayout w:type="fixed"/>
        <w:tblLook w:val="0020" w:firstRow="1" w:lastRow="0" w:firstColumn="0" w:lastColumn="0" w:noHBand="0" w:noVBand="0"/>
      </w:tblPr>
      <w:tblGrid>
        <w:gridCol w:w="2785"/>
        <w:gridCol w:w="3299"/>
        <w:gridCol w:w="2932"/>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446" w:type="dxa"/>
          </w:tcPr>
          <w:p w:rsidR="007010C8" w:rsidRDefault="00F8320F">
            <w:pPr>
              <w:pStyle w:val="TableText"/>
              <w:keepNext/>
            </w:pPr>
            <w:r>
              <w:t>Environment</w:t>
            </w:r>
          </w:p>
        </w:tc>
        <w:tc>
          <w:tcPr>
            <w:tcW w:w="2897" w:type="dxa"/>
          </w:tcPr>
          <w:p w:rsidR="007010C8" w:rsidRDefault="00F8320F">
            <w:pPr>
              <w:pStyle w:val="TableText"/>
              <w:keepNext/>
            </w:pPr>
            <w:r>
              <w:t>Purpose</w:t>
            </w:r>
          </w:p>
        </w:tc>
        <w:tc>
          <w:tcPr>
            <w:tcW w:w="2575" w:type="dxa"/>
          </w:tcPr>
          <w:p w:rsidR="007010C8" w:rsidRDefault="00F8320F">
            <w:pPr>
              <w:pStyle w:val="TableText"/>
              <w:keepNext/>
            </w:pPr>
            <w:r>
              <w:t>How it is created</w:t>
            </w:r>
          </w:p>
        </w:tc>
      </w:tr>
      <w:tr w:rsidR="007010C8" w:rsidTr="007010C8">
        <w:trPr>
          <w:cantSplit/>
        </w:trPr>
        <w:tc>
          <w:tcPr>
            <w:tcW w:w="2446" w:type="dxa"/>
          </w:tcPr>
          <w:p w:rsidR="007010C8" w:rsidRDefault="00F8320F">
            <w:pPr>
              <w:pStyle w:val="TableText"/>
              <w:keepNext/>
            </w:pPr>
            <w:r>
              <w:t>Developer machine</w:t>
            </w:r>
          </w:p>
        </w:tc>
        <w:tc>
          <w:tcPr>
            <w:tcW w:w="2897" w:type="dxa"/>
          </w:tcPr>
          <w:p w:rsidR="007010C8" w:rsidRDefault="00F8320F">
            <w:pPr>
              <w:pStyle w:val="TableText"/>
              <w:keepNext/>
            </w:pPr>
            <w:r>
              <w:t>Fast checks; the full local V1 stack on PostgreSQL, Moto and FFmpeg, with the same images</w:t>
            </w:r>
          </w:p>
        </w:tc>
        <w:tc>
          <w:tcPr>
            <w:tcW w:w="2575" w:type="dxa"/>
          </w:tcPr>
          <w:p w:rsidR="007010C8" w:rsidRDefault="00F8320F">
            <w:pPr>
              <w:pStyle w:val="TableText"/>
              <w:keepNext/>
            </w:pPr>
            <w:r>
              <w:rPr>
                <w:rStyle w:val="VerbatimChar"/>
                <w:sz w:val="15"/>
                <w:szCs w:val="15"/>
              </w:rPr>
              <w:t>make setup-v1</w:t>
            </w:r>
            <w:r>
              <w:t xml:space="preserve">, </w:t>
            </w:r>
            <w:r>
              <w:rPr>
                <w:rStyle w:val="VerbatimChar"/>
                <w:sz w:val="15"/>
                <w:szCs w:val="15"/>
              </w:rPr>
              <w:t>make v1-up</w:t>
            </w:r>
            <w:r>
              <w:t xml:space="preserve">, </w:t>
            </w:r>
            <w:r>
              <w:rPr>
                <w:rStyle w:val="VerbatimChar"/>
                <w:sz w:val="15"/>
                <w:szCs w:val="15"/>
              </w:rPr>
              <w:t>make v1-demo</w:t>
            </w:r>
          </w:p>
        </w:tc>
      </w:tr>
      <w:tr w:rsidR="007010C8" w:rsidTr="007010C8">
        <w:trPr>
          <w:cantSplit/>
        </w:trPr>
        <w:tc>
          <w:tcPr>
            <w:tcW w:w="2446" w:type="dxa"/>
          </w:tcPr>
          <w:p w:rsidR="007010C8" w:rsidRDefault="00F8320F">
            <w:pPr>
              <w:pStyle w:val="TableText"/>
              <w:keepNext/>
            </w:pPr>
            <w:r>
              <w:t>CI (ephemeral)</w:t>
            </w:r>
          </w:p>
        </w:tc>
        <w:tc>
          <w:tcPr>
            <w:tcW w:w="2897" w:type="dxa"/>
          </w:tcPr>
          <w:p w:rsidR="007010C8" w:rsidRDefault="00F8320F">
            <w:pPr>
              <w:pStyle w:val="TableText"/>
              <w:keepNext/>
            </w:pPr>
            <w:r>
              <w:t>Exact-source verification, image builds and scans, DAST</w:t>
            </w:r>
          </w:p>
        </w:tc>
        <w:tc>
          <w:tcPr>
            <w:tcW w:w="2575" w:type="dxa"/>
          </w:tcPr>
          <w:p w:rsidR="007010C8" w:rsidRDefault="00F8320F">
            <w:pPr>
              <w:pStyle w:val="TableText"/>
              <w:keepNext/>
            </w:pPr>
            <w:r>
              <w:t>Every pull request and push</w:t>
            </w:r>
          </w:p>
        </w:tc>
      </w:tr>
      <w:tr w:rsidR="007010C8" w:rsidTr="007010C8">
        <w:trPr>
          <w:cantSplit/>
        </w:trPr>
        <w:tc>
          <w:tcPr>
            <w:tcW w:w="2446" w:type="dxa"/>
          </w:tcPr>
          <w:p w:rsidR="007010C8" w:rsidRDefault="00F8320F">
            <w:pPr>
              <w:pStyle w:val="TableText"/>
            </w:pPr>
            <w:r>
              <w:t>AWS V1 per-run stacks (historical)</w:t>
            </w:r>
          </w:p>
        </w:tc>
        <w:tc>
          <w:tcPr>
            <w:tcW w:w="2897" w:type="dxa"/>
          </w:tcPr>
          <w:p w:rsidR="007010C8" w:rsidRDefault="00F8320F">
            <w:pPr>
              <w:pStyle w:val="TableText"/>
            </w:pPr>
            <w:r>
              <w:t xml:space="preserve">The proof runs </w:t>
            </w:r>
            <w:r>
              <w:rPr>
                <w:rStyle w:val="VerbatimChar"/>
                <w:sz w:val="15"/>
                <w:szCs w:val="15"/>
              </w:rPr>
              <w:t>r1017b</w:t>
            </w:r>
            <w:r>
              <w:t xml:space="preserve">, </w:t>
            </w:r>
            <w:r>
              <w:rPr>
                <w:rStyle w:val="VerbatimChar"/>
                <w:sz w:val="15"/>
                <w:szCs w:val="15"/>
              </w:rPr>
              <w:t>r1018b</w:t>
            </w:r>
            <w:r>
              <w:t xml:space="preserve">, </w:t>
            </w:r>
            <w:r>
              <w:rPr>
                <w:rStyle w:val="VerbatimChar"/>
                <w:sz w:val="15"/>
                <w:szCs w:val="15"/>
              </w:rPr>
              <w:t>r1019a</w:t>
            </w:r>
            <w:r>
              <w:t>, each deleted afterwards</w:t>
            </w:r>
          </w:p>
        </w:tc>
        <w:tc>
          <w:tcPr>
            <w:tcW w:w="2575" w:type="dxa"/>
          </w:tcPr>
          <w:p w:rsidR="007010C8" w:rsidRDefault="00F8320F">
            <w:pPr>
              <w:pStyle w:val="TableText"/>
            </w:pPr>
            <w:r>
              <w:t>Dispatched deploy and teardown (AD-19)</w:t>
            </w:r>
          </w:p>
        </w:tc>
      </w:tr>
      <w:tr w:rsidR="007010C8" w:rsidTr="007010C8">
        <w:trPr>
          <w:cantSplit/>
        </w:trPr>
        <w:tc>
          <w:tcPr>
            <w:tcW w:w="2446" w:type="dxa"/>
          </w:tcPr>
          <w:p w:rsidR="007010C8" w:rsidRDefault="00F8320F">
            <w:pPr>
              <w:pStyle w:val="TableText"/>
            </w:pPr>
            <w:r>
              <w:rPr>
                <w:b/>
                <w:bCs/>
              </w:rPr>
              <w:t xml:space="preserve">AWS </w:t>
            </w:r>
            <w:r>
              <w:rPr>
                <w:rStyle w:val="VerbatimChar"/>
                <w:b/>
                <w:bCs/>
                <w:sz w:val="15"/>
                <w:szCs w:val="15"/>
              </w:rPr>
              <w:t>dc2-live</w:t>
            </w:r>
            <w:r>
              <w:rPr>
                <w:b/>
                <w:bCs/>
              </w:rPr>
              <w:t xml:space="preserve"> (production demo)</w:t>
            </w:r>
          </w:p>
        </w:tc>
        <w:tc>
          <w:tcPr>
            <w:tcW w:w="2897" w:type="dxa"/>
          </w:tcPr>
          <w:p w:rsidR="007010C8" w:rsidRDefault="00F8320F">
            <w:pPr>
              <w:pStyle w:val="TableText"/>
            </w:pPr>
            <w:r>
              <w:t>The one persistent environment, updated in place</w:t>
            </w:r>
          </w:p>
        </w:tc>
        <w:tc>
          <w:tcPr>
            <w:tcW w:w="2575" w:type="dxa"/>
          </w:tcPr>
          <w:p w:rsidR="007010C8" w:rsidRDefault="00F8320F">
            <w:pPr>
              <w:pStyle w:val="TableText"/>
            </w:pPr>
            <w:r>
              <w:t xml:space="preserve">First deploy by a human dispatch; then automatically after every green CI run on </w:t>
            </w:r>
            <w:r>
              <w:rPr>
                <w:rStyle w:val="VerbatimChar"/>
                <w:sz w:val="15"/>
                <w:szCs w:val="15"/>
              </w:rPr>
              <w:t>Main</w:t>
            </w:r>
            <w:r>
              <w:t xml:space="preserve"> (AD-27)</w:t>
            </w:r>
          </w:p>
        </w:tc>
      </w:tr>
    </w:tbl>
    <w:p w:rsidR="007010C8" w:rsidRDefault="00F8320F">
      <w:pPr>
        <w:pStyle w:val="BodyText1"/>
      </w:pPr>
      <w:r>
        <w:t>There is no separate staging environment (AISS-04). Two things stand in for it: the local V1 stack and CI’s exact-image verification exercise the same images before promotion, and every release smoke-tests production with an automatic restore on failure.</w:t>
      </w:r>
    </w:p>
    <w:p w:rsidR="007010C8" w:rsidRDefault="00F8320F">
      <w:pPr>
        <w:pStyle w:val="BodyText1"/>
      </w:pPr>
      <w:r>
        <w:rPr>
          <w:b/>
          <w:bCs/>
        </w:rPr>
        <w:t>Promotion and who approves it.</w:t>
      </w:r>
    </w:p>
    <w:p w:rsidR="007010C8" w:rsidRDefault="00F8320F" w:rsidP="00F8320F">
      <w:pPr>
        <w:pStyle w:val="Compact"/>
        <w:numPr>
          <w:ilvl w:val="0"/>
          <w:numId w:val="57"/>
        </w:numPr>
      </w:pPr>
      <w:r>
        <w:t xml:space="preserve">Promotion </w:t>
      </w:r>
      <w:r>
        <w:rPr>
          <w:b/>
          <w:bCs/>
        </w:rPr>
        <w:t xml:space="preserve">into </w:t>
      </w:r>
      <w:r>
        <w:rPr>
          <w:rStyle w:val="VerbatimChar"/>
          <w:b/>
          <w:bCs/>
        </w:rPr>
        <w:t>Main</w:t>
      </w:r>
      <w:r>
        <w:rPr>
          <w:b/>
          <w:bCs/>
        </w:rPr>
        <w:t xml:space="preserve"> is the approval</w:t>
      </w:r>
      <w:r>
        <w:t xml:space="preserve">. The person merging the release PR is the approver; in </w:t>
      </w:r>
      <w:r>
        <w:t>this project that was the repository owner, Guruprasath Gopal, the cloud and delivery lead.</w:t>
      </w:r>
    </w:p>
    <w:p w:rsidR="007010C8" w:rsidRDefault="00F8320F" w:rsidP="00F8320F">
      <w:pPr>
        <w:pStyle w:val="Compact"/>
        <w:numPr>
          <w:ilvl w:val="0"/>
          <w:numId w:val="57"/>
        </w:numPr>
      </w:pPr>
      <w:r>
        <w:t xml:space="preserve">After that, promotion to </w:t>
      </w:r>
      <w:r>
        <w:rPr>
          <w:rStyle w:val="VerbatimChar"/>
        </w:rPr>
        <w:t>dc2-live</w:t>
      </w:r>
      <w:r>
        <w:t xml:space="preserve"> is automatic, with no manual gate:</w:t>
      </w:r>
    </w:p>
    <w:p w:rsidR="007010C8" w:rsidRDefault="00F8320F" w:rsidP="00F8320F">
      <w:pPr>
        <w:pStyle w:val="Compact"/>
        <w:numPr>
          <w:ilvl w:val="1"/>
          <w:numId w:val="58"/>
        </w:numPr>
      </w:pPr>
      <w:r>
        <w:t xml:space="preserve">CI on </w:t>
      </w:r>
      <w:r>
        <w:rPr>
          <w:rStyle w:val="VerbatimChar"/>
        </w:rPr>
        <w:t>Main</w:t>
      </w:r>
      <w:r>
        <w:t xml:space="preserve"> completes and triggers CD (</w:t>
      </w:r>
      <w:r>
        <w:rPr>
          <w:rStyle w:val="VerbatimChar"/>
        </w:rPr>
        <w:t>workflow_run</w:t>
      </w:r>
      <w:r>
        <w:t>).</w:t>
      </w:r>
    </w:p>
    <w:p w:rsidR="007010C8" w:rsidRDefault="00F8320F" w:rsidP="00F8320F">
      <w:pPr>
        <w:pStyle w:val="Compact"/>
        <w:numPr>
          <w:ilvl w:val="1"/>
          <w:numId w:val="58"/>
        </w:numPr>
      </w:pPr>
      <w:r>
        <w:t xml:space="preserve">The </w:t>
      </w:r>
      <w:r>
        <w:rPr>
          <w:b/>
          <w:bCs/>
        </w:rPr>
        <w:t>admission gate</w:t>
      </w:r>
      <w:r>
        <w:t xml:space="preserve"> job refuses the commit unless that exact SHA had a successful push CI run in this repository, then retains an admission record.</w:t>
      </w:r>
    </w:p>
    <w:p w:rsidR="007010C8" w:rsidRDefault="00F8320F" w:rsidP="00F8320F">
      <w:pPr>
        <w:pStyle w:val="Compact"/>
        <w:numPr>
          <w:ilvl w:val="1"/>
          <w:numId w:val="58"/>
        </w:numPr>
      </w:pPr>
      <w:r>
        <w:t xml:space="preserve">The </w:t>
      </w:r>
      <w:r>
        <w:rPr>
          <w:rStyle w:val="VerbatimChar"/>
        </w:rPr>
        <w:t>deploy</w:t>
      </w:r>
      <w:r>
        <w:t xml:space="preserve"> job assumes the AWS role through OIDC, only from the </w:t>
      </w:r>
      <w:r>
        <w:rPr>
          <w:rStyle w:val="VerbatimChar"/>
        </w:rPr>
        <w:t>aws</w:t>
      </w:r>
      <w:r>
        <w:t xml:space="preserve"> environment.</w:t>
      </w:r>
    </w:p>
    <w:p w:rsidR="007010C8" w:rsidRDefault="00F8320F" w:rsidP="00F8320F">
      <w:pPr>
        <w:pStyle w:val="Compact"/>
        <w:numPr>
          <w:ilvl w:val="0"/>
          <w:numId w:val="57"/>
        </w:numPr>
      </w:pPr>
      <w:r>
        <w:t xml:space="preserve">Manual dispatch remains available for </w:t>
      </w:r>
      <w:r>
        <w:rPr>
          <w:rStyle w:val="VerbatimChar"/>
        </w:rPr>
        <w:t>preflight</w:t>
      </w:r>
      <w:r>
        <w:t xml:space="preserve">, </w:t>
      </w:r>
      <w:r>
        <w:rPr>
          <w:rStyle w:val="VerbatimChar"/>
        </w:rPr>
        <w:t>deploy</w:t>
      </w:r>
      <w:r>
        <w:t xml:space="preserve">, </w:t>
      </w:r>
      <w:r>
        <w:rPr>
          <w:rStyle w:val="VerbatimChar"/>
        </w:rPr>
        <w:t>release</w:t>
      </w:r>
      <w:r>
        <w:t xml:space="preserve"> </w:t>
      </w:r>
      <w:r>
        <w:t xml:space="preserve">(including a deliberate </w:t>
      </w:r>
      <w:r>
        <w:rPr>
          <w:rStyle w:val="VerbatimChar"/>
        </w:rPr>
        <w:t>bad_candidate</w:t>
      </w:r>
      <w:r>
        <w:t xml:space="preserve">), and </w:t>
      </w:r>
      <w:r>
        <w:rPr>
          <w:rStyle w:val="VerbatimChar"/>
        </w:rPr>
        <w:t>teardown</w:t>
      </w:r>
      <w:r>
        <w:t xml:space="preserve">. </w:t>
      </w:r>
      <w:r>
        <w:rPr>
          <w:rStyle w:val="VerbatimChar"/>
        </w:rPr>
        <w:t>teardown</w:t>
      </w:r>
      <w:r>
        <w:t xml:space="preserve"> requires </w:t>
      </w:r>
      <w:r>
        <w:rPr>
          <w:rStyle w:val="VerbatimChar"/>
        </w:rPr>
        <w:t>confirm=live</w:t>
      </w:r>
      <w:r>
        <w:t>.</w:t>
      </w:r>
    </w:p>
    <w:p w:rsidR="007010C8" w:rsidRDefault="00F8320F" w:rsidP="00F8320F">
      <w:pPr>
        <w:pStyle w:val="Compact"/>
        <w:numPr>
          <w:ilvl w:val="0"/>
          <w:numId w:val="57"/>
        </w:numPr>
      </w:pPr>
      <w:r>
        <w:t>A concurrency group prevents two deliveries running at once.</w:t>
      </w:r>
    </w:p>
    <w:p w:rsidR="007010C8" w:rsidRDefault="00F8320F">
      <w:pPr>
        <w:pStyle w:val="FirstParagraph"/>
      </w:pPr>
      <w:r>
        <w:rPr>
          <w:b/>
          <w:bCs/>
        </w:rPr>
        <w:t>Deployment steps and verification.</w:t>
      </w:r>
    </w:p>
    <w:p w:rsidR="007010C8" w:rsidRDefault="00F8320F" w:rsidP="00F8320F">
      <w:pPr>
        <w:pStyle w:val="Compact"/>
        <w:numPr>
          <w:ilvl w:val="0"/>
          <w:numId w:val="59"/>
        </w:numPr>
      </w:pPr>
      <w:r>
        <w:rPr>
          <w:b/>
          <w:bCs/>
        </w:rPr>
        <w:t>Preflight</w:t>
      </w:r>
      <w:r>
        <w:t xml:space="preserve"> (reads only): account and region, stack state, a change set that must not replace Aurora, a bucket or the distribution, and the release journal.</w:t>
      </w:r>
    </w:p>
    <w:p w:rsidR="007010C8" w:rsidRDefault="00F8320F" w:rsidP="00F8320F">
      <w:pPr>
        <w:pStyle w:val="Compact"/>
        <w:numPr>
          <w:ilvl w:val="0"/>
          <w:numId w:val="59"/>
        </w:numPr>
      </w:pPr>
      <w:r>
        <w:rPr>
          <w:b/>
          <w:bCs/>
        </w:rPr>
        <w:t>Stack update</w:t>
      </w:r>
      <w:r>
        <w:t xml:space="preserve">: a CloudFormation </w:t>
      </w:r>
      <w:r>
        <w:rPr>
          <w:rStyle w:val="VerbatimChar"/>
        </w:rPr>
        <w:t>UPDATE</w:t>
      </w:r>
      <w:r>
        <w:t xml:space="preserve"> change set from the checked-out template. For the </w:t>
      </w:r>
      <w:r>
        <w:rPr>
          <w:rStyle w:val="VerbatimChar"/>
        </w:rPr>
        <w:t>live</w:t>
      </w:r>
      <w:r>
        <w:t xml:space="preserve"> </w:t>
      </w:r>
      <w:r>
        <w:t>environment this step also applies the Lambda short-encode lane and the per-service database split (AD-29: snapshot, clone, smoke, then cleanup); run 39644028238 delivered both.</w:t>
      </w:r>
    </w:p>
    <w:p w:rsidR="007010C8" w:rsidRDefault="00F8320F" w:rsidP="00F8320F">
      <w:pPr>
        <w:pStyle w:val="Compact"/>
        <w:numPr>
          <w:ilvl w:val="0"/>
          <w:numId w:val="59"/>
        </w:numPr>
      </w:pPr>
      <w:r>
        <w:rPr>
          <w:b/>
          <w:bCs/>
        </w:rPr>
        <w:t>Per-owner release</w:t>
      </w:r>
      <w:r>
        <w:t>, only for owners whose image build inputs changed:</w:t>
      </w:r>
    </w:p>
    <w:p w:rsidR="007010C8" w:rsidRDefault="00F8320F" w:rsidP="00F8320F">
      <w:pPr>
        <w:pStyle w:val="Compact"/>
        <w:numPr>
          <w:ilvl w:val="1"/>
          <w:numId w:val="60"/>
        </w:numPr>
      </w:pPr>
      <w:r>
        <w:t>build the image;</w:t>
      </w:r>
    </w:p>
    <w:p w:rsidR="007010C8" w:rsidRDefault="00F8320F" w:rsidP="00F8320F">
      <w:pPr>
        <w:pStyle w:val="Compact"/>
        <w:numPr>
          <w:ilvl w:val="1"/>
          <w:numId w:val="60"/>
        </w:numPr>
      </w:pPr>
      <w:r>
        <w:t>scan the candidate, and scan the retained rollback image (AD-28);</w:t>
      </w:r>
    </w:p>
    <w:p w:rsidR="007010C8" w:rsidRDefault="00F8320F" w:rsidP="00F8320F">
      <w:pPr>
        <w:pStyle w:val="Compact"/>
        <w:numPr>
          <w:ilvl w:val="1"/>
          <w:numId w:val="60"/>
        </w:numPr>
      </w:pPr>
      <w:r>
        <w:t>push it, and bind the registry manifest to the scanned config;</w:t>
      </w:r>
    </w:p>
    <w:p w:rsidR="007010C8" w:rsidRDefault="00F8320F" w:rsidP="00F8320F">
      <w:pPr>
        <w:pStyle w:val="Compact"/>
        <w:numPr>
          <w:ilvl w:val="1"/>
          <w:numId w:val="60"/>
        </w:numPr>
      </w:pPr>
      <w:r>
        <w:t>run the migration task if attested;</w:t>
      </w:r>
    </w:p>
    <w:p w:rsidR="007010C8" w:rsidRDefault="00F8320F" w:rsidP="00F8320F">
      <w:pPr>
        <w:pStyle w:val="Compact"/>
        <w:numPr>
          <w:ilvl w:val="1"/>
          <w:numId w:val="60"/>
        </w:numPr>
      </w:pPr>
      <w:r>
        <w:t xml:space="preserve">publish versions and move the </w:t>
      </w:r>
      <w:r>
        <w:rPr>
          <w:rStyle w:val="VerbatimChar"/>
        </w:rPr>
        <w:t>live</w:t>
      </w:r>
      <w:r>
        <w:t xml:space="preserve"> aliases;</w:t>
      </w:r>
    </w:p>
    <w:p w:rsidR="007010C8" w:rsidRDefault="00F8320F" w:rsidP="00F8320F">
      <w:pPr>
        <w:pStyle w:val="Compact"/>
        <w:numPr>
          <w:ilvl w:val="1"/>
          <w:numId w:val="60"/>
        </w:numPr>
      </w:pPr>
      <w:r>
        <w:t>run the owner’s health and authentication smoke;</w:t>
      </w:r>
    </w:p>
    <w:p w:rsidR="007010C8" w:rsidRDefault="00F8320F" w:rsidP="00F8320F">
      <w:pPr>
        <w:pStyle w:val="Compact"/>
        <w:numPr>
          <w:ilvl w:val="1"/>
          <w:numId w:val="60"/>
        </w:numPr>
      </w:pPr>
      <w:r>
        <w:rPr>
          <w:b/>
          <w:bCs/>
        </w:rPr>
        <w:t>restore the previous versions</w:t>
      </w:r>
      <w:r>
        <w:t xml:space="preserve"> if anything fails;</w:t>
      </w:r>
    </w:p>
    <w:p w:rsidR="007010C8" w:rsidRDefault="00F8320F" w:rsidP="00F8320F">
      <w:pPr>
        <w:pStyle w:val="Compact"/>
        <w:numPr>
          <w:ilvl w:val="1"/>
          <w:numId w:val="60"/>
        </w:numPr>
      </w:pPr>
      <w:r>
        <w:t>adopt the images into the stack.</w:t>
      </w:r>
    </w:p>
    <w:p w:rsidR="007010C8" w:rsidRDefault="00F8320F" w:rsidP="00F8320F">
      <w:pPr>
        <w:pStyle w:val="Compact"/>
        <w:numPr>
          <w:ilvl w:val="0"/>
          <w:numId w:val="59"/>
        </w:numPr>
      </w:pPr>
      <w:r>
        <w:rPr>
          <w:b/>
          <w:bCs/>
        </w:rPr>
        <w:t>Upload-to-playback smoke</w:t>
      </w:r>
      <w:r>
        <w:t xml:space="preserve">: a real clip is uploaded through the public API. The job must reach </w:t>
      </w:r>
      <w:r>
        <w:rPr>
          <w:rStyle w:val="VerbatimChar"/>
        </w:rPr>
        <w:t>done</w:t>
      </w:r>
      <w:r>
        <w:t>, and the MP4, HLS playlist and segment must be playable.</w:t>
      </w:r>
    </w:p>
    <w:p w:rsidR="007010C8" w:rsidRDefault="00F8320F" w:rsidP="00F8320F">
      <w:pPr>
        <w:pStyle w:val="Compact"/>
        <w:numPr>
          <w:ilvl w:val="0"/>
          <w:numId w:val="59"/>
        </w:numPr>
      </w:pPr>
      <w:r>
        <w:rPr>
          <w:b/>
          <w:bCs/>
        </w:rPr>
        <w:t>Receipts</w:t>
      </w:r>
      <w:r>
        <w:t xml:space="preserve">: redacted results are uploaded as an artifact. Run state is saved to a private, versioned S3 bucket. Sanitized delivery receipts are then committed (for example </w:t>
      </w:r>
      <w:r>
        <w:rPr>
          <w:rStyle w:val="VerbatimChar"/>
        </w:rPr>
        <w:t>docs/results/engineering-20261020/delivery-629119c.json</w:t>
      </w:r>
      <w:r>
        <w:t>).</w:t>
      </w:r>
    </w:p>
    <w:p w:rsidR="007010C8" w:rsidRDefault="00F8320F">
      <w:pPr>
        <w:pStyle w:val="FirstParagraph"/>
      </w:pPr>
      <w:r>
        <w:rPr>
          <w:b/>
          <w:bCs/>
        </w:rPr>
        <w:t>Recorded deliveries.</w:t>
      </w:r>
    </w:p>
    <w:tbl>
      <w:tblPr>
        <w:tblStyle w:val="Table"/>
        <w:tblW w:w="5000" w:type="pct"/>
        <w:tblLayout w:type="fixed"/>
        <w:tblLook w:val="0020" w:firstRow="1" w:lastRow="0" w:firstColumn="0" w:lastColumn="0" w:noHBand="0" w:noVBand="0"/>
      </w:tblPr>
      <w:tblGrid>
        <w:gridCol w:w="2273"/>
        <w:gridCol w:w="1759"/>
        <w:gridCol w:w="4984"/>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996" w:type="dxa"/>
          </w:tcPr>
          <w:p w:rsidR="007010C8" w:rsidRDefault="00F8320F">
            <w:pPr>
              <w:pStyle w:val="TableText"/>
              <w:keepNext/>
            </w:pPr>
            <w:r>
              <w:t>Run</w:t>
            </w:r>
          </w:p>
        </w:tc>
        <w:tc>
          <w:tcPr>
            <w:tcW w:w="1545" w:type="dxa"/>
          </w:tcPr>
          <w:p w:rsidR="007010C8" w:rsidRDefault="00F8320F">
            <w:pPr>
              <w:pStyle w:val="TableText"/>
              <w:keepNext/>
            </w:pPr>
            <w:r>
              <w:t>Source</w:t>
            </w:r>
          </w:p>
        </w:tc>
        <w:tc>
          <w:tcPr>
            <w:tcW w:w="4378" w:type="dxa"/>
          </w:tcPr>
          <w:p w:rsidR="007010C8" w:rsidRDefault="00F8320F">
            <w:pPr>
              <w:pStyle w:val="TableText"/>
              <w:keepNext/>
            </w:pPr>
            <w:r>
              <w:t>Outcome</w:t>
            </w:r>
          </w:p>
        </w:tc>
      </w:tr>
      <w:tr w:rsidR="007010C8" w:rsidTr="007010C8">
        <w:trPr>
          <w:cantSplit/>
        </w:trPr>
        <w:tc>
          <w:tcPr>
            <w:tcW w:w="1996" w:type="dxa"/>
          </w:tcPr>
          <w:p w:rsidR="007010C8" w:rsidRDefault="00F8320F">
            <w:pPr>
              <w:pStyle w:val="TableText"/>
              <w:keepNext/>
            </w:pPr>
            <w:r>
              <w:t>39085599276 / 39087966647 / 39089615147 (</w:t>
            </w:r>
            <w:r>
              <w:rPr>
                <w:rStyle w:val="VerbatimChar"/>
                <w:sz w:val="15"/>
                <w:szCs w:val="15"/>
              </w:rPr>
              <w:t>r1019a</w:t>
            </w:r>
            <w:r>
              <w:t>)</w:t>
            </w:r>
          </w:p>
        </w:tc>
        <w:tc>
          <w:tcPr>
            <w:tcW w:w="1545" w:type="dxa"/>
          </w:tcPr>
          <w:p w:rsidR="007010C8" w:rsidRDefault="00F8320F">
            <w:pPr>
              <w:pStyle w:val="TableText"/>
              <w:keepNext/>
            </w:pPr>
            <w:r>
              <w:rPr>
                <w:rStyle w:val="VerbatimChar"/>
                <w:sz w:val="15"/>
                <w:szCs w:val="15"/>
              </w:rPr>
              <w:t>0b491e1</w:t>
            </w:r>
            <w:r>
              <w:t xml:space="preserve">, </w:t>
            </w:r>
            <w:r>
              <w:rPr>
                <w:rStyle w:val="VerbatimChar"/>
                <w:sz w:val="15"/>
                <w:szCs w:val="15"/>
              </w:rPr>
              <w:t>358d169</w:t>
            </w:r>
          </w:p>
        </w:tc>
        <w:tc>
          <w:tcPr>
            <w:tcW w:w="4378" w:type="dxa"/>
          </w:tcPr>
          <w:p w:rsidR="007010C8" w:rsidRDefault="00F8320F">
            <w:pPr>
              <w:pStyle w:val="TableText"/>
              <w:keepNext/>
            </w:pPr>
            <w:r>
              <w:t xml:space="preserve">V1 deploy with smoke PASS; Processing release 9 m 39 s with post-release smoke PASS; teardown </w:t>
            </w:r>
            <w:r>
              <w:rPr>
                <w:rStyle w:val="VerbatimChar"/>
                <w:sz w:val="15"/>
                <w:szCs w:val="15"/>
              </w:rPr>
              <w:t>CLEAN</w:t>
            </w:r>
          </w:p>
        </w:tc>
      </w:tr>
      <w:tr w:rsidR="007010C8" w:rsidTr="007010C8">
        <w:trPr>
          <w:cantSplit/>
        </w:trPr>
        <w:tc>
          <w:tcPr>
            <w:tcW w:w="1996" w:type="dxa"/>
          </w:tcPr>
          <w:p w:rsidR="007010C8" w:rsidRDefault="00F8320F">
            <w:pPr>
              <w:pStyle w:val="TableText"/>
              <w:keepNext/>
            </w:pPr>
            <w:r>
              <w:t>39105817431</w:t>
            </w:r>
          </w:p>
        </w:tc>
        <w:tc>
          <w:tcPr>
            <w:tcW w:w="1545" w:type="dxa"/>
          </w:tcPr>
          <w:p w:rsidR="007010C8" w:rsidRDefault="00F8320F">
            <w:pPr>
              <w:pStyle w:val="TableText"/>
              <w:keepNext/>
            </w:pPr>
            <w:r>
              <w:rPr>
                <w:rStyle w:val="VerbatimChar"/>
                <w:sz w:val="15"/>
                <w:szCs w:val="15"/>
              </w:rPr>
              <w:t>d2070db</w:t>
            </w:r>
          </w:p>
        </w:tc>
        <w:tc>
          <w:tcPr>
            <w:tcW w:w="4378" w:type="dxa"/>
          </w:tcPr>
          <w:p w:rsidR="007010C8" w:rsidRDefault="00F8320F">
            <w:pPr>
              <w:pStyle w:val="TableText"/>
              <w:keepNext/>
            </w:pPr>
            <w:r>
              <w:t xml:space="preserve">First persistent </w:t>
            </w:r>
            <w:r>
              <w:rPr>
                <w:rStyle w:val="VerbatimChar"/>
                <w:sz w:val="15"/>
                <w:szCs w:val="15"/>
              </w:rPr>
              <w:t>dc2-live</w:t>
            </w:r>
            <w:r>
              <w:t xml:space="preserve"> deploy; smoke PASS</w:t>
            </w:r>
          </w:p>
        </w:tc>
      </w:tr>
      <w:tr w:rsidR="007010C8" w:rsidTr="007010C8">
        <w:trPr>
          <w:cantSplit/>
        </w:trPr>
        <w:tc>
          <w:tcPr>
            <w:tcW w:w="1996" w:type="dxa"/>
          </w:tcPr>
          <w:p w:rsidR="007010C8" w:rsidRDefault="00F8320F">
            <w:pPr>
              <w:pStyle w:val="TableText"/>
            </w:pPr>
            <w:r>
              <w:t>39271754470</w:t>
            </w:r>
          </w:p>
        </w:tc>
        <w:tc>
          <w:tcPr>
            <w:tcW w:w="1545" w:type="dxa"/>
          </w:tcPr>
          <w:p w:rsidR="007010C8" w:rsidRDefault="00F8320F">
            <w:pPr>
              <w:pStyle w:val="TableText"/>
            </w:pPr>
            <w:r>
              <w:rPr>
                <w:rStyle w:val="VerbatimChar"/>
                <w:sz w:val="15"/>
                <w:szCs w:val="15"/>
              </w:rPr>
              <w:t>7928b7c</w:t>
            </w:r>
          </w:p>
        </w:tc>
        <w:tc>
          <w:tcPr>
            <w:tcW w:w="4378" w:type="dxa"/>
          </w:tcPr>
          <w:p w:rsidR="007010C8" w:rsidRDefault="00F8320F">
            <w:pPr>
              <w:pStyle w:val="TableText"/>
            </w:pPr>
            <w:r>
              <w:t xml:space="preserve">Deliberate bad Processing candidate: smoke failed (503) and the previous aliases were </w:t>
            </w:r>
            <w:r>
              <w:rPr>
                <w:b/>
                <w:bCs/>
              </w:rPr>
              <w:t>restored</w:t>
            </w:r>
            <w:r>
              <w:t xml:space="preserve"> automatically</w:t>
            </w:r>
          </w:p>
        </w:tc>
      </w:tr>
      <w:tr w:rsidR="007010C8" w:rsidTr="007010C8">
        <w:trPr>
          <w:cantSplit/>
        </w:trPr>
        <w:tc>
          <w:tcPr>
            <w:tcW w:w="1996" w:type="dxa"/>
          </w:tcPr>
          <w:p w:rsidR="007010C8" w:rsidRDefault="00F8320F">
            <w:pPr>
              <w:pStyle w:val="TableText"/>
            </w:pPr>
            <w:r>
              <w:t>39286933644</w:t>
            </w:r>
          </w:p>
        </w:tc>
        <w:tc>
          <w:tcPr>
            <w:tcW w:w="1545" w:type="dxa"/>
          </w:tcPr>
          <w:p w:rsidR="007010C8" w:rsidRDefault="00F8320F">
            <w:pPr>
              <w:pStyle w:val="TableText"/>
            </w:pPr>
            <w:r>
              <w:rPr>
                <w:rStyle w:val="VerbatimChar"/>
                <w:sz w:val="15"/>
                <w:szCs w:val="15"/>
              </w:rPr>
              <w:t>daee44b</w:t>
            </w:r>
          </w:p>
        </w:tc>
        <w:tc>
          <w:tcPr>
            <w:tcW w:w="4378" w:type="dxa"/>
          </w:tcPr>
          <w:p w:rsidR="007010C8" w:rsidRDefault="00F8320F">
            <w:pPr>
              <w:pStyle w:val="TableText"/>
            </w:pPr>
            <w:r>
              <w:t>Deploy of the team-accepted frozen demo release</w:t>
            </w:r>
          </w:p>
        </w:tc>
      </w:tr>
      <w:tr w:rsidR="007010C8" w:rsidTr="007010C8">
        <w:trPr>
          <w:cantSplit/>
        </w:trPr>
        <w:tc>
          <w:tcPr>
            <w:tcW w:w="1996" w:type="dxa"/>
          </w:tcPr>
          <w:p w:rsidR="007010C8" w:rsidRDefault="00F8320F">
            <w:pPr>
              <w:pStyle w:val="TableText"/>
            </w:pPr>
            <w:r>
              <w:t>39416747925</w:t>
            </w:r>
          </w:p>
        </w:tc>
        <w:tc>
          <w:tcPr>
            <w:tcW w:w="1545" w:type="dxa"/>
          </w:tcPr>
          <w:p w:rsidR="007010C8" w:rsidRDefault="00F8320F">
            <w:pPr>
              <w:pStyle w:val="TableText"/>
            </w:pPr>
            <w:r>
              <w:rPr>
                <w:rStyle w:val="VerbatimChar"/>
                <w:sz w:val="15"/>
                <w:szCs w:val="15"/>
              </w:rPr>
              <w:t>629119c</w:t>
            </w:r>
          </w:p>
        </w:tc>
        <w:tc>
          <w:tcPr>
            <w:tcW w:w="4378" w:type="dxa"/>
          </w:tcPr>
          <w:p w:rsidR="007010C8" w:rsidRDefault="00F8320F">
            <w:pPr>
              <w:pStyle w:val="TableText"/>
            </w:pPr>
            <w:r>
              <w:t>Both owners promoted, deployed-image scans clean, upload-to-playback smoke passed, read-back of 3 images, 10 aliases and the worker definition</w:t>
            </w:r>
          </w:p>
        </w:tc>
      </w:tr>
      <w:tr w:rsidR="007010C8" w:rsidTr="007010C8">
        <w:trPr>
          <w:cantSplit/>
        </w:trPr>
        <w:tc>
          <w:tcPr>
            <w:tcW w:w="1996" w:type="dxa"/>
          </w:tcPr>
          <w:p w:rsidR="007010C8" w:rsidRDefault="00F8320F">
            <w:pPr>
              <w:pStyle w:val="TableText"/>
            </w:pPr>
            <w:r>
              <w:t>39532075705</w:t>
            </w:r>
          </w:p>
        </w:tc>
        <w:tc>
          <w:tcPr>
            <w:tcW w:w="1545" w:type="dxa"/>
          </w:tcPr>
          <w:p w:rsidR="007010C8" w:rsidRDefault="00F8320F">
            <w:pPr>
              <w:pStyle w:val="TableText"/>
            </w:pPr>
            <w:r>
              <w:rPr>
                <w:rStyle w:val="VerbatimChar"/>
                <w:sz w:val="15"/>
                <w:szCs w:val="15"/>
              </w:rPr>
              <w:t>4ae6a0b</w:t>
            </w:r>
          </w:p>
        </w:tc>
        <w:tc>
          <w:tcPr>
            <w:tcW w:w="4378" w:type="dxa"/>
          </w:tcPr>
          <w:p w:rsidR="007010C8" w:rsidRDefault="00F8320F">
            <w:pPr>
              <w:pStyle w:val="TableText"/>
            </w:pPr>
            <w:r>
              <w:rPr>
                <w:b/>
                <w:bCs/>
              </w:rPr>
              <w:t>Failed</w:t>
            </w:r>
            <w:r>
              <w:t>: the scan of the retained Media rollback image found 1 fixable HIGH/CRITICAL (see below)</w:t>
            </w:r>
          </w:p>
        </w:tc>
      </w:tr>
      <w:tr w:rsidR="007010C8" w:rsidTr="007010C8">
        <w:trPr>
          <w:cantSplit/>
        </w:trPr>
        <w:tc>
          <w:tcPr>
            <w:tcW w:w="1996" w:type="dxa"/>
          </w:tcPr>
          <w:p w:rsidR="007010C8" w:rsidRDefault="00F8320F">
            <w:pPr>
              <w:pStyle w:val="TableText"/>
            </w:pPr>
            <w:r>
              <w:t>39542434067</w:t>
            </w:r>
          </w:p>
        </w:tc>
        <w:tc>
          <w:tcPr>
            <w:tcW w:w="1545" w:type="dxa"/>
          </w:tcPr>
          <w:p w:rsidR="007010C8" w:rsidRDefault="00F8320F">
            <w:pPr>
              <w:pStyle w:val="TableText"/>
            </w:pPr>
            <w:r>
              <w:rPr>
                <w:rStyle w:val="VerbatimChar"/>
                <w:sz w:val="15"/>
                <w:szCs w:val="15"/>
              </w:rPr>
              <w:t>6155951</w:t>
            </w:r>
          </w:p>
        </w:tc>
        <w:tc>
          <w:tcPr>
            <w:tcW w:w="4378" w:type="dxa"/>
          </w:tcPr>
          <w:p w:rsidR="007010C8" w:rsidRDefault="00F8320F">
            <w:pPr>
              <w:pStyle w:val="TableText"/>
            </w:pPr>
            <w:r>
              <w:rPr>
                <w:b/>
                <w:bCs/>
              </w:rPr>
              <w:t>Failed</w:t>
            </w:r>
            <w:r>
              <w:t>: the stack-level public smoke met a paused Aurora cluster; login answered 503 (see below)</w:t>
            </w:r>
          </w:p>
        </w:tc>
      </w:tr>
      <w:tr w:rsidR="007010C8" w:rsidTr="007010C8">
        <w:trPr>
          <w:cantSplit/>
        </w:trPr>
        <w:tc>
          <w:tcPr>
            <w:tcW w:w="1996" w:type="dxa"/>
          </w:tcPr>
          <w:p w:rsidR="007010C8" w:rsidRDefault="00F8320F">
            <w:pPr>
              <w:pStyle w:val="TableText"/>
            </w:pPr>
            <w:r>
              <w:t>39545554380</w:t>
            </w:r>
          </w:p>
        </w:tc>
        <w:tc>
          <w:tcPr>
            <w:tcW w:w="1545" w:type="dxa"/>
          </w:tcPr>
          <w:p w:rsidR="007010C8" w:rsidRDefault="00F8320F">
            <w:pPr>
              <w:pStyle w:val="TableText"/>
            </w:pPr>
            <w:r>
              <w:rPr>
                <w:rStyle w:val="VerbatimChar"/>
                <w:sz w:val="15"/>
                <w:szCs w:val="15"/>
              </w:rPr>
              <w:t>c7c489c</w:t>
            </w:r>
          </w:p>
        </w:tc>
        <w:tc>
          <w:tcPr>
            <w:tcW w:w="4378" w:type="dxa"/>
          </w:tcPr>
          <w:p w:rsidR="007010C8" w:rsidRDefault="00F8320F">
            <w:pPr>
              <w:pStyle w:val="TableText"/>
            </w:pPr>
            <w:r>
              <w:rPr>
                <w:b/>
                <w:bCs/>
              </w:rPr>
              <w:t>Success</w:t>
            </w:r>
            <w:r>
              <w:t xml:space="preserve">: both owners promoted, with the old images’ advisory recorded; zero fixable HIGH/CRITICAL in the deployed images; upload-to-playback smoke PASS, job </w:t>
            </w:r>
            <w:r>
              <w:rPr>
                <w:rStyle w:val="VerbatimChar"/>
                <w:sz w:val="15"/>
                <w:szCs w:val="15"/>
              </w:rPr>
              <w:t>done</w:t>
            </w:r>
            <w:r>
              <w:t xml:space="preserve"> in 101.2 s; 3 images, 10 aliases and the worker definition read back (</w:t>
            </w:r>
            <w:r>
              <w:rPr>
                <w:rStyle w:val="VerbatimChar"/>
                <w:sz w:val="15"/>
                <w:szCs w:val="15"/>
              </w:rPr>
              <w:t>docs/results/engineering-20261021/delivery-c7c489c.json</w:t>
            </w:r>
            <w:r>
              <w:t>)</w:t>
            </w:r>
          </w:p>
        </w:tc>
      </w:tr>
    </w:tbl>
    <w:p w:rsidR="007010C8" w:rsidRDefault="00F8320F">
      <w:pPr>
        <w:pStyle w:val="BodyText1"/>
      </w:pPr>
      <w:r>
        <w:rPr>
          <w:b/>
          <w:bCs/>
        </w:rPr>
        <w:t>The 21 October scan incident.</w:t>
      </w:r>
      <w:r>
        <w:t xml:space="preserve"> This was the only time the release gate blocked a correct release. The handling shows how the pipeline is meant to be operated.</w:t>
      </w:r>
    </w:p>
    <w:p w:rsidR="007010C8" w:rsidRDefault="00F8320F" w:rsidP="00F8320F">
      <w:pPr>
        <w:pStyle w:val="Compact"/>
        <w:numPr>
          <w:ilvl w:val="0"/>
          <w:numId w:val="61"/>
        </w:numPr>
      </w:pPr>
      <w:r>
        <w:rPr>
          <w:b/>
          <w:bCs/>
        </w:rPr>
        <w:t>Detection.</w:t>
      </w:r>
      <w:r>
        <w:t xml:space="preserve"> CD run 39532075705, for </w:t>
      </w:r>
      <w:r>
        <w:rPr>
          <w:rStyle w:val="VerbatimChar"/>
        </w:rPr>
        <w:t>Main</w:t>
      </w:r>
      <w:r>
        <w:t xml:space="preserve"> at </w:t>
      </w:r>
      <w:r>
        <w:rPr>
          <w:rStyle w:val="VerbatimChar"/>
        </w:rPr>
        <w:t>4ae6a0b</w:t>
      </w:r>
      <w:r>
        <w:t xml:space="preserve"> (which bumped </w:t>
      </w:r>
      <w:r>
        <w:rPr>
          <w:rStyle w:val="VerbatimChar"/>
        </w:rPr>
        <w:t>certifi</w:t>
      </w:r>
      <w:r>
        <w:t xml:space="preserve"> for a new advisory), failed in </w:t>
      </w:r>
      <w:r>
        <w:rPr>
          <w:rStyle w:val="VerbatimChar"/>
        </w:rPr>
        <w:t>Deploy</w:t>
      </w:r>
      <w:r>
        <w:t xml:space="preserve"> with </w:t>
      </w:r>
      <w:r>
        <w:rPr>
          <w:rStyle w:val="VerbatimChar"/>
        </w:rPr>
        <w:t>media: FAIL: Trivy has 1 fixable HIGH/CRITICAL</w:t>
      </w:r>
      <w:r>
        <w:t xml:space="preserve">. The upload-to-playback smoke was skipped. The live environment kept running the previous verified release, </w:t>
      </w:r>
      <w:r>
        <w:rPr>
          <w:rStyle w:val="VerbatimChar"/>
        </w:rPr>
        <w:t>629119c</w:t>
      </w:r>
      <w:r>
        <w:t>, untouched.</w:t>
      </w:r>
    </w:p>
    <w:p w:rsidR="007010C8" w:rsidRDefault="00F8320F" w:rsidP="00F8320F">
      <w:pPr>
        <w:pStyle w:val="Compact"/>
        <w:numPr>
          <w:ilvl w:val="0"/>
          <w:numId w:val="61"/>
        </w:numPr>
      </w:pPr>
      <w:r>
        <w:rPr>
          <w:b/>
          <w:bCs/>
        </w:rPr>
        <w:t>Root cause, from the run log and the saved reports.</w:t>
      </w:r>
      <w:r>
        <w:t xml:space="preserve"> The candidate image passed its scan. The failing scan was the rescan of the image running at the time, the rollback baseline (</w:t>
      </w:r>
      <w:r>
        <w:rPr>
          <w:rStyle w:val="VerbatimChar"/>
        </w:rPr>
        <w:t>sha256:24bd78a8…</w:t>
      </w:r>
      <w:r>
        <w:t xml:space="preserve">, built from </w:t>
      </w:r>
      <w:r>
        <w:rPr>
          <w:rStyle w:val="VerbatimChar"/>
        </w:rPr>
        <w:t>629119c</w:t>
      </w:r>
      <w:r>
        <w:t xml:space="preserve">). It carried GHSA-6q48-6c7w-9gw2 in </w:t>
      </w:r>
      <w:r>
        <w:rPr>
          <w:rStyle w:val="VerbatimChar"/>
        </w:rPr>
        <w:t>certifi 2026.7.22</w:t>
      </w:r>
      <w:r>
        <w:t xml:space="preserve">: emSign root CAs with compromised intermediate keys. The advisory was published on 20 October at 19:35 UTC, after that image shipped. The candidate’s </w:t>
      </w:r>
      <w:r>
        <w:rPr>
          <w:rStyle w:val="VerbatimChar"/>
        </w:rPr>
        <w:t>certifi 2026.10.19</w:t>
      </w:r>
      <w:r>
        <w:t xml:space="preserve"> fixes it. So the gate refused to replace a vulnerable image </w:t>
      </w:r>
      <w:r>
        <w:rPr>
          <w:i/>
          <w:iCs/>
        </w:rPr>
        <w:t>because</w:t>
      </w:r>
      <w:r>
        <w:t xml:space="preserve"> it was vulnerable, and the fix could never ship.</w:t>
      </w:r>
    </w:p>
    <w:p w:rsidR="007010C8" w:rsidRDefault="00F8320F" w:rsidP="00F8320F">
      <w:pPr>
        <w:pStyle w:val="Compact"/>
        <w:numPr>
          <w:ilvl w:val="0"/>
          <w:numId w:val="61"/>
        </w:numPr>
      </w:pPr>
      <w:r>
        <w:rPr>
          <w:b/>
          <w:bCs/>
        </w:rPr>
        <w:t xml:space="preserve">Fix without weakening the gate (AD-28, PR #285 into </w:t>
      </w:r>
      <w:r>
        <w:rPr>
          <w:rStyle w:val="VerbatimChar"/>
          <w:b/>
          <w:bCs/>
        </w:rPr>
        <w:t>dev/closeout</w:t>
      </w:r>
      <w:r>
        <w:rPr>
          <w:b/>
          <w:bCs/>
        </w:rPr>
        <w:t xml:space="preserve">, PR #286 into </w:t>
      </w:r>
      <w:r>
        <w:rPr>
          <w:rStyle w:val="VerbatimChar"/>
          <w:b/>
          <w:bCs/>
        </w:rPr>
        <w:t>Main</w:t>
      </w:r>
      <w:r>
        <w:rPr>
          <w:b/>
          <w:bCs/>
        </w:rPr>
        <w:t>).</w:t>
      </w:r>
      <w:r>
        <w:t xml:space="preserve"> The rules are now:</w:t>
      </w:r>
    </w:p>
    <w:p w:rsidR="007010C8" w:rsidRDefault="00F8320F" w:rsidP="00F8320F">
      <w:pPr>
        <w:pStyle w:val="Compact"/>
        <w:numPr>
          <w:ilvl w:val="1"/>
          <w:numId w:val="62"/>
        </w:numPr>
      </w:pPr>
      <w:r>
        <w:t>The candidate must still scan clean first.</w:t>
      </w:r>
    </w:p>
    <w:p w:rsidR="007010C8" w:rsidRDefault="00F8320F" w:rsidP="00F8320F">
      <w:pPr>
        <w:pStyle w:val="Compact"/>
        <w:numPr>
          <w:ilvl w:val="1"/>
          <w:numId w:val="62"/>
        </w:numPr>
      </w:pPr>
      <w:r>
        <w:t xml:space="preserve">Images that the release </w:t>
      </w:r>
      <w:r>
        <w:rPr>
          <w:b/>
          <w:bCs/>
        </w:rPr>
        <w:t>keeps</w:t>
      </w:r>
      <w:r>
        <w:t xml:space="preserve"> are rescanned strictly.</w:t>
      </w:r>
    </w:p>
    <w:p w:rsidR="007010C8" w:rsidRDefault="00F8320F" w:rsidP="00F8320F">
      <w:pPr>
        <w:pStyle w:val="Compact"/>
        <w:numPr>
          <w:ilvl w:val="1"/>
          <w:numId w:val="62"/>
        </w:numPr>
      </w:pPr>
      <w:r>
        <w:t>Images that the release</w:t>
      </w:r>
      <w:r>
        <w:t xml:space="preserve"> </w:t>
      </w:r>
      <w:r>
        <w:rPr>
          <w:b/>
          <w:bCs/>
        </w:rPr>
        <w:t>replaces</w:t>
      </w:r>
      <w:r>
        <w:t xml:space="preserve"> are rescanned in a </w:t>
      </w:r>
      <w:r>
        <w:rPr>
          <w:i/>
          <w:iCs/>
        </w:rPr>
        <w:t>retained</w:t>
      </w:r>
      <w:r>
        <w:t xml:space="preserve"> mode. A fixable finding there becomes </w:t>
      </w:r>
      <w:r>
        <w:rPr>
          <w:rStyle w:val="VerbatimChar"/>
        </w:rPr>
        <w:t>RETAINED_FIXABLE</w:t>
      </w:r>
      <w:r>
        <w:t>: it is listed in the release receipt, annotated on the run and shown in the job summary, and it does not block.</w:t>
      </w:r>
    </w:p>
    <w:p w:rsidR="007010C8" w:rsidRDefault="00F8320F" w:rsidP="00F8320F">
      <w:pPr>
        <w:pStyle w:val="Compact"/>
        <w:numPr>
          <w:ilvl w:val="1"/>
          <w:numId w:val="62"/>
        </w:numPr>
      </w:pPr>
      <w:r>
        <w:t xml:space="preserve">Only the baseline role accepts that status. Promotion, publication and the good and bad image sets still require </w:t>
      </w:r>
      <w:r>
        <w:rPr>
          <w:rStyle w:val="VerbatimChar"/>
        </w:rPr>
        <w:t>PASS</w:t>
      </w:r>
      <w:r>
        <w:t>.</w:t>
      </w:r>
    </w:p>
    <w:p w:rsidR="007010C8" w:rsidRDefault="00F8320F" w:rsidP="00F8320F">
      <w:pPr>
        <w:pStyle w:val="Compact"/>
        <w:numPr>
          <w:ilvl w:val="1"/>
          <w:numId w:val="62"/>
        </w:numPr>
      </w:pPr>
      <w:r>
        <w:t>Scanner errors and wrong-image reports fail in both modes.</w:t>
      </w:r>
    </w:p>
    <w:p w:rsidR="007010C8" w:rsidRDefault="00F8320F" w:rsidP="00F8320F">
      <w:pPr>
        <w:pStyle w:val="Compact"/>
        <w:numPr>
          <w:ilvl w:val="1"/>
          <w:numId w:val="62"/>
        </w:numPr>
      </w:pPr>
      <w:r>
        <w:t xml:space="preserve">Tests pin each rule. The real failing report, replayed through the scanner, fails in strict </w:t>
      </w:r>
      <w:r>
        <w:t>mode and is recorded in retained mode.</w:t>
      </w:r>
    </w:p>
    <w:p w:rsidR="007010C8" w:rsidRDefault="00F8320F" w:rsidP="00F8320F">
      <w:pPr>
        <w:pStyle w:val="Compact"/>
        <w:numPr>
          <w:ilvl w:val="0"/>
          <w:numId w:val="61"/>
        </w:numPr>
      </w:pPr>
      <w:r>
        <w:rPr>
          <w:b/>
          <w:bCs/>
        </w:rPr>
        <w:t>A second, latent defect.</w:t>
      </w:r>
      <w:r>
        <w:t xml:space="preserve"> With the scan fixed, CD run 39542434067 (</w:t>
      </w:r>
      <w:r>
        <w:rPr>
          <w:rStyle w:val="VerbatimChar"/>
        </w:rPr>
        <w:t>6155951</w:t>
      </w:r>
      <w:r>
        <w:t xml:space="preserve">) reached the stack-level public smoke and failed with </w:t>
      </w:r>
      <w:r>
        <w:rPr>
          <w:rStyle w:val="VerbatimChar"/>
        </w:rPr>
        <w:t>login:503</w:t>
      </w:r>
      <w:r>
        <w:t xml:space="preserve">. The update changed no migration, so nothing had touched the database before the smoke. Aurora had auto-paused at 0 ACU. The login is the smoke’s first database-backed call, and it met a cluster that was still resuming: MediaApi gave up after about 10.7 s and answered 503, and capacity read 1.0 ACU moments later. </w:t>
      </w:r>
      <w:r>
        <w:t xml:space="preserve">PRs #287 and #288 let the deploy’s smoke retry </w:t>
      </w:r>
      <w:r>
        <w:rPr>
          <w:b/>
          <w:bCs/>
        </w:rPr>
        <w:t>only the login</w:t>
      </w:r>
      <w:r>
        <w:t>, only on 502/503/504 or a transport failure, after 5, 10 and 15 s, within a 180 s deadline. Every attempt is recorded. Any other status, or a 503 that outlasts the pauses, still fails. The release smoke, which runs after its migration has woken the database, is not retried.</w:t>
      </w:r>
    </w:p>
    <w:p w:rsidR="007010C8" w:rsidRDefault="00F8320F" w:rsidP="00F8320F">
      <w:pPr>
        <w:pStyle w:val="Compact"/>
        <w:numPr>
          <w:ilvl w:val="0"/>
          <w:numId w:val="61"/>
        </w:numPr>
      </w:pPr>
      <w:r>
        <w:rPr>
          <w:b/>
          <w:bCs/>
        </w:rPr>
        <w:t>Redelivery.</w:t>
      </w:r>
      <w:r>
        <w:t xml:space="preserve"> CD run 39545554380, on </w:t>
      </w:r>
      <w:r>
        <w:rPr>
          <w:rStyle w:val="VerbatimChar"/>
        </w:rPr>
        <w:t>c7c489c</w:t>
      </w:r>
      <w:r>
        <w:t xml:space="preserve"> and admitted by </w:t>
      </w:r>
      <w:r>
        <w:rPr>
          <w:rStyle w:val="VerbatimChar"/>
        </w:rPr>
        <w:t>Main</w:t>
      </w:r>
      <w:r>
        <w:t xml:space="preserve"> CI 39544952625, succeeded:</w:t>
      </w:r>
    </w:p>
    <w:p w:rsidR="007010C8" w:rsidRDefault="00F8320F" w:rsidP="00F8320F">
      <w:pPr>
        <w:pStyle w:val="Compact"/>
        <w:numPr>
          <w:ilvl w:val="1"/>
          <w:numId w:val="63"/>
        </w:numPr>
      </w:pPr>
      <w:r>
        <w:t>gate job 7 s; Deploy step, including both owner releases and stack adoption, 22 min 56 s; upload-to-playback smoke 2 min 27 s;</w:t>
      </w:r>
    </w:p>
    <w:p w:rsidR="007010C8" w:rsidRDefault="00F8320F" w:rsidP="00F8320F">
      <w:pPr>
        <w:pStyle w:val="Compact"/>
        <w:numPr>
          <w:ilvl w:val="1"/>
          <w:numId w:val="63"/>
        </w:numPr>
      </w:pPr>
      <w:r>
        <w:t xml:space="preserve">the smoke job reached </w:t>
      </w:r>
      <w:r>
        <w:rPr>
          <w:rStyle w:val="VerbatimChar"/>
        </w:rPr>
        <w:t>done</w:t>
      </w:r>
      <w:r>
        <w:t xml:space="preserve"> 101.2 s after acceptance, with MP4 and HLS served;</w:t>
      </w:r>
    </w:p>
    <w:p w:rsidR="007010C8" w:rsidRDefault="00F8320F" w:rsidP="00F8320F">
      <w:pPr>
        <w:pStyle w:val="Compact"/>
        <w:numPr>
          <w:ilvl w:val="1"/>
          <w:numId w:val="63"/>
        </w:numPr>
      </w:pPr>
      <w:r>
        <w:t xml:space="preserve">the release receipts list the certifi advisory against the three </w:t>
      </w:r>
      <w:r>
        <w:rPr>
          <w:i/>
          <w:iCs/>
        </w:rPr>
        <w:t>replaced</w:t>
      </w:r>
      <w:r>
        <w:t xml:space="preserve"> images;</w:t>
      </w:r>
    </w:p>
    <w:p w:rsidR="007010C8" w:rsidRDefault="00F8320F" w:rsidP="00F8320F">
      <w:pPr>
        <w:pStyle w:val="Compact"/>
        <w:numPr>
          <w:ilvl w:val="1"/>
          <w:numId w:val="63"/>
        </w:numPr>
      </w:pPr>
      <w:r>
        <w:t xml:space="preserve">read-back confirmed the deployed digests: Media </w:t>
      </w:r>
      <w:r>
        <w:rPr>
          <w:rStyle w:val="VerbatimChar"/>
        </w:rPr>
        <w:t>sha256:dafbb19d…</w:t>
      </w:r>
      <w:r>
        <w:t xml:space="preserve">, Processing </w:t>
      </w:r>
      <w:r>
        <w:rPr>
          <w:rStyle w:val="VerbatimChar"/>
        </w:rPr>
        <w:t>sha256:3c83e4ba…</w:t>
      </w:r>
      <w:r>
        <w:t xml:space="preserve"> and worker </w:t>
      </w:r>
      <w:r>
        <w:rPr>
          <w:rStyle w:val="VerbatimChar"/>
        </w:rPr>
        <w:t>sha256:eed6fbbb…</w:t>
      </w:r>
      <w:r>
        <w:t xml:space="preserve">, with the ten </w:t>
      </w:r>
      <w:r>
        <w:rPr>
          <w:rStyle w:val="VerbatimChar"/>
        </w:rPr>
        <w:t>live</w:t>
      </w:r>
      <w:r>
        <w:t xml:space="preserve"> aliases and </w:t>
      </w:r>
      <w:r>
        <w:rPr>
          <w:rStyle w:val="VerbatimChar"/>
        </w:rPr>
        <w:t>dc2-live-worker:12</w:t>
      </w:r>
      <w:r>
        <w:t xml:space="preserve"> matching.</w:t>
      </w:r>
    </w:p>
    <w:p w:rsidR="007010C8" w:rsidRDefault="00F8320F" w:rsidP="00F8320F">
      <w:pPr>
        <w:pStyle w:val="Compact"/>
        <w:numPr>
          <w:ilvl w:val="0"/>
          <w:numId w:val="1"/>
        </w:numPr>
      </w:pPr>
      <w:r>
        <w:t xml:space="preserve">The receipt is </w:t>
      </w:r>
      <w:r>
        <w:rPr>
          <w:rStyle w:val="VerbatimChar"/>
        </w:rPr>
        <w:t>docs/results/engineering-20261021/delivery-c7c489c.json</w:t>
      </w:r>
      <w:r>
        <w:t>. The documentation follow-up (#289, #290) redeployed with no releases, and its smoke passed in 116.1 s. Two things remain unexercised: the wake retry did not fire in the live run, and the replaced image’s rollback was not run. The receipt records both.</w:t>
      </w:r>
    </w:p>
    <w:p w:rsidR="007010C8" w:rsidRDefault="00F8320F">
      <w:pPr>
        <w:pStyle w:val="FirstParagraph"/>
      </w:pPr>
      <w:r>
        <w:t>A scheduled weekly rescan of retained images would surface such advisories before a release meets them.</w:t>
      </w:r>
    </w:p>
    <w:p w:rsidR="007010C8" w:rsidRDefault="00F8320F">
      <w:pPr>
        <w:pStyle w:val="Heading1"/>
      </w:pPr>
      <w:bookmarkStart w:id="56" w:name="other-things-to-be-highlighted"/>
      <w:bookmarkStart w:id="57" w:name="_Toc243567729"/>
      <w:bookmarkEnd w:id="48"/>
      <w:bookmarkEnd w:id="54"/>
      <w:r>
        <w:t>Other Things to Be Highlighted</w:t>
      </w:r>
      <w:bookmarkEnd w:id="57"/>
    </w:p>
    <w:p w:rsidR="007010C8" w:rsidRDefault="00F8320F">
      <w:pPr>
        <w:pStyle w:val="Heading2"/>
      </w:pPr>
      <w:bookmarkStart w:id="58" w:name="Xa31fc39bfeff3e93620a32860894314a2fd66a6"/>
      <w:bookmarkStart w:id="59" w:name="_Toc243567730"/>
      <w:r>
        <w:t>What Team 17 Contributed beyond the Inherited Baseline</w:t>
      </w:r>
      <w:bookmarkEnd w:id="59"/>
    </w:p>
    <w:p w:rsidR="007010C8" w:rsidRDefault="00F8320F">
      <w:pPr>
        <w:pStyle w:val="FirstParagraph"/>
      </w:pPr>
      <w:r>
        <w:t xml:space="preserve">Project 2 did not add product features to FlickPond. It changed how FlickPond is </w:t>
      </w:r>
      <w:r>
        <w:rPr>
          <w:b/>
          <w:bCs/>
        </w:rPr>
        <w:t>built, deployed and reused</w:t>
      </w:r>
      <w:r>
        <w:t>. The contribution, measured against the inherited baseline:</w:t>
      </w:r>
    </w:p>
    <w:p w:rsidR="007010C8" w:rsidRDefault="00F8320F" w:rsidP="00F8320F">
      <w:pPr>
        <w:pStyle w:val="Compact"/>
        <w:numPr>
          <w:ilvl w:val="0"/>
          <w:numId w:val="64"/>
        </w:numPr>
      </w:pPr>
      <w:r>
        <w:rPr>
          <w:b/>
          <w:bCs/>
        </w:rPr>
        <w:t>A domain-driven split</w:t>
      </w:r>
      <w:r>
        <w:t xml:space="preserve"> into two bounded contexts. Each has an aggregate with invariants enforced by constraints and code, its own database and roles, and its own image, IAM roles, CI lane and release unit (sections 3.1.3 and 3.1.4).</w:t>
      </w:r>
    </w:p>
    <w:p w:rsidR="007010C8" w:rsidRDefault="00F8320F" w:rsidP="00F8320F">
      <w:pPr>
        <w:pStyle w:val="Compact"/>
        <w:numPr>
          <w:ilvl w:val="0"/>
          <w:numId w:val="64"/>
        </w:numPr>
      </w:pPr>
      <w:r>
        <w:rPr>
          <w:b/>
          <w:bCs/>
        </w:rPr>
        <w:t>An asynchronous, failure-isolated integration</w:t>
      </w:r>
      <w:r>
        <w:t xml:space="preserve">: outbox, SQS and inbox in both directions, </w:t>
      </w:r>
      <w:r>
        <w:t>version-fenced projections and SQL-driven repair. Media keeps working while Processing is unavailable (section 4.2).</w:t>
      </w:r>
    </w:p>
    <w:p w:rsidR="007010C8" w:rsidRDefault="00F8320F" w:rsidP="00F8320F">
      <w:pPr>
        <w:pStyle w:val="Compact"/>
        <w:numPr>
          <w:ilvl w:val="0"/>
          <w:numId w:val="64"/>
        </w:numPr>
      </w:pPr>
      <w:r>
        <w:rPr>
          <w:b/>
          <w:bCs/>
        </w:rPr>
        <w:t>A second client</w:t>
      </w:r>
      <w:r>
        <w:t xml:space="preserve"> built only against the published contract, proving reuse (section 4.4).</w:t>
      </w:r>
    </w:p>
    <w:p w:rsidR="007010C8" w:rsidRDefault="00F8320F" w:rsidP="00F8320F">
      <w:pPr>
        <w:pStyle w:val="Compact"/>
        <w:numPr>
          <w:ilvl w:val="0"/>
          <w:numId w:val="64"/>
        </w:numPr>
      </w:pPr>
      <w:r>
        <w:rPr>
          <w:b/>
          <w:bCs/>
        </w:rPr>
        <w:t>A cloud-native runtime that costs almost nothing idle.</w:t>
      </w:r>
      <w:r>
        <w:t xml:space="preserve"> No servers, no NAT, Aurora at 0 ACU, and encoders that exist only while there is work (section 3.2).</w:t>
      </w:r>
    </w:p>
    <w:p w:rsidR="007010C8" w:rsidRDefault="00F8320F" w:rsidP="00F8320F">
      <w:pPr>
        <w:pStyle w:val="Compact"/>
        <w:numPr>
          <w:ilvl w:val="0"/>
          <w:numId w:val="64"/>
        </w:numPr>
      </w:pPr>
      <w:r>
        <w:rPr>
          <w:b/>
          <w:bCs/>
        </w:rPr>
        <w:t>A delivery pipeline that releases one owner at a time from immutable, scanned images</w:t>
      </w:r>
      <w:r>
        <w:t>, and restores itself on a failed smoke test (section 5).</w:t>
      </w:r>
    </w:p>
    <w:p w:rsidR="007010C8" w:rsidRDefault="00F8320F" w:rsidP="00F8320F">
      <w:pPr>
        <w:pStyle w:val="Compact"/>
        <w:numPr>
          <w:ilvl w:val="0"/>
          <w:numId w:val="64"/>
        </w:numPr>
      </w:pPr>
      <w:r>
        <w:rPr>
          <w:b/>
          <w:bCs/>
        </w:rPr>
        <w:t>An evidence discipline.</w:t>
      </w:r>
      <w:r>
        <w:t xml:space="preserve"> Every claim in this report links to a test, a CI run or a sanitized cloud receipt labelled with its environment and source. Misses and not-run items are kept.</w:t>
      </w:r>
    </w:p>
    <w:p w:rsidR="007010C8" w:rsidRDefault="00F8320F">
      <w:pPr>
        <w:pStyle w:val="Heading2"/>
      </w:pPr>
      <w:bookmarkStart w:id="60" w:name="lessons-learned"/>
      <w:bookmarkStart w:id="61" w:name="_Toc243567731"/>
      <w:bookmarkEnd w:id="58"/>
      <w:r>
        <w:t>Lessons Learned</w:t>
      </w:r>
      <w:bookmarkEnd w:id="61"/>
    </w:p>
    <w:p w:rsidR="007010C8" w:rsidRDefault="00F8320F" w:rsidP="00F8320F">
      <w:pPr>
        <w:pStyle w:val="Compact"/>
        <w:numPr>
          <w:ilvl w:val="0"/>
          <w:numId w:val="65"/>
        </w:numPr>
      </w:pPr>
      <w:r>
        <w:rPr>
          <w:b/>
          <w:bCs/>
        </w:rPr>
        <w:t>Design for the transport you actually have.</w:t>
      </w:r>
      <w:r>
        <w:t xml:space="preserve"> The proposal assumed synchronous HTTP between the services. Once both ran as Lambdas with no private network, a transactional outbox and inbox became necessary, not optional. Adopting them early (AD-11) avoided a dual-write class of bugs.</w:t>
      </w:r>
    </w:p>
    <w:p w:rsidR="007010C8" w:rsidRDefault="00F8320F" w:rsidP="00F8320F">
      <w:pPr>
        <w:pStyle w:val="Compact"/>
        <w:numPr>
          <w:ilvl w:val="0"/>
          <w:numId w:val="65"/>
        </w:numPr>
      </w:pPr>
      <w:r>
        <w:rPr>
          <w:b/>
          <w:bCs/>
        </w:rPr>
        <w:t xml:space="preserve">“Scale to zero” </w:t>
      </w:r>
      <w:r>
        <w:rPr>
          <w:b/>
          <w:bCs/>
        </w:rPr>
        <w:t>moves cost into latency.</w:t>
      </w:r>
      <w:r>
        <w:t xml:space="preserve"> Scale-to-zero made the platform cheap to keep running, which is why V2-live replaced booked sessions (AD-27). The same choice is the main cause of the 37-second queue-wait miss. Both effects are measured and reported.</w:t>
      </w:r>
    </w:p>
    <w:p w:rsidR="007010C8" w:rsidRDefault="00F8320F" w:rsidP="00F8320F">
      <w:pPr>
        <w:pStyle w:val="Compact"/>
        <w:numPr>
          <w:ilvl w:val="0"/>
          <w:numId w:val="65"/>
        </w:numPr>
      </w:pPr>
      <w:r>
        <w:rPr>
          <w:b/>
          <w:bCs/>
        </w:rPr>
        <w:t>Idle is a behaviour that needs testing.</w:t>
      </w:r>
      <w:r>
        <w:t xml:space="preserve"> Aurora never paused at first, because cleanup rescans woke it every few minutes. #273 added activity markers and backoff, and a CloudWatch reading of 0 ACU confirmed it.</w:t>
      </w:r>
    </w:p>
    <w:p w:rsidR="007010C8" w:rsidRDefault="00F8320F" w:rsidP="00F8320F">
      <w:pPr>
        <w:pStyle w:val="Compact"/>
        <w:numPr>
          <w:ilvl w:val="0"/>
          <w:numId w:val="65"/>
        </w:numPr>
      </w:pPr>
      <w:r>
        <w:rPr>
          <w:b/>
          <w:bCs/>
        </w:rPr>
        <w:t>Pipelines need tests too.</w:t>
      </w:r>
      <w:r>
        <w:t xml:space="preserve"> </w:t>
      </w:r>
      <w:r>
        <w:t xml:space="preserve">Two CD script bugs (#265, #267) and one workflow-startup error (#281) stopped deployments partway. All were fixed with tests and </w:t>
      </w:r>
      <w:r>
        <w:rPr>
          <w:rStyle w:val="VerbatimChar"/>
        </w:rPr>
        <w:t>actionlint</w:t>
      </w:r>
      <w:r>
        <w:t>. Formatting once changed a released migration’s bytes, so Media’s release was held (#282); migrations are now excluded from formatting and guarded.</w:t>
      </w:r>
    </w:p>
    <w:p w:rsidR="007010C8" w:rsidRDefault="00F8320F" w:rsidP="00F8320F">
      <w:pPr>
        <w:pStyle w:val="Compact"/>
        <w:numPr>
          <w:ilvl w:val="0"/>
          <w:numId w:val="65"/>
        </w:numPr>
      </w:pPr>
      <w:r>
        <w:rPr>
          <w:b/>
          <w:bCs/>
        </w:rPr>
        <w:t>At-least-once delivery means duplicates in practice.</w:t>
      </w:r>
      <w:r>
        <w:t xml:space="preserve"> A burst produced stale duplicate work messages that broke a smoke test (#270). The fix drains them, and the re-test still recorded </w:t>
      </w:r>
      <w:r>
        <w:t>18 sends for 9 jobs. The design tolerates duplicates; it does not pretend to remove them.</w:t>
      </w:r>
    </w:p>
    <w:p w:rsidR="007010C8" w:rsidRDefault="00F8320F" w:rsidP="00F8320F">
      <w:pPr>
        <w:pStyle w:val="Compact"/>
        <w:numPr>
          <w:ilvl w:val="0"/>
          <w:numId w:val="65"/>
        </w:numPr>
      </w:pPr>
      <w:r>
        <w:rPr>
          <w:b/>
          <w:bCs/>
        </w:rPr>
        <w:t>Security gates must work in both time directions.</w:t>
      </w:r>
      <w:r>
        <w:t xml:space="preserve"> On 21 October a newly published advisory affected the </w:t>
      </w:r>
      <w:r>
        <w:rPr>
          <w:i/>
          <w:iCs/>
        </w:rPr>
        <w:t>retained rollback</w:t>
      </w:r>
      <w:r>
        <w:t xml:space="preserve"> image, and the gate blocked the very release that remediated it. AD-28 keeps both scans and handles that case explicitly instead of weakening the gate (section 5.3).</w:t>
      </w:r>
    </w:p>
    <w:p w:rsidR="007010C8" w:rsidRDefault="00F8320F" w:rsidP="00F8320F">
      <w:pPr>
        <w:pStyle w:val="Compact"/>
        <w:numPr>
          <w:ilvl w:val="0"/>
          <w:numId w:val="65"/>
        </w:numPr>
      </w:pPr>
      <w:r>
        <w:rPr>
          <w:b/>
          <w:bCs/>
        </w:rPr>
        <w:t>A fix can uncover the next defect.</w:t>
      </w:r>
      <w:r>
        <w:t xml:space="preserve"> Once the scan gate let the remediation through, the </w:t>
      </w:r>
      <w:r>
        <w:t>deploy smoke met a database that had paused since the last release, and login returned 503. The smoke now waits for a waking database for one call only, with every attempt recorded, instead of being retried wholesale.</w:t>
      </w:r>
    </w:p>
    <w:p w:rsidR="007010C8" w:rsidRDefault="00F8320F" w:rsidP="00F8320F">
      <w:pPr>
        <w:pStyle w:val="Compact"/>
        <w:numPr>
          <w:ilvl w:val="0"/>
          <w:numId w:val="65"/>
        </w:numPr>
      </w:pPr>
      <w:r>
        <w:rPr>
          <w:b/>
          <w:bCs/>
        </w:rPr>
        <w:t>Keep misses visible.</w:t>
      </w:r>
      <w:r>
        <w:t xml:space="preserve"> Two-worker scaling (1.449× against 1.6×), Processing release time (10.1–10.3 min against 10 min) and queue wait (37 s against 20 s on the standard lane; 0.26 s on the Lambda short lane, with end-to-end latency still above 20 s) are reported as measured. The </w:t>
      </w:r>
      <w:r>
        <w:t>targets were not changed after the fact.</w:t>
      </w:r>
    </w:p>
    <w:p w:rsidR="007010C8" w:rsidRDefault="00F8320F">
      <w:pPr>
        <w:pStyle w:val="Heading2"/>
      </w:pPr>
      <w:bookmarkStart w:id="62" w:name="X4057d895c355d517a29e39749d107e71ebf2160"/>
      <w:bookmarkStart w:id="63" w:name="_Toc243567732"/>
      <w:bookmarkEnd w:id="60"/>
      <w:r>
        <w:t>Responsibilities for Use Cases and Design Problems</w:t>
      </w:r>
      <w:bookmarkEnd w:id="63"/>
    </w:p>
    <w:p w:rsidR="007010C8" w:rsidRDefault="00F8320F">
      <w:pPr>
        <w:pStyle w:val="FirstParagraph"/>
      </w:pPr>
      <w:r>
        <w:t>Each member led one specialism and reviewed the other two. For the presentation and assessment, each use case and design problem has a responsible member who explains it and answers questions on it. The allocation follows the team-agreed specialisms (effort ledger, PR #279).</w:t>
      </w:r>
    </w:p>
    <w:tbl>
      <w:tblPr>
        <w:tblStyle w:val="Table"/>
        <w:tblW w:w="5000" w:type="pct"/>
        <w:tblLayout w:type="fixed"/>
        <w:tblLook w:val="0020" w:firstRow="1" w:lastRow="0" w:firstColumn="0" w:lastColumn="0" w:noHBand="0" w:noVBand="0"/>
      </w:tblPr>
      <w:tblGrid>
        <w:gridCol w:w="2419"/>
        <w:gridCol w:w="2565"/>
        <w:gridCol w:w="1320"/>
        <w:gridCol w:w="2712"/>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124" w:type="dxa"/>
          </w:tcPr>
          <w:p w:rsidR="007010C8" w:rsidRDefault="00F8320F">
            <w:pPr>
              <w:pStyle w:val="TableText"/>
              <w:keepNext/>
            </w:pPr>
            <w:r>
              <w:t>Member</w:t>
            </w:r>
          </w:p>
        </w:tc>
        <w:tc>
          <w:tcPr>
            <w:tcW w:w="2253" w:type="dxa"/>
          </w:tcPr>
          <w:p w:rsidR="007010C8" w:rsidRDefault="00F8320F">
            <w:pPr>
              <w:pStyle w:val="TableText"/>
              <w:keepNext/>
            </w:pPr>
            <w:r>
              <w:t>Specialism</w:t>
            </w:r>
          </w:p>
        </w:tc>
        <w:tc>
          <w:tcPr>
            <w:tcW w:w="1159" w:type="dxa"/>
          </w:tcPr>
          <w:p w:rsidR="007010C8" w:rsidRDefault="00F8320F">
            <w:pPr>
              <w:pStyle w:val="TableText"/>
              <w:keepNext/>
            </w:pPr>
            <w:r>
              <w:t>Use cases</w:t>
            </w:r>
          </w:p>
        </w:tc>
        <w:tc>
          <w:tcPr>
            <w:tcW w:w="2382" w:type="dxa"/>
          </w:tcPr>
          <w:p w:rsidR="007010C8" w:rsidRDefault="00F8320F">
            <w:pPr>
              <w:pStyle w:val="TableText"/>
              <w:keepNext/>
            </w:pPr>
            <w:r>
              <w:t>Design problem (section 7.3)</w:t>
            </w:r>
          </w:p>
        </w:tc>
      </w:tr>
      <w:tr w:rsidR="007010C8" w:rsidTr="007010C8">
        <w:trPr>
          <w:cantSplit/>
        </w:trPr>
        <w:tc>
          <w:tcPr>
            <w:tcW w:w="2124" w:type="dxa"/>
          </w:tcPr>
          <w:p w:rsidR="007010C8" w:rsidRDefault="00F8320F">
            <w:pPr>
              <w:pStyle w:val="TableText"/>
              <w:keepNext/>
            </w:pPr>
            <w:r>
              <w:t>Guruprasath Gopal</w:t>
            </w:r>
          </w:p>
        </w:tc>
        <w:tc>
          <w:tcPr>
            <w:tcW w:w="2253" w:type="dxa"/>
          </w:tcPr>
          <w:p w:rsidR="007010C8" w:rsidRDefault="00F8320F">
            <w:pPr>
              <w:pStyle w:val="TableText"/>
              <w:keepNext/>
            </w:pPr>
            <w:r>
              <w:t>Cloud and delivery: AWS, CI/CD</w:t>
            </w:r>
          </w:p>
        </w:tc>
        <w:tc>
          <w:tcPr>
            <w:tcW w:w="1159" w:type="dxa"/>
          </w:tcPr>
          <w:p w:rsidR="007010C8" w:rsidRDefault="00F8320F">
            <w:pPr>
              <w:pStyle w:val="TableText"/>
              <w:keepNext/>
            </w:pPr>
            <w:r>
              <w:t>UC-6, UC-7</w:t>
            </w:r>
          </w:p>
        </w:tc>
        <w:tc>
          <w:tcPr>
            <w:tcW w:w="2382" w:type="dxa"/>
          </w:tcPr>
          <w:p w:rsidR="007010C8" w:rsidRDefault="00F8320F">
            <w:pPr>
              <w:pStyle w:val="TableText"/>
              <w:keepNext/>
            </w:pPr>
            <w:r>
              <w:t>DP-1 Bounded cloud capacity and safe per-owner release</w:t>
            </w:r>
          </w:p>
        </w:tc>
      </w:tr>
      <w:tr w:rsidR="007010C8" w:rsidTr="007010C8">
        <w:trPr>
          <w:cantSplit/>
        </w:trPr>
        <w:tc>
          <w:tcPr>
            <w:tcW w:w="2124" w:type="dxa"/>
          </w:tcPr>
          <w:p w:rsidR="007010C8" w:rsidRDefault="00F8320F">
            <w:pPr>
              <w:pStyle w:val="TableText"/>
              <w:keepNext/>
            </w:pPr>
            <w:r>
              <w:t>Ibrahim Mammadov</w:t>
            </w:r>
          </w:p>
        </w:tc>
        <w:tc>
          <w:tcPr>
            <w:tcW w:w="2253" w:type="dxa"/>
          </w:tcPr>
          <w:p w:rsidR="007010C8" w:rsidRDefault="00F8320F">
            <w:pPr>
              <w:pStyle w:val="TableText"/>
              <w:keepNext/>
            </w:pPr>
            <w:r>
              <w:t>Backend services: Processing and Media</w:t>
            </w:r>
          </w:p>
        </w:tc>
        <w:tc>
          <w:tcPr>
            <w:tcW w:w="1159" w:type="dxa"/>
          </w:tcPr>
          <w:p w:rsidR="007010C8" w:rsidRDefault="00F8320F">
            <w:pPr>
              <w:pStyle w:val="TableText"/>
              <w:keepNext/>
            </w:pPr>
            <w:r>
              <w:t>UC-1, UC-2, UC-4</w:t>
            </w:r>
          </w:p>
        </w:tc>
        <w:tc>
          <w:tcPr>
            <w:tcW w:w="2382" w:type="dxa"/>
          </w:tcPr>
          <w:p w:rsidR="007010C8" w:rsidRDefault="00F8320F">
            <w:pPr>
              <w:pStyle w:val="TableText"/>
              <w:keepNext/>
            </w:pPr>
            <w:r>
              <w:t>DP-2 Durable asynchronous Processing handoff</w:t>
            </w:r>
          </w:p>
        </w:tc>
      </w:tr>
      <w:tr w:rsidR="007010C8" w:rsidTr="007010C8">
        <w:trPr>
          <w:cantSplit/>
        </w:trPr>
        <w:tc>
          <w:tcPr>
            <w:tcW w:w="2124" w:type="dxa"/>
          </w:tcPr>
          <w:p w:rsidR="007010C8" w:rsidRDefault="00F8320F">
            <w:pPr>
              <w:pStyle w:val="TableText"/>
            </w:pPr>
            <w:r>
              <w:t>Nguy</w:t>
            </w:r>
            <w:r>
              <w:t>ễ</w:t>
            </w:r>
            <w:r>
              <w:t>n Kim Long</w:t>
            </w:r>
          </w:p>
        </w:tc>
        <w:tc>
          <w:tcPr>
            <w:tcW w:w="2253" w:type="dxa"/>
          </w:tcPr>
          <w:p w:rsidR="007010C8" w:rsidRDefault="00F8320F">
            <w:pPr>
              <w:pStyle w:val="TableText"/>
            </w:pPr>
            <w:r>
              <w:t>Domain, contracts and verification</w:t>
            </w:r>
          </w:p>
        </w:tc>
        <w:tc>
          <w:tcPr>
            <w:tcW w:w="1159" w:type="dxa"/>
          </w:tcPr>
          <w:p w:rsidR="007010C8" w:rsidRDefault="00F8320F">
            <w:pPr>
              <w:pStyle w:val="TableText"/>
            </w:pPr>
            <w:r>
              <w:t>UC-3, UC-5</w:t>
            </w:r>
          </w:p>
        </w:tc>
        <w:tc>
          <w:tcPr>
            <w:tcW w:w="2382" w:type="dxa"/>
          </w:tcPr>
          <w:p w:rsidR="007010C8" w:rsidRDefault="00F8320F">
            <w:pPr>
              <w:pStyle w:val="TableText"/>
            </w:pPr>
            <w:r>
              <w:t>DP-3 Trusted owner identity and reusable public contract</w:t>
            </w:r>
          </w:p>
        </w:tc>
      </w:tr>
    </w:tbl>
    <w:p w:rsidR="007010C8" w:rsidRDefault="00F8320F">
      <w:pPr>
        <w:pStyle w:val="Heading2"/>
      </w:pPr>
      <w:bookmarkStart w:id="64" w:name="evidence-and-how-to-reproduce-it"/>
      <w:bookmarkStart w:id="65" w:name="_Toc243567733"/>
      <w:bookmarkEnd w:id="62"/>
      <w:r>
        <w:t>Evidence and How to Reproduce It</w:t>
      </w:r>
      <w:bookmarkEnd w:id="65"/>
    </w:p>
    <w:tbl>
      <w:tblPr>
        <w:tblStyle w:val="Table"/>
        <w:tblW w:w="5000" w:type="pct"/>
        <w:tblLayout w:type="fixed"/>
        <w:tblLook w:val="0020" w:firstRow="1" w:lastRow="0" w:firstColumn="0" w:lastColumn="0" w:noHBand="0" w:noVBand="0"/>
      </w:tblPr>
      <w:tblGrid>
        <w:gridCol w:w="3843"/>
        <w:gridCol w:w="5173"/>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3375" w:type="dxa"/>
          </w:tcPr>
          <w:p w:rsidR="007010C8" w:rsidRDefault="00F8320F">
            <w:pPr>
              <w:pStyle w:val="TableText"/>
              <w:keepNext/>
            </w:pPr>
            <w:r>
              <w:t>Evidence</w:t>
            </w:r>
          </w:p>
        </w:tc>
        <w:tc>
          <w:tcPr>
            <w:tcW w:w="4544" w:type="dxa"/>
          </w:tcPr>
          <w:p w:rsidR="007010C8" w:rsidRDefault="00F8320F">
            <w:pPr>
              <w:pStyle w:val="TableText"/>
              <w:keepNext/>
            </w:pPr>
            <w:r>
              <w:t>Location</w:t>
            </w:r>
          </w:p>
        </w:tc>
      </w:tr>
      <w:tr w:rsidR="007010C8" w:rsidTr="007010C8">
        <w:trPr>
          <w:cantSplit/>
        </w:trPr>
        <w:tc>
          <w:tcPr>
            <w:tcW w:w="3375" w:type="dxa"/>
          </w:tcPr>
          <w:p w:rsidR="007010C8" w:rsidRDefault="00F8320F">
            <w:pPr>
              <w:pStyle w:val="TableText"/>
              <w:keepNext/>
            </w:pPr>
            <w:r>
              <w:t>Architecture: ADR register, DDD model, views, use-case catalogue</w:t>
            </w:r>
          </w:p>
        </w:tc>
        <w:tc>
          <w:tcPr>
            <w:tcW w:w="4544" w:type="dxa"/>
          </w:tcPr>
          <w:p w:rsidR="007010C8" w:rsidRDefault="00F8320F">
            <w:pPr>
              <w:pStyle w:val="TableText"/>
              <w:keepNext/>
            </w:pPr>
            <w:r>
              <w:rPr>
                <w:rStyle w:val="VerbatimChar"/>
                <w:sz w:val="15"/>
                <w:szCs w:val="15"/>
              </w:rPr>
              <w:t>docs/architecture/decisions.md</w:t>
            </w:r>
            <w:r>
              <w:t xml:space="preserve">, </w:t>
            </w:r>
            <w:r>
              <w:rPr>
                <w:rStyle w:val="VerbatimChar"/>
                <w:sz w:val="15"/>
                <w:szCs w:val="15"/>
              </w:rPr>
              <w:t>ddd.md</w:t>
            </w:r>
            <w:r>
              <w:t xml:space="preserve">, </w:t>
            </w:r>
            <w:r>
              <w:rPr>
                <w:rStyle w:val="VerbatimChar"/>
                <w:sz w:val="15"/>
                <w:szCs w:val="15"/>
              </w:rPr>
              <w:t>views.md</w:t>
            </w:r>
            <w:r>
              <w:t xml:space="preserve">, </w:t>
            </w:r>
            <w:r>
              <w:rPr>
                <w:rStyle w:val="VerbatimChar"/>
                <w:sz w:val="15"/>
                <w:szCs w:val="15"/>
              </w:rPr>
              <w:t>use-case-design.md</w:t>
            </w:r>
          </w:p>
        </w:tc>
      </w:tr>
      <w:tr w:rsidR="007010C8" w:rsidTr="007010C8">
        <w:trPr>
          <w:cantSplit/>
        </w:trPr>
        <w:tc>
          <w:tcPr>
            <w:tcW w:w="3375" w:type="dxa"/>
          </w:tcPr>
          <w:p w:rsidR="007010C8" w:rsidRDefault="00F8320F">
            <w:pPr>
              <w:pStyle w:val="TableText"/>
              <w:keepNext/>
            </w:pPr>
            <w:r>
              <w:t>Results against targets (table, CSV, figure)</w:t>
            </w:r>
          </w:p>
        </w:tc>
        <w:tc>
          <w:tcPr>
            <w:tcW w:w="4544" w:type="dxa"/>
          </w:tcPr>
          <w:p w:rsidR="007010C8" w:rsidRDefault="00F8320F">
            <w:pPr>
              <w:pStyle w:val="TableText"/>
              <w:keepNext/>
            </w:pPr>
            <w:r>
              <w:rPr>
                <w:rStyle w:val="VerbatimChar"/>
                <w:sz w:val="15"/>
                <w:szCs w:val="15"/>
              </w:rPr>
              <w:t>docs/results/actual-vs-target.md</w:t>
            </w:r>
            <w:r>
              <w:t xml:space="preserve">; regenerate with </w:t>
            </w:r>
            <w:r>
              <w:rPr>
                <w:rStyle w:val="VerbatimChar"/>
                <w:sz w:val="15"/>
                <w:szCs w:val="15"/>
              </w:rPr>
              <w:t>python scripts/dev/results_summary.py</w:t>
            </w:r>
          </w:p>
        </w:tc>
      </w:tr>
      <w:tr w:rsidR="007010C8" w:rsidTr="007010C8">
        <w:trPr>
          <w:cantSplit/>
        </w:trPr>
        <w:tc>
          <w:tcPr>
            <w:tcW w:w="3375" w:type="dxa"/>
          </w:tcPr>
          <w:p w:rsidR="007010C8" w:rsidRDefault="00F8320F">
            <w:pPr>
              <w:pStyle w:val="TableText"/>
            </w:pPr>
            <w:r>
              <w:t>Scenario-by-scenario evidence index</w:t>
            </w:r>
          </w:p>
        </w:tc>
        <w:tc>
          <w:tcPr>
            <w:tcW w:w="4544" w:type="dxa"/>
          </w:tcPr>
          <w:p w:rsidR="007010C8" w:rsidRDefault="00F8320F">
            <w:pPr>
              <w:pStyle w:val="TableText"/>
            </w:pPr>
            <w:r>
              <w:rPr>
                <w:rStyle w:val="VerbatimChar"/>
                <w:sz w:val="15"/>
                <w:szCs w:val="15"/>
              </w:rPr>
              <w:t>docs/evidence-index.md</w:t>
            </w:r>
          </w:p>
        </w:tc>
      </w:tr>
      <w:tr w:rsidR="007010C8" w:rsidTr="007010C8">
        <w:trPr>
          <w:cantSplit/>
        </w:trPr>
        <w:tc>
          <w:tcPr>
            <w:tcW w:w="3375" w:type="dxa"/>
          </w:tcPr>
          <w:p w:rsidR="007010C8" w:rsidRDefault="00F8320F">
            <w:pPr>
              <w:pStyle w:val="TableText"/>
            </w:pPr>
            <w:r>
              <w:t>Cloud receipts (sanitized)</w:t>
            </w:r>
          </w:p>
        </w:tc>
        <w:tc>
          <w:tcPr>
            <w:tcW w:w="4544" w:type="dxa"/>
          </w:tcPr>
          <w:p w:rsidR="007010C8" w:rsidRDefault="00F8320F">
            <w:pPr>
              <w:pStyle w:val="TableText"/>
            </w:pPr>
            <w:r>
              <w:rPr>
                <w:rStyle w:val="VerbatimChar"/>
                <w:sz w:val="15"/>
                <w:szCs w:val="15"/>
              </w:rPr>
              <w:t>docs/execution/aws/v1/evidence/</w:t>
            </w:r>
            <w:r>
              <w:t xml:space="preserve">, </w:t>
            </w:r>
            <w:r>
              <w:rPr>
                <w:rStyle w:val="VerbatimChar"/>
                <w:sz w:val="15"/>
                <w:szCs w:val="15"/>
              </w:rPr>
              <w:t>docs/results/engineering-20261020/</w:t>
            </w:r>
            <w:r>
              <w:t xml:space="preserve">, </w:t>
            </w:r>
            <w:r>
              <w:rPr>
                <w:rStyle w:val="VerbatimChar"/>
                <w:sz w:val="15"/>
                <w:szCs w:val="15"/>
              </w:rPr>
              <w:t>docs/results/engineering-20261021/</w:t>
            </w:r>
          </w:p>
        </w:tc>
      </w:tr>
      <w:tr w:rsidR="007010C8" w:rsidTr="007010C8">
        <w:trPr>
          <w:cantSplit/>
        </w:trPr>
        <w:tc>
          <w:tcPr>
            <w:tcW w:w="3375" w:type="dxa"/>
          </w:tcPr>
          <w:p w:rsidR="007010C8" w:rsidRDefault="00F8320F">
            <w:pPr>
              <w:pStyle w:val="TableText"/>
            </w:pPr>
            <w:r>
              <w:t>Release identity and freeze</w:t>
            </w:r>
          </w:p>
        </w:tc>
        <w:tc>
          <w:tcPr>
            <w:tcW w:w="4544" w:type="dxa"/>
          </w:tcPr>
          <w:p w:rsidR="007010C8" w:rsidRDefault="00F8320F">
            <w:pPr>
              <w:pStyle w:val="TableText"/>
            </w:pPr>
            <w:r>
              <w:rPr>
                <w:rStyle w:val="VerbatimChar"/>
                <w:sz w:val="15"/>
                <w:szCs w:val="15"/>
              </w:rPr>
              <w:t>docs/release/demo-release-manifest.md</w:t>
            </w:r>
            <w:r>
              <w:t xml:space="preserve">, </w:t>
            </w:r>
            <w:r>
              <w:rPr>
                <w:rStyle w:val="VerbatimChar"/>
                <w:sz w:val="15"/>
                <w:szCs w:val="15"/>
              </w:rPr>
              <w:t>docs/release/engineering-handoff.md</w:t>
            </w:r>
          </w:p>
        </w:tc>
      </w:tr>
      <w:tr w:rsidR="007010C8" w:rsidTr="007010C8">
        <w:trPr>
          <w:cantSplit/>
        </w:trPr>
        <w:tc>
          <w:tcPr>
            <w:tcW w:w="3375" w:type="dxa"/>
          </w:tcPr>
          <w:p w:rsidR="007010C8" w:rsidRDefault="00F8320F">
            <w:pPr>
              <w:pStyle w:val="TableText"/>
            </w:pPr>
            <w:r>
              <w:t>Runbooks</w:t>
            </w:r>
          </w:p>
        </w:tc>
        <w:tc>
          <w:tcPr>
            <w:tcW w:w="4544" w:type="dxa"/>
          </w:tcPr>
          <w:p w:rsidR="007010C8" w:rsidRDefault="00F8320F">
            <w:pPr>
              <w:pStyle w:val="TableText"/>
            </w:pPr>
            <w:r>
              <w:rPr>
                <w:rStyle w:val="VerbatimChar"/>
                <w:sz w:val="15"/>
                <w:szCs w:val="15"/>
              </w:rPr>
              <w:t>docs/execution/aws/v1/deploy-runbook.md</w:t>
            </w:r>
            <w:r>
              <w:t xml:space="preserve">, </w:t>
            </w:r>
            <w:r>
              <w:rPr>
                <w:rStyle w:val="VerbatimChar"/>
                <w:sz w:val="15"/>
                <w:szCs w:val="15"/>
              </w:rPr>
              <w:t>dlq-runbook.md</w:t>
            </w:r>
          </w:p>
        </w:tc>
      </w:tr>
      <w:tr w:rsidR="007010C8" w:rsidTr="007010C8">
        <w:trPr>
          <w:cantSplit/>
        </w:trPr>
        <w:tc>
          <w:tcPr>
            <w:tcW w:w="3375" w:type="dxa"/>
          </w:tcPr>
          <w:p w:rsidR="007010C8" w:rsidRDefault="00F8320F">
            <w:pPr>
              <w:pStyle w:val="TableText"/>
            </w:pPr>
            <w:r>
              <w:t>Study guide (public)</w:t>
            </w:r>
          </w:p>
        </w:tc>
        <w:tc>
          <w:tcPr>
            <w:tcW w:w="4544" w:type="dxa"/>
          </w:tcPr>
          <w:p w:rsidR="007010C8" w:rsidRDefault="00F8320F">
            <w:pPr>
              <w:pStyle w:val="TableText"/>
            </w:pPr>
            <w:hyperlink r:id="rId22">
              <w:r>
                <w:rPr>
                  <w:rStyle w:val="Hyperlink"/>
                </w:rPr>
                <w:t>https://collaboration95.github.io/dc2/</w:t>
              </w:r>
            </w:hyperlink>
          </w:p>
        </w:tc>
      </w:tr>
      <w:tr w:rsidR="007010C8" w:rsidTr="007010C8">
        <w:trPr>
          <w:cantSplit/>
        </w:trPr>
        <w:tc>
          <w:tcPr>
            <w:tcW w:w="3375" w:type="dxa"/>
          </w:tcPr>
          <w:p w:rsidR="007010C8" w:rsidRDefault="00F8320F">
            <w:pPr>
              <w:pStyle w:val="TableText"/>
            </w:pPr>
            <w:r>
              <w:t>Run locally</w:t>
            </w:r>
          </w:p>
        </w:tc>
        <w:tc>
          <w:tcPr>
            <w:tcW w:w="4544" w:type="dxa"/>
          </w:tcPr>
          <w:p w:rsidR="007010C8" w:rsidRDefault="00F8320F">
            <w:pPr>
              <w:pStyle w:val="TableText"/>
            </w:pPr>
            <w:r>
              <w:rPr>
                <w:rStyle w:val="VerbatimChar"/>
                <w:sz w:val="15"/>
                <w:szCs w:val="15"/>
              </w:rPr>
              <w:t>make setup-v1</w:t>
            </w:r>
            <w:r>
              <w:t xml:space="preserve">, </w:t>
            </w:r>
            <w:r>
              <w:rPr>
                <w:rStyle w:val="VerbatimChar"/>
                <w:sz w:val="15"/>
                <w:szCs w:val="15"/>
              </w:rPr>
              <w:t>make v1-up V1_RUN_ID=demo1</w:t>
            </w:r>
            <w:r>
              <w:t xml:space="preserve">, </w:t>
            </w:r>
            <w:r>
              <w:rPr>
                <w:rStyle w:val="VerbatimChar"/>
                <w:sz w:val="15"/>
                <w:szCs w:val="15"/>
              </w:rPr>
              <w:t>make v1-demo V1_RUN_ID=demo1 OPEN=1</w:t>
            </w:r>
          </w:p>
        </w:tc>
      </w:tr>
      <w:tr w:rsidR="007010C8" w:rsidTr="007010C8">
        <w:trPr>
          <w:cantSplit/>
        </w:trPr>
        <w:tc>
          <w:tcPr>
            <w:tcW w:w="3375" w:type="dxa"/>
          </w:tcPr>
          <w:p w:rsidR="007010C8" w:rsidRDefault="00F8320F">
            <w:pPr>
              <w:pStyle w:val="TableText"/>
            </w:pPr>
            <w:r>
              <w:t>Tests</w:t>
            </w:r>
          </w:p>
        </w:tc>
        <w:tc>
          <w:tcPr>
            <w:tcW w:w="4544" w:type="dxa"/>
          </w:tcPr>
          <w:p w:rsidR="007010C8" w:rsidRDefault="00F8320F">
            <w:pPr>
              <w:pStyle w:val="TableText"/>
            </w:pPr>
            <w:r>
              <w:rPr>
                <w:rStyle w:val="VerbatimChar"/>
                <w:sz w:val="15"/>
                <w:szCs w:val="15"/>
              </w:rPr>
              <w:t>make lint</w:t>
            </w:r>
            <w:r>
              <w:t xml:space="preserve">, </w:t>
            </w:r>
            <w:r>
              <w:rPr>
                <w:rStyle w:val="VerbatimChar"/>
                <w:sz w:val="15"/>
                <w:szCs w:val="15"/>
              </w:rPr>
              <w:t>make format-check</w:t>
            </w:r>
            <w:r>
              <w:t xml:space="preserve">, </w:t>
            </w:r>
            <w:r>
              <w:rPr>
                <w:rStyle w:val="VerbatimChar"/>
                <w:sz w:val="15"/>
                <w:szCs w:val="15"/>
              </w:rPr>
              <w:t>make test</w:t>
            </w:r>
            <w:r>
              <w:t xml:space="preserve">; frontend </w:t>
            </w:r>
            <w:r>
              <w:rPr>
                <w:rStyle w:val="VerbatimChar"/>
                <w:sz w:val="15"/>
                <w:szCs w:val="15"/>
              </w:rPr>
              <w:t>cd frontend &amp;&amp; npm ci &amp;&amp; npm test</w:t>
            </w:r>
          </w:p>
        </w:tc>
      </w:tr>
      <w:tr w:rsidR="007010C8" w:rsidTr="007010C8">
        <w:trPr>
          <w:cantSplit/>
        </w:trPr>
        <w:tc>
          <w:tcPr>
            <w:tcW w:w="3375" w:type="dxa"/>
          </w:tcPr>
          <w:p w:rsidR="007010C8" w:rsidRDefault="00F8320F">
            <w:pPr>
              <w:pStyle w:val="TableText"/>
            </w:pPr>
            <w:r>
              <w:t>Live environment (until teardown after 16 Nov 2026)</w:t>
            </w:r>
          </w:p>
        </w:tc>
        <w:tc>
          <w:tcPr>
            <w:tcW w:w="4544" w:type="dxa"/>
          </w:tcPr>
          <w:p w:rsidR="007010C8" w:rsidRDefault="00F8320F">
            <w:pPr>
              <w:pStyle w:val="TableText"/>
            </w:pPr>
            <w:r>
              <w:t xml:space="preserve">Frontend </w:t>
            </w:r>
            <w:hyperlink r:id="rId23">
              <w:r>
                <w:rPr>
                  <w:rStyle w:val="Hyperlink"/>
                </w:rPr>
                <w:t>https://d1e1dpefd6hp9x.cloudfront.net</w:t>
              </w:r>
            </w:hyperlink>
            <w:r>
              <w:t xml:space="preserve">; API </w:t>
            </w:r>
            <w:r>
              <w:rPr>
                <w:rStyle w:val="VerbatimChar"/>
                <w:sz w:val="15"/>
                <w:szCs w:val="15"/>
              </w:rPr>
              <w:t>https://nqxf2hclhi.execute-api.ap-southeast-1.amazonaws.com</w:t>
            </w:r>
          </w:p>
        </w:tc>
      </w:tr>
      <w:tr w:rsidR="007010C8" w:rsidTr="007010C8">
        <w:trPr>
          <w:cantSplit/>
        </w:trPr>
        <w:tc>
          <w:tcPr>
            <w:tcW w:w="3375" w:type="dxa"/>
          </w:tcPr>
          <w:p w:rsidR="007010C8" w:rsidRDefault="00F8320F">
            <w:pPr>
              <w:pStyle w:val="TableText"/>
            </w:pPr>
            <w:r>
              <w:t>This report’s sources</w:t>
            </w:r>
          </w:p>
        </w:tc>
        <w:tc>
          <w:tcPr>
            <w:tcW w:w="4544" w:type="dxa"/>
          </w:tcPr>
          <w:p w:rsidR="007010C8" w:rsidRDefault="00F8320F">
            <w:pPr>
              <w:pStyle w:val="TableText"/>
            </w:pPr>
            <w:r>
              <w:rPr>
                <w:rStyle w:val="VerbatimChar"/>
                <w:sz w:val="15"/>
                <w:szCs w:val="15"/>
              </w:rPr>
              <w:t>project-documentation/final-report/</w:t>
            </w:r>
            <w:r>
              <w:t xml:space="preserve"> (Markdown sources, figures, build script)</w:t>
            </w:r>
          </w:p>
        </w:tc>
      </w:tr>
    </w:tbl>
    <w:p w:rsidR="007010C8" w:rsidRDefault="00F8320F">
      <w:pPr>
        <w:pStyle w:val="Heading2"/>
      </w:pPr>
      <w:bookmarkStart w:id="66" w:name="ai-tool-declaration"/>
      <w:bookmarkStart w:id="67" w:name="_Toc243567734"/>
      <w:bookmarkEnd w:id="64"/>
      <w:r>
        <w:t>AI Tool Declaration</w:t>
      </w:r>
      <w:bookmarkEnd w:id="67"/>
    </w:p>
    <w:p w:rsidR="007010C8" w:rsidRDefault="00F8320F">
      <w:pPr>
        <w:pStyle w:val="FirstParagraph"/>
      </w:pPr>
      <w:r>
        <w:t>The team used AI coding and writing assistants (Anthropic Claude models through Claude Code, and OpenAI GPT models for independent review) during the project:</w:t>
      </w:r>
    </w:p>
    <w:p w:rsidR="007010C8" w:rsidRDefault="00F8320F" w:rsidP="00F8320F">
      <w:pPr>
        <w:pStyle w:val="Compact"/>
        <w:numPr>
          <w:ilvl w:val="0"/>
          <w:numId w:val="66"/>
        </w:numPr>
      </w:pPr>
      <w:r>
        <w:t>generating and refactoring code and tests under the team’s direction;</w:t>
      </w:r>
    </w:p>
    <w:p w:rsidR="007010C8" w:rsidRDefault="00F8320F" w:rsidP="00F8320F">
      <w:pPr>
        <w:pStyle w:val="Compact"/>
        <w:numPr>
          <w:ilvl w:val="0"/>
          <w:numId w:val="66"/>
        </w:numPr>
      </w:pPr>
      <w:r>
        <w:t>reviewing pull requests;</w:t>
      </w:r>
    </w:p>
    <w:p w:rsidR="007010C8" w:rsidRDefault="00F8320F" w:rsidP="00F8320F">
      <w:pPr>
        <w:pStyle w:val="Compact"/>
        <w:numPr>
          <w:ilvl w:val="0"/>
          <w:numId w:val="66"/>
        </w:numPr>
      </w:pPr>
      <w:r>
        <w:t>drafting and proof-reading documentation, including this report;</w:t>
      </w:r>
    </w:p>
    <w:p w:rsidR="007010C8" w:rsidRDefault="00F8320F" w:rsidP="00F8320F">
      <w:pPr>
        <w:pStyle w:val="Compact"/>
        <w:numPr>
          <w:ilvl w:val="0"/>
          <w:numId w:val="66"/>
        </w:numPr>
      </w:pPr>
      <w:r>
        <w:t>producing diagrams;</w:t>
      </w:r>
    </w:p>
    <w:p w:rsidR="007010C8" w:rsidRDefault="00F8320F" w:rsidP="00F8320F">
      <w:pPr>
        <w:pStyle w:val="Compact"/>
        <w:numPr>
          <w:ilvl w:val="0"/>
          <w:numId w:val="66"/>
        </w:numPr>
      </w:pPr>
      <w:r>
        <w:t>running and recording verification steps.</w:t>
      </w:r>
    </w:p>
    <w:p w:rsidR="007010C8" w:rsidRDefault="00F8320F">
      <w:pPr>
        <w:pStyle w:val="FirstParagraph"/>
      </w:pPr>
      <w:r>
        <w:t>Every result in this report comes from a retained test, CI run or cloud receipt, not from an AI statement. The team is responsible for the content and the quality of the submitted work.</w:t>
      </w:r>
    </w:p>
    <w:p w:rsidR="007010C8" w:rsidRDefault="00F8320F">
      <w:pPr>
        <w:pStyle w:val="Heading1"/>
      </w:pPr>
      <w:bookmarkStart w:id="68" w:name="appendices"/>
      <w:bookmarkStart w:id="69" w:name="_Toc243567735"/>
      <w:bookmarkEnd w:id="56"/>
      <w:bookmarkEnd w:id="66"/>
      <w:r>
        <w:t>Appendices</w:t>
      </w:r>
      <w:bookmarkEnd w:id="69"/>
    </w:p>
    <w:p w:rsidR="007010C8" w:rsidRDefault="00F8320F">
      <w:pPr>
        <w:pStyle w:val="Heading2"/>
      </w:pPr>
      <w:bookmarkStart w:id="70" w:name="use-case-specifications-and-traceability"/>
      <w:bookmarkStart w:id="71" w:name="_Toc243567736"/>
      <w:r>
        <w:t>Use-Case Specifications and Traceability</w:t>
      </w:r>
      <w:bookmarkEnd w:id="71"/>
    </w:p>
    <w:p w:rsidR="007010C8" w:rsidRDefault="00F8320F">
      <w:pPr>
        <w:pStyle w:val="FirstParagraph"/>
      </w:pPr>
      <w:r>
        <w:t>Each specification is condensed from the use-case catalogue (</w:t>
      </w:r>
      <w:r>
        <w:rPr>
          <w:rStyle w:val="VerbatimChar"/>
        </w:rPr>
        <w:t>docs/architecture/use-case-design.md</w:t>
      </w:r>
      <w:r>
        <w:t xml:space="preserve">), which links every test named here to its exact assertion. The personas are fictional planning </w:t>
      </w:r>
      <w:r>
        <w:t>personas (section 1.3).</w:t>
      </w:r>
    </w:p>
    <w:p w:rsidR="007010C8" w:rsidRDefault="00F8320F">
      <w:pPr>
        <w:pStyle w:val="BodyText1"/>
      </w:pPr>
      <w:r>
        <w:rPr>
          <w:b/>
          <w:bCs/>
        </w:rPr>
        <w:t>UC-1 Register, log in and upload an owned video</w:t>
      </w:r>
      <w:r>
        <w:t xml:space="preserve"> (Maya or Arun; web app or Publisher CLI)</w:t>
      </w:r>
    </w:p>
    <w:p w:rsidR="007010C8" w:rsidRDefault="00F8320F" w:rsidP="00F8320F">
      <w:pPr>
        <w:pStyle w:val="Compact"/>
        <w:numPr>
          <w:ilvl w:val="0"/>
          <w:numId w:val="67"/>
        </w:numPr>
      </w:pPr>
      <w:r>
        <w:rPr>
          <w:i/>
          <w:iCs/>
        </w:rPr>
        <w:t>Pre:</w:t>
      </w:r>
      <w:r>
        <w:t xml:space="preserve"> the account exists or is created; the caller owns a supported video of at most 100 MiB.</w:t>
      </w:r>
    </w:p>
    <w:p w:rsidR="007010C8" w:rsidRDefault="00F8320F" w:rsidP="00F8320F">
      <w:pPr>
        <w:pStyle w:val="Compact"/>
        <w:numPr>
          <w:ilvl w:val="0"/>
          <w:numId w:val="67"/>
        </w:numPr>
      </w:pPr>
      <w:r>
        <w:rPr>
          <w:i/>
          <w:iCs/>
        </w:rPr>
        <w:t>Normal:</w:t>
      </w:r>
      <w:r>
        <w:t xml:space="preserve"> authenticate; Media reserves an owner-scoped S3 grant; the client uploads directly to versioned S3; finalize verifies the bytes and pins the VersionId, then atomically adopts the Asset and stages </w:t>
      </w:r>
      <w:r>
        <w:rPr>
          <w:rStyle w:val="VerbatimChar"/>
        </w:rPr>
        <w:t>submit</w:t>
      </w:r>
      <w:r>
        <w:t xml:space="preserve">; the API returns </w:t>
      </w:r>
      <w:r>
        <w:rPr>
          <w:rStyle w:val="VerbatimChar"/>
        </w:rPr>
        <w:t>202</w:t>
      </w:r>
      <w:r>
        <w:t xml:space="preserve"> with the asset and job ID.</w:t>
      </w:r>
    </w:p>
    <w:p w:rsidR="007010C8" w:rsidRDefault="00F8320F" w:rsidP="00F8320F">
      <w:pPr>
        <w:pStyle w:val="Compact"/>
        <w:numPr>
          <w:ilvl w:val="0"/>
          <w:numId w:val="67"/>
        </w:numPr>
      </w:pPr>
      <w:r>
        <w:rPr>
          <w:i/>
          <w:iCs/>
        </w:rPr>
        <w:t>Exceptions:</w:t>
      </w:r>
      <w:r>
        <w:t xml:space="preserve"> </w:t>
      </w:r>
      <w:r>
        <w:t xml:space="preserve">refused when the caller is anonymous, the type is unsupported, the declared size is too large, the owner is wrong, the request changed or the reservation expired. Missing, truncated, changed or unversioned bytes are not adopted and enqueue no work; a missing object returns a recoverable </w:t>
      </w:r>
      <w:r>
        <w:rPr>
          <w:rStyle w:val="VerbatimChar"/>
        </w:rPr>
        <w:t>409</w:t>
      </w:r>
      <w:r>
        <w:t>.</w:t>
      </w:r>
    </w:p>
    <w:p w:rsidR="007010C8" w:rsidRDefault="00F8320F" w:rsidP="00F8320F">
      <w:pPr>
        <w:pStyle w:val="Compact"/>
        <w:numPr>
          <w:ilvl w:val="0"/>
          <w:numId w:val="67"/>
        </w:numPr>
      </w:pPr>
      <w:r>
        <w:rPr>
          <w:i/>
          <w:iCs/>
        </w:rPr>
        <w:t>Post:</w:t>
      </w:r>
      <w:r>
        <w:t xml:space="preserve"> one owned Asset, an immutable verified source and one durable command. A replay returns the same Asset without a second command.</w:t>
      </w:r>
    </w:p>
    <w:p w:rsidR="007010C8" w:rsidRDefault="00F8320F">
      <w:pPr>
        <w:pStyle w:val="FirstParagraph"/>
      </w:pPr>
      <w:r>
        <w:rPr>
          <w:b/>
          <w:bCs/>
        </w:rPr>
        <w:t>UC-2 Process the video into playable outputs</w:t>
      </w:r>
      <w:r>
        <w:t xml:space="preserve"> (platform worker, asynchronous)</w:t>
      </w:r>
    </w:p>
    <w:p w:rsidR="007010C8" w:rsidRDefault="00F8320F" w:rsidP="00F8320F">
      <w:pPr>
        <w:pStyle w:val="Compact"/>
        <w:numPr>
          <w:ilvl w:val="0"/>
          <w:numId w:val="68"/>
        </w:numPr>
      </w:pPr>
      <w:r>
        <w:rPr>
          <w:i/>
          <w:iCs/>
        </w:rPr>
        <w:t>Pre:</w:t>
      </w:r>
      <w:r>
        <w:t xml:space="preserve"> </w:t>
      </w:r>
      <w:r>
        <w:t>UC-1 committed a valid source and command.</w:t>
      </w:r>
    </w:p>
    <w:p w:rsidR="007010C8" w:rsidRDefault="00F8320F" w:rsidP="00F8320F">
      <w:pPr>
        <w:pStyle w:val="Compact"/>
        <w:numPr>
          <w:ilvl w:val="0"/>
          <w:numId w:val="68"/>
        </w:numPr>
      </w:pPr>
      <w:r>
        <w:rPr>
          <w:i/>
          <w:iCs/>
        </w:rPr>
        <w:t>Normal:</w:t>
      </w:r>
      <w:r>
        <w:t xml:space="preserve"> consume the command; create Job and Attempt; launch an encoder within the cap; claim under a DB-clock lease and task binding; verify the pinned source; encode the MP4 and the optional HLS ladder; commit the terminal state and result before acknowledging the work; update Media’s projection.</w:t>
      </w:r>
    </w:p>
    <w:p w:rsidR="007010C8" w:rsidRDefault="00F8320F" w:rsidP="00F8320F">
      <w:pPr>
        <w:pStyle w:val="Compact"/>
        <w:numPr>
          <w:ilvl w:val="0"/>
          <w:numId w:val="68"/>
        </w:numPr>
      </w:pPr>
      <w:r>
        <w:rPr>
          <w:i/>
          <w:iCs/>
        </w:rPr>
        <w:t>Exceptions:</w:t>
      </w:r>
      <w:r>
        <w:t xml:space="preserve"> duplicates and reordering are fenced. A dependency, FFmpeg or deadline failure becomes a visible </w:t>
      </w:r>
      <w:r>
        <w:rPr>
          <w:rStyle w:val="VerbatimChar"/>
        </w:rPr>
        <w:t>failed</w:t>
      </w:r>
      <w:r>
        <w:t>. An expired lease does not re-queue automatically. An HLS failure keeps the MP4. Poison messages follow the DLQ policy.</w:t>
      </w:r>
    </w:p>
    <w:p w:rsidR="007010C8" w:rsidRDefault="00F8320F" w:rsidP="00F8320F">
      <w:pPr>
        <w:pStyle w:val="Compact"/>
        <w:numPr>
          <w:ilvl w:val="0"/>
          <w:numId w:val="68"/>
        </w:numPr>
      </w:pPr>
      <w:r>
        <w:rPr>
          <w:i/>
          <w:iCs/>
        </w:rPr>
        <w:t>Post:</w:t>
      </w:r>
      <w:r>
        <w:t xml:space="preserve"> on success, exactly one primary output and optional HLS, scoped to the job and attempt. A failure is visible.</w:t>
      </w:r>
    </w:p>
    <w:p w:rsidR="007010C8" w:rsidRDefault="00F8320F">
      <w:pPr>
        <w:pStyle w:val="FirstParagraph"/>
      </w:pPr>
      <w:r>
        <w:rPr>
          <w:b/>
          <w:bCs/>
        </w:rPr>
        <w:t>UC-3 Track status and play the result</w:t>
      </w:r>
      <w:r>
        <w:t xml:space="preserve"> (owner; browser or CLI)</w:t>
      </w:r>
    </w:p>
    <w:p w:rsidR="007010C8" w:rsidRDefault="00F8320F" w:rsidP="00F8320F">
      <w:pPr>
        <w:pStyle w:val="Compact"/>
        <w:numPr>
          <w:ilvl w:val="0"/>
          <w:numId w:val="69"/>
        </w:numPr>
      </w:pPr>
      <w:r>
        <w:rPr>
          <w:i/>
          <w:iCs/>
        </w:rPr>
        <w:t>Pre:</w:t>
      </w:r>
      <w:r>
        <w:t xml:space="preserve"> the caller is authenticated and owns the Asset.</w:t>
      </w:r>
    </w:p>
    <w:p w:rsidR="007010C8" w:rsidRDefault="00F8320F" w:rsidP="00F8320F">
      <w:pPr>
        <w:pStyle w:val="Compact"/>
        <w:numPr>
          <w:ilvl w:val="0"/>
          <w:numId w:val="69"/>
        </w:numPr>
      </w:pPr>
      <w:r>
        <w:rPr>
          <w:i/>
          <w:iCs/>
        </w:rPr>
        <w:t>Normal:</w:t>
      </w:r>
      <w:r>
        <w:t xml:space="preserve"> Media reads the owner-filtered Asset and its local projection, and returns the status. </w:t>
      </w:r>
      <w:r>
        <w:t>When the job is done, it also returns a short-lived signed MP4 capability. The HLS playlist is served through Media, and segments redirect to signed S3 URLs.</w:t>
      </w:r>
    </w:p>
    <w:p w:rsidR="007010C8" w:rsidRDefault="00F8320F" w:rsidP="00F8320F">
      <w:pPr>
        <w:pStyle w:val="Compact"/>
        <w:numPr>
          <w:ilvl w:val="0"/>
          <w:numId w:val="69"/>
        </w:numPr>
      </w:pPr>
      <w:r>
        <w:rPr>
          <w:i/>
          <w:iCs/>
        </w:rPr>
        <w:t>Exceptions:</w:t>
      </w:r>
      <w:r>
        <w:t xml:space="preserve"> foreign and unknown IDs return not found. Stale results cannot replace a newer projection. An expired URL needs a fresh authorized read.</w:t>
      </w:r>
    </w:p>
    <w:p w:rsidR="007010C8" w:rsidRDefault="00F8320F" w:rsidP="00F8320F">
      <w:pPr>
        <w:pStyle w:val="Compact"/>
        <w:numPr>
          <w:ilvl w:val="0"/>
          <w:numId w:val="69"/>
        </w:numPr>
      </w:pPr>
      <w:r>
        <w:rPr>
          <w:i/>
          <w:iCs/>
        </w:rPr>
        <w:t>Post:</w:t>
      </w:r>
      <w:r>
        <w:t xml:space="preserve"> owner-only status and expiring playback access; no domain mutation.</w:t>
      </w:r>
    </w:p>
    <w:p w:rsidR="007010C8" w:rsidRDefault="00F8320F">
      <w:pPr>
        <w:pStyle w:val="FirstParagraph"/>
      </w:pPr>
      <w:r>
        <w:rPr>
          <w:b/>
          <w:bCs/>
        </w:rPr>
        <w:t>UC-4 Retry from the stored source</w:t>
      </w:r>
      <w:r>
        <w:t xml:space="preserve"> (owner; web or CLI)</w:t>
      </w:r>
    </w:p>
    <w:p w:rsidR="007010C8" w:rsidRDefault="00F8320F" w:rsidP="00F8320F">
      <w:pPr>
        <w:pStyle w:val="Compact"/>
        <w:numPr>
          <w:ilvl w:val="0"/>
          <w:numId w:val="70"/>
        </w:numPr>
      </w:pPr>
      <w:r>
        <w:rPr>
          <w:i/>
          <w:iCs/>
        </w:rPr>
        <w:t>Pre:</w:t>
      </w:r>
      <w:r>
        <w:t xml:space="preserve"> the caller owns a failed job whose accepted source remains available.</w:t>
      </w:r>
    </w:p>
    <w:p w:rsidR="007010C8" w:rsidRDefault="00F8320F" w:rsidP="00F8320F">
      <w:pPr>
        <w:pStyle w:val="Compact"/>
        <w:numPr>
          <w:ilvl w:val="0"/>
          <w:numId w:val="70"/>
        </w:numPr>
      </w:pPr>
      <w:r>
        <w:rPr>
          <w:i/>
          <w:iCs/>
        </w:rPr>
        <w:t>Normal:</w:t>
      </w:r>
      <w:r>
        <w:t xml:space="preserve"> a bodyless retry with an idempotency key. Media checks the owner, the failed projection and the pinned source. Processing serializes on the SubmissionGuard and creates a new Attempt. A replay returns that attempt. No bytes are uploaded again.</w:t>
      </w:r>
    </w:p>
    <w:p w:rsidR="007010C8" w:rsidRDefault="00F8320F" w:rsidP="00F8320F">
      <w:pPr>
        <w:pStyle w:val="Compact"/>
        <w:numPr>
          <w:ilvl w:val="0"/>
          <w:numId w:val="70"/>
        </w:numPr>
      </w:pPr>
      <w:r>
        <w:rPr>
          <w:i/>
          <w:iCs/>
        </w:rPr>
        <w:t>Exceptions:</w:t>
      </w:r>
      <w:r>
        <w:t xml:space="preserve"> a foreign or deleted job returns not found. A non-failed state or a changed request conflicts. A stale old-attempt worker or result cannot overwrite the current attempt.</w:t>
      </w:r>
    </w:p>
    <w:p w:rsidR="007010C8" w:rsidRDefault="00F8320F" w:rsidP="00F8320F">
      <w:pPr>
        <w:pStyle w:val="Compact"/>
        <w:numPr>
          <w:ilvl w:val="0"/>
          <w:numId w:val="70"/>
        </w:numPr>
      </w:pPr>
      <w:r>
        <w:rPr>
          <w:i/>
          <w:iCs/>
        </w:rPr>
        <w:t>Post:</w:t>
      </w:r>
      <w:r>
        <w:t xml:space="preserve"> the source identity is unchanged and one new Attempt is queued.</w:t>
      </w:r>
    </w:p>
    <w:p w:rsidR="007010C8" w:rsidRDefault="00F8320F">
      <w:pPr>
        <w:pStyle w:val="FirstParagraph"/>
      </w:pPr>
      <w:r>
        <w:rPr>
          <w:b/>
          <w:bCs/>
        </w:rPr>
        <w:t>UC-5 Bulk-publish a folder and report results</w:t>
      </w:r>
      <w:r>
        <w:t xml:space="preserve"> (Maya through Publisher; Jules as integrator)</w:t>
      </w:r>
    </w:p>
    <w:p w:rsidR="007010C8" w:rsidRDefault="00F8320F" w:rsidP="00F8320F">
      <w:pPr>
        <w:pStyle w:val="Compact"/>
        <w:numPr>
          <w:ilvl w:val="0"/>
          <w:numId w:val="71"/>
        </w:numPr>
      </w:pPr>
      <w:r>
        <w:rPr>
          <w:i/>
          <w:iCs/>
        </w:rPr>
        <w:t>Pre:</w:t>
      </w:r>
      <w:r>
        <w:t xml:space="preserve"> credentials and a folder of owner-held videos.</w:t>
      </w:r>
    </w:p>
    <w:p w:rsidR="007010C8" w:rsidRDefault="00F8320F" w:rsidP="00F8320F">
      <w:pPr>
        <w:pStyle w:val="Compact"/>
        <w:numPr>
          <w:ilvl w:val="0"/>
          <w:numId w:val="71"/>
        </w:numPr>
      </w:pPr>
      <w:r>
        <w:rPr>
          <w:i/>
          <w:iCs/>
        </w:rPr>
        <w:t>Normal:</w:t>
      </w:r>
      <w:r>
        <w:t xml:space="preserve"> authenticate; submit each eligible file through the published API; continue through the batch; report one outcome and job reference per file. </w:t>
      </w:r>
      <w:r>
        <w:rPr>
          <w:rStyle w:val="VerbatimChar"/>
        </w:rPr>
        <w:t>status</w:t>
      </w:r>
      <w:r>
        <w:t xml:space="preserve">, </w:t>
      </w:r>
      <w:r>
        <w:rPr>
          <w:rStyle w:val="VerbatimChar"/>
        </w:rPr>
        <w:t>output</w:t>
      </w:r>
      <w:r>
        <w:t xml:space="preserve"> and </w:t>
      </w:r>
      <w:r>
        <w:rPr>
          <w:rStyle w:val="VerbatimChar"/>
        </w:rPr>
        <w:t>retry</w:t>
      </w:r>
      <w:r>
        <w:t xml:space="preserve"> share the public contract.</w:t>
      </w:r>
    </w:p>
    <w:p w:rsidR="007010C8" w:rsidRDefault="00F8320F" w:rsidP="00F8320F">
      <w:pPr>
        <w:pStyle w:val="Compact"/>
        <w:numPr>
          <w:ilvl w:val="0"/>
          <w:numId w:val="71"/>
        </w:numPr>
      </w:pPr>
      <w:r>
        <w:rPr>
          <w:i/>
          <w:iCs/>
        </w:rPr>
        <w:t>Exceptions:</w:t>
      </w:r>
      <w:r>
        <w:t xml:space="preserve"> one refused file does not hide later successes. Transport uncertainty preserves accepted IDs and request keys. Sensitive server error text is withheld.</w:t>
      </w:r>
    </w:p>
    <w:p w:rsidR="007010C8" w:rsidRDefault="00F8320F" w:rsidP="00F8320F">
      <w:pPr>
        <w:pStyle w:val="Compact"/>
        <w:numPr>
          <w:ilvl w:val="0"/>
          <w:numId w:val="71"/>
        </w:numPr>
      </w:pPr>
      <w:r>
        <w:rPr>
          <w:i/>
          <w:iCs/>
        </w:rPr>
        <w:t>Post:</w:t>
      </w:r>
      <w:r>
        <w:t xml:space="preserve"> per-file outcomes survive. Any failure makes the batch exit non-zero without losing successful references.</w:t>
      </w:r>
    </w:p>
    <w:p w:rsidR="007010C8" w:rsidRDefault="00F8320F">
      <w:pPr>
        <w:pStyle w:val="FirstParagraph"/>
      </w:pPr>
      <w:r>
        <w:rPr>
          <w:b/>
          <w:bCs/>
        </w:rPr>
        <w:t>UC-6 Scale processing capacity independently</w:t>
      </w:r>
      <w:r>
        <w:t xml:space="preserve"> (Sam, operator)</w:t>
      </w:r>
    </w:p>
    <w:p w:rsidR="007010C8" w:rsidRDefault="00F8320F" w:rsidP="00F8320F">
      <w:pPr>
        <w:pStyle w:val="Compact"/>
        <w:numPr>
          <w:ilvl w:val="0"/>
          <w:numId w:val="72"/>
        </w:numPr>
      </w:pPr>
      <w:r>
        <w:rPr>
          <w:i/>
          <w:iCs/>
        </w:rPr>
        <w:t>Pre:</w:t>
      </w:r>
      <w:r>
        <w:t xml:space="preserve"> a durable Processing backlog; Media is deployed independently.</w:t>
      </w:r>
    </w:p>
    <w:p w:rsidR="007010C8" w:rsidRDefault="00F8320F" w:rsidP="00F8320F">
      <w:pPr>
        <w:pStyle w:val="Compact"/>
        <w:numPr>
          <w:ilvl w:val="0"/>
          <w:numId w:val="72"/>
        </w:numPr>
      </w:pPr>
      <w:r>
        <w:rPr>
          <w:i/>
          <w:iCs/>
        </w:rPr>
        <w:t>Normal:</w:t>
      </w:r>
      <w:r>
        <w:t xml:space="preserve"> in V2-live, work sends wake the launcher, with a one-minute schedule as fallback. The launcher checks SQL and visible SQS demand, reserves slots and starts finite Fargate tasks, up to three. In V1, the operator started batches of 1 to 3.</w:t>
      </w:r>
    </w:p>
    <w:p w:rsidR="007010C8" w:rsidRDefault="00F8320F" w:rsidP="00F8320F">
      <w:pPr>
        <w:pStyle w:val="Compact"/>
        <w:numPr>
          <w:ilvl w:val="0"/>
          <w:numId w:val="72"/>
        </w:numPr>
      </w:pPr>
      <w:r>
        <w:rPr>
          <w:i/>
          <w:iCs/>
        </w:rPr>
        <w:t>Exceptions:</w:t>
      </w:r>
      <w:r>
        <w:t xml:space="preserve"> </w:t>
      </w:r>
      <w:r>
        <w:t>no visible work means no launch. An ambiguous RunTask reply keeps its reservation until resolved. An uncertain inventory fails closed. Excess work stays queued.</w:t>
      </w:r>
    </w:p>
    <w:p w:rsidR="007010C8" w:rsidRDefault="00F8320F" w:rsidP="00F8320F">
      <w:pPr>
        <w:pStyle w:val="Compact"/>
        <w:numPr>
          <w:ilvl w:val="0"/>
          <w:numId w:val="72"/>
        </w:numPr>
      </w:pPr>
      <w:r>
        <w:rPr>
          <w:i/>
          <w:iCs/>
        </w:rPr>
        <w:t>Post:</w:t>
      </w:r>
      <w:r>
        <w:t xml:space="preserve"> Processing capacity varied without any change to Media; concurrent triggers stayed within three slots.</w:t>
      </w:r>
    </w:p>
    <w:p w:rsidR="007010C8" w:rsidRDefault="00F8320F">
      <w:pPr>
        <w:pStyle w:val="FirstParagraph"/>
      </w:pPr>
      <w:r>
        <w:rPr>
          <w:b/>
          <w:bCs/>
        </w:rPr>
        <w:t>UC-7 Release Processing on its own and demonstrate rollback</w:t>
      </w:r>
      <w:r>
        <w:t xml:space="preserve"> (Sam through CD)</w:t>
      </w:r>
    </w:p>
    <w:p w:rsidR="007010C8" w:rsidRDefault="00F8320F" w:rsidP="00F8320F">
      <w:pPr>
        <w:pStyle w:val="Compact"/>
        <w:numPr>
          <w:ilvl w:val="0"/>
          <w:numId w:val="73"/>
        </w:numPr>
      </w:pPr>
      <w:r>
        <w:rPr>
          <w:i/>
          <w:iCs/>
        </w:rPr>
        <w:t>Pre:</w:t>
      </w:r>
      <w:r>
        <w:t xml:space="preserve"> the candidate has green required CI, an immutable and scanned image, migration evidence and a retained previous image.</w:t>
      </w:r>
    </w:p>
    <w:p w:rsidR="007010C8" w:rsidRDefault="00F8320F" w:rsidP="00F8320F">
      <w:pPr>
        <w:pStyle w:val="Compact"/>
        <w:numPr>
          <w:ilvl w:val="0"/>
          <w:numId w:val="73"/>
        </w:numPr>
      </w:pPr>
      <w:r>
        <w:rPr>
          <w:i/>
          <w:iCs/>
        </w:rPr>
        <w:t>Normal:</w:t>
      </w:r>
      <w:r>
        <w:t xml:space="preserve"> </w:t>
      </w:r>
      <w:r>
        <w:t>green Main CI updates the stack, and only changed owners release. The release validates the candidate, moves that owner’s aliases and task definition, runs the smoke test and adopts the release. Media is unchanged.</w:t>
      </w:r>
    </w:p>
    <w:p w:rsidR="007010C8" w:rsidRDefault="00F8320F" w:rsidP="00F8320F">
      <w:pPr>
        <w:pStyle w:val="Compact"/>
        <w:numPr>
          <w:ilvl w:val="0"/>
          <w:numId w:val="73"/>
        </w:numPr>
      </w:pPr>
      <w:r>
        <w:rPr>
          <w:i/>
          <w:iCs/>
        </w:rPr>
        <w:t>Exceptions:</w:t>
      </w:r>
      <w:r>
        <w:t xml:space="preserve"> a failed gate stops promotion. A failed smoke restores the previous image. A failed restore leaves a durable recovery intent. Migrations are never reversed automatically.</w:t>
      </w:r>
    </w:p>
    <w:p w:rsidR="007010C8" w:rsidRDefault="00F8320F" w:rsidP="00F8320F">
      <w:pPr>
        <w:pStyle w:val="Compact"/>
        <w:numPr>
          <w:ilvl w:val="0"/>
          <w:numId w:val="73"/>
        </w:numPr>
      </w:pPr>
      <w:r>
        <w:rPr>
          <w:i/>
          <w:iCs/>
        </w:rPr>
        <w:t>Post:</w:t>
      </w:r>
      <w:r>
        <w:t xml:space="preserve"> success records the owner image and the smoke result; failure records the restore.</w:t>
      </w:r>
    </w:p>
    <w:p w:rsidR="007010C8" w:rsidRDefault="00F8320F">
      <w:pPr>
        <w:pStyle w:val="FirstParagraph"/>
      </w:pPr>
      <w:r>
        <w:rPr>
          <w:b/>
          <w:bCs/>
        </w:rPr>
        <w:t>Traceability matrix.</w:t>
      </w:r>
      <w:r>
        <w:t xml:space="preserve"> </w:t>
      </w:r>
      <w:r>
        <w:t>Analysis objects come from the shared analysis class model (Figure 16). Design classes come from the implemented design class model (Figure 15).</w:t>
      </w:r>
    </w:p>
    <w:tbl>
      <w:tblPr>
        <w:tblStyle w:val="Table"/>
        <w:tblW w:w="5000" w:type="pct"/>
        <w:tblLayout w:type="fixed"/>
        <w:tblLook w:val="0020" w:firstRow="1" w:lastRow="0" w:firstColumn="0" w:lastColumn="0" w:noHBand="0" w:noVBand="0"/>
      </w:tblPr>
      <w:tblGrid>
        <w:gridCol w:w="567"/>
        <w:gridCol w:w="1420"/>
        <w:gridCol w:w="2485"/>
        <w:gridCol w:w="923"/>
        <w:gridCol w:w="2485"/>
        <w:gridCol w:w="1136"/>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498" w:type="dxa"/>
          </w:tcPr>
          <w:p w:rsidR="007010C8" w:rsidRDefault="00F8320F">
            <w:pPr>
              <w:pStyle w:val="TableText"/>
              <w:keepNext/>
            </w:pPr>
            <w:r>
              <w:t>UC</w:t>
            </w:r>
          </w:p>
        </w:tc>
        <w:tc>
          <w:tcPr>
            <w:tcW w:w="1247" w:type="dxa"/>
          </w:tcPr>
          <w:p w:rsidR="007010C8" w:rsidRDefault="00F8320F">
            <w:pPr>
              <w:pStyle w:val="TableText"/>
              <w:keepNext/>
            </w:pPr>
            <w:r>
              <w:t>Analysis objects</w:t>
            </w:r>
          </w:p>
        </w:tc>
        <w:tc>
          <w:tcPr>
            <w:tcW w:w="2182" w:type="dxa"/>
          </w:tcPr>
          <w:p w:rsidR="007010C8" w:rsidRDefault="00F8320F">
            <w:pPr>
              <w:pStyle w:val="TableText"/>
              <w:keepNext/>
            </w:pPr>
            <w:r>
              <w:t>Design classes and modules</w:t>
            </w:r>
          </w:p>
        </w:tc>
        <w:tc>
          <w:tcPr>
            <w:tcW w:w="810" w:type="dxa"/>
          </w:tcPr>
          <w:p w:rsidR="007010C8" w:rsidRDefault="00F8320F">
            <w:pPr>
              <w:pStyle w:val="TableText"/>
              <w:keepNext/>
            </w:pPr>
            <w:r>
              <w:t>Sequence views</w:t>
            </w:r>
          </w:p>
        </w:tc>
        <w:tc>
          <w:tcPr>
            <w:tcW w:w="2182" w:type="dxa"/>
          </w:tcPr>
          <w:p w:rsidR="007010C8" w:rsidRDefault="00F8320F">
            <w:pPr>
              <w:pStyle w:val="TableText"/>
              <w:keepNext/>
            </w:pPr>
            <w:r>
              <w:t>Key tests</w:t>
            </w:r>
          </w:p>
        </w:tc>
        <w:tc>
          <w:tcPr>
            <w:tcW w:w="997" w:type="dxa"/>
          </w:tcPr>
          <w:p w:rsidR="007010C8" w:rsidRDefault="00F8320F">
            <w:pPr>
              <w:pStyle w:val="TableText"/>
              <w:keepNext/>
            </w:pPr>
            <w:r>
              <w:t>Responsible</w:t>
            </w:r>
          </w:p>
        </w:tc>
      </w:tr>
      <w:tr w:rsidR="007010C8" w:rsidTr="007010C8">
        <w:trPr>
          <w:cantSplit/>
        </w:trPr>
        <w:tc>
          <w:tcPr>
            <w:tcW w:w="498" w:type="dxa"/>
          </w:tcPr>
          <w:p w:rsidR="007010C8" w:rsidRDefault="00F8320F">
            <w:pPr>
              <w:pStyle w:val="TableText"/>
              <w:keepNext/>
            </w:pPr>
            <w:r>
              <w:t>UC-1</w:t>
            </w:r>
          </w:p>
        </w:tc>
        <w:tc>
          <w:tcPr>
            <w:tcW w:w="1247" w:type="dxa"/>
          </w:tcPr>
          <w:p w:rsidR="007010C8" w:rsidRDefault="00F8320F">
            <w:pPr>
              <w:pStyle w:val="TableText"/>
              <w:keepNext/>
            </w:pPr>
            <w:r>
              <w:t>Owner, UploadRequest, OwnedAsset</w:t>
            </w:r>
          </w:p>
        </w:tc>
        <w:tc>
          <w:tcPr>
            <w:tcW w:w="2182" w:type="dxa"/>
          </w:tcPr>
          <w:p w:rsidR="007010C8" w:rsidRDefault="00F8320F">
            <w:pPr>
              <w:pStyle w:val="TableText"/>
              <w:keepNext/>
            </w:pPr>
            <w:r>
              <w:rPr>
                <w:rStyle w:val="VerbatimChar"/>
                <w:sz w:val="15"/>
                <w:szCs w:val="15"/>
              </w:rPr>
              <w:t>User</w:t>
            </w:r>
            <w:r>
              <w:t xml:space="preserve">, </w:t>
            </w:r>
            <w:r>
              <w:rPr>
                <w:rStyle w:val="VerbatimChar"/>
                <w:sz w:val="15"/>
                <w:szCs w:val="15"/>
              </w:rPr>
              <w:t>UploadReservation</w:t>
            </w:r>
            <w:r>
              <w:t xml:space="preserve">, </w:t>
            </w:r>
            <w:r>
              <w:rPr>
                <w:rStyle w:val="VerbatimChar"/>
                <w:sz w:val="15"/>
                <w:szCs w:val="15"/>
              </w:rPr>
              <w:t>Asset</w:t>
            </w:r>
            <w:r>
              <w:t xml:space="preserve">, </w:t>
            </w:r>
            <w:r>
              <w:rPr>
                <w:rStyle w:val="VerbatimChar"/>
                <w:sz w:val="15"/>
                <w:szCs w:val="15"/>
              </w:rPr>
              <w:t>SourceVersion</w:t>
            </w:r>
            <w:r>
              <w:t xml:space="preserve">, </w:t>
            </w:r>
            <w:r>
              <w:rPr>
                <w:rStyle w:val="VerbatimChar"/>
                <w:sz w:val="15"/>
                <w:szCs w:val="15"/>
              </w:rPr>
              <w:t>Envelope</w:t>
            </w:r>
            <w:r>
              <w:t xml:space="preserve">; </w:t>
            </w:r>
            <w:r>
              <w:rPr>
                <w:rStyle w:val="VerbatimChar"/>
                <w:sz w:val="15"/>
                <w:szCs w:val="15"/>
              </w:rPr>
              <w:t>media/services/direct_intake.py</w:t>
            </w:r>
            <w:r>
              <w:t xml:space="preserve">, </w:t>
            </w:r>
            <w:r>
              <w:rPr>
                <w:rStyle w:val="VerbatimChar"/>
                <w:sz w:val="15"/>
                <w:szCs w:val="15"/>
              </w:rPr>
              <w:t>storage.py</w:t>
            </w:r>
            <w:r>
              <w:t xml:space="preserve">, </w:t>
            </w:r>
            <w:r>
              <w:rPr>
                <w:rStyle w:val="VerbatimChar"/>
                <w:sz w:val="15"/>
                <w:szCs w:val="15"/>
              </w:rPr>
              <w:t>media/messaging.py</w:t>
            </w:r>
          </w:p>
        </w:tc>
        <w:tc>
          <w:tcPr>
            <w:tcW w:w="810" w:type="dxa"/>
          </w:tcPr>
          <w:p w:rsidR="007010C8" w:rsidRDefault="00F8320F">
            <w:pPr>
              <w:pStyle w:val="TableText"/>
              <w:keepNext/>
            </w:pPr>
            <w:r>
              <w:t>Figs 5, 17</w:t>
            </w:r>
          </w:p>
        </w:tc>
        <w:tc>
          <w:tcPr>
            <w:tcW w:w="2182" w:type="dxa"/>
          </w:tcPr>
          <w:p w:rsidR="007010C8" w:rsidRDefault="00F8320F">
            <w:pPr>
              <w:pStyle w:val="TableText"/>
              <w:keepNext/>
            </w:pPr>
            <w:r>
              <w:rPr>
                <w:rStyle w:val="VerbatimChar"/>
                <w:sz w:val="15"/>
                <w:szCs w:val="15"/>
              </w:rPr>
              <w:t>test_publisher_direct_post_encode_projection_and_ownership</w:t>
            </w:r>
            <w:r>
              <w:t xml:space="preserve">, </w:t>
            </w:r>
            <w:r>
              <w:rPr>
                <w:rStyle w:val="VerbatimChar"/>
                <w:sz w:val="15"/>
                <w:szCs w:val="15"/>
              </w:rPr>
              <w:t>test_finalize_pins_the_exact_version_it_verified</w:t>
            </w:r>
            <w:r>
              <w:t xml:space="preserve">, </w:t>
            </w:r>
            <w:r>
              <w:rPr>
                <w:rStyle w:val="VerbatimChar"/>
                <w:sz w:val="15"/>
                <w:szCs w:val="15"/>
              </w:rPr>
              <w:t>test_wrong_owner_cannot_finalize_or_observe_a_reservation</w:t>
            </w:r>
            <w:r>
              <w:t xml:space="preserve">, </w:t>
            </w:r>
            <w:r>
              <w:rPr>
                <w:rStyle w:val="VerbatimChar"/>
                <w:sz w:val="15"/>
                <w:szCs w:val="15"/>
              </w:rPr>
              <w:t>test_missing_object_is_retryable_not_adopted</w:t>
            </w:r>
          </w:p>
        </w:tc>
        <w:tc>
          <w:tcPr>
            <w:tcW w:w="997" w:type="dxa"/>
          </w:tcPr>
          <w:p w:rsidR="007010C8" w:rsidRDefault="00F8320F">
            <w:pPr>
              <w:pStyle w:val="TableText"/>
              <w:keepNext/>
            </w:pPr>
            <w:r>
              <w:t>Ibrahim</w:t>
            </w:r>
          </w:p>
        </w:tc>
      </w:tr>
      <w:tr w:rsidR="007010C8" w:rsidTr="007010C8">
        <w:trPr>
          <w:cantSplit/>
        </w:trPr>
        <w:tc>
          <w:tcPr>
            <w:tcW w:w="498" w:type="dxa"/>
          </w:tcPr>
          <w:p w:rsidR="007010C8" w:rsidRDefault="00F8320F">
            <w:pPr>
              <w:pStyle w:val="TableText"/>
              <w:keepNext/>
            </w:pPr>
            <w:r>
              <w:t>UC-2</w:t>
            </w:r>
          </w:p>
        </w:tc>
        <w:tc>
          <w:tcPr>
            <w:tcW w:w="1247" w:type="dxa"/>
          </w:tcPr>
          <w:p w:rsidR="007010C8" w:rsidRDefault="00F8320F">
            <w:pPr>
              <w:pStyle w:val="TableText"/>
              <w:keepNext/>
            </w:pPr>
            <w:r>
              <w:t>ProcessingJob, ProcessingAttempt, PlayableOutput</w:t>
            </w:r>
          </w:p>
        </w:tc>
        <w:tc>
          <w:tcPr>
            <w:tcW w:w="2182" w:type="dxa"/>
          </w:tcPr>
          <w:p w:rsidR="007010C8" w:rsidRDefault="00F8320F">
            <w:pPr>
              <w:pStyle w:val="TableText"/>
              <w:keepNext/>
            </w:pPr>
            <w:r>
              <w:rPr>
                <w:rStyle w:val="VerbatimChar"/>
                <w:sz w:val="15"/>
                <w:szCs w:val="15"/>
              </w:rPr>
              <w:t>Job</w:t>
            </w:r>
            <w:r>
              <w:t xml:space="preserve">, </w:t>
            </w:r>
            <w:r>
              <w:rPr>
                <w:rStyle w:val="VerbatimChar"/>
                <w:sz w:val="15"/>
                <w:szCs w:val="15"/>
              </w:rPr>
              <w:t>Attempt</w:t>
            </w:r>
            <w:r>
              <w:t xml:space="preserve">, </w:t>
            </w:r>
            <w:r>
              <w:rPr>
                <w:rStyle w:val="VerbatimChar"/>
                <w:sz w:val="15"/>
                <w:szCs w:val="15"/>
              </w:rPr>
              <w:t>SubmissionGuard</w:t>
            </w:r>
            <w:r>
              <w:t xml:space="preserve">, </w:t>
            </w:r>
            <w:r>
              <w:rPr>
                <w:rStyle w:val="VerbatimChar"/>
                <w:sz w:val="15"/>
                <w:szCs w:val="15"/>
              </w:rPr>
              <w:t>AttemptTask</w:t>
            </w:r>
            <w:r>
              <w:t xml:space="preserve">, </w:t>
            </w:r>
            <w:r>
              <w:rPr>
                <w:rStyle w:val="VerbatimChar"/>
                <w:sz w:val="15"/>
                <w:szCs w:val="15"/>
              </w:rPr>
              <w:t>Output</w:t>
            </w:r>
            <w:r>
              <w:t xml:space="preserve">, </w:t>
            </w:r>
            <w:r>
              <w:rPr>
                <w:rStyle w:val="VerbatimChar"/>
                <w:sz w:val="15"/>
                <w:szCs w:val="15"/>
              </w:rPr>
              <w:t>Source</w:t>
            </w:r>
            <w:r>
              <w:t xml:space="preserve">; </w:t>
            </w:r>
            <w:r>
              <w:rPr>
                <w:rStyle w:val="VerbatimChar"/>
                <w:sz w:val="15"/>
                <w:szCs w:val="15"/>
              </w:rPr>
              <w:t>processing/messaging.py</w:t>
            </w:r>
            <w:r>
              <w:t xml:space="preserve">, </w:t>
            </w:r>
            <w:r>
              <w:rPr>
                <w:rStyle w:val="VerbatimChar"/>
                <w:sz w:val="15"/>
                <w:szCs w:val="15"/>
              </w:rPr>
              <w:t>lifecycle.py</w:t>
            </w:r>
            <w:r>
              <w:t xml:space="preserve">, </w:t>
            </w:r>
            <w:r>
              <w:rPr>
                <w:rStyle w:val="VerbatimChar"/>
                <w:sz w:val="15"/>
                <w:szCs w:val="15"/>
              </w:rPr>
              <w:t>worker/tasks.py</w:t>
            </w:r>
            <w:r>
              <w:t xml:space="preserve">, </w:t>
            </w:r>
            <w:r>
              <w:rPr>
                <w:rStyle w:val="VerbatimChar"/>
                <w:sz w:val="15"/>
                <w:szCs w:val="15"/>
              </w:rPr>
              <w:t>media_engine/</w:t>
            </w:r>
          </w:p>
        </w:tc>
        <w:tc>
          <w:tcPr>
            <w:tcW w:w="810" w:type="dxa"/>
          </w:tcPr>
          <w:p w:rsidR="007010C8" w:rsidRDefault="00F8320F">
            <w:pPr>
              <w:pStyle w:val="TableText"/>
              <w:keepNext/>
            </w:pPr>
            <w:r>
              <w:t>Figs 6, 17</w:t>
            </w:r>
          </w:p>
        </w:tc>
        <w:tc>
          <w:tcPr>
            <w:tcW w:w="2182" w:type="dxa"/>
          </w:tcPr>
          <w:p w:rsidR="007010C8" w:rsidRDefault="00F8320F">
            <w:pPr>
              <w:pStyle w:val="TableText"/>
              <w:keepNext/>
            </w:pPr>
            <w:r>
              <w:rPr>
                <w:rStyle w:val="VerbatimChar"/>
                <w:sz w:val="15"/>
                <w:szCs w:val="15"/>
              </w:rPr>
              <w:t>test_success_output_namespace_validation_and_atomic_terminal_result</w:t>
            </w:r>
            <w:r>
              <w:t xml:space="preserve">, </w:t>
            </w:r>
            <w:r>
              <w:rPr>
                <w:rStyle w:val="VerbatimChar"/>
                <w:sz w:val="15"/>
                <w:szCs w:val="15"/>
              </w:rPr>
              <w:t>test_a_failing_ladder_leaves_the_mp4_and_reports_no_ladder</w:t>
            </w:r>
          </w:p>
        </w:tc>
        <w:tc>
          <w:tcPr>
            <w:tcW w:w="997" w:type="dxa"/>
          </w:tcPr>
          <w:p w:rsidR="007010C8" w:rsidRDefault="00F8320F">
            <w:pPr>
              <w:pStyle w:val="TableText"/>
              <w:keepNext/>
            </w:pPr>
            <w:r>
              <w:t>Ibrahim</w:t>
            </w:r>
          </w:p>
        </w:tc>
      </w:tr>
      <w:tr w:rsidR="007010C8" w:rsidTr="007010C8">
        <w:trPr>
          <w:cantSplit/>
        </w:trPr>
        <w:tc>
          <w:tcPr>
            <w:tcW w:w="498" w:type="dxa"/>
          </w:tcPr>
          <w:p w:rsidR="007010C8" w:rsidRDefault="00F8320F">
            <w:pPr>
              <w:pStyle w:val="TableText"/>
            </w:pPr>
            <w:r>
              <w:t>UC-3</w:t>
            </w:r>
          </w:p>
        </w:tc>
        <w:tc>
          <w:tcPr>
            <w:tcW w:w="1247" w:type="dxa"/>
          </w:tcPr>
          <w:p w:rsidR="007010C8" w:rsidRDefault="00F8320F">
            <w:pPr>
              <w:pStyle w:val="TableText"/>
            </w:pPr>
            <w:r>
              <w:t>Owner, OwnedAsset, PlayableOutput</w:t>
            </w:r>
          </w:p>
        </w:tc>
        <w:tc>
          <w:tcPr>
            <w:tcW w:w="2182" w:type="dxa"/>
          </w:tcPr>
          <w:p w:rsidR="007010C8" w:rsidRDefault="00F8320F">
            <w:pPr>
              <w:pStyle w:val="TableText"/>
            </w:pPr>
            <w:r>
              <w:rPr>
                <w:rStyle w:val="VerbatimChar"/>
                <w:sz w:val="15"/>
                <w:szCs w:val="15"/>
              </w:rPr>
              <w:t>ProcessingProjection</w:t>
            </w:r>
            <w:r>
              <w:t xml:space="preserve">, </w:t>
            </w:r>
            <w:r>
              <w:rPr>
                <w:rStyle w:val="VerbatimChar"/>
                <w:sz w:val="15"/>
                <w:szCs w:val="15"/>
              </w:rPr>
              <w:t>Actor</w:t>
            </w:r>
            <w:r>
              <w:t xml:space="preserve">; </w:t>
            </w:r>
            <w:r>
              <w:rPr>
                <w:rStyle w:val="VerbatimChar"/>
                <w:sz w:val="15"/>
                <w:szCs w:val="15"/>
              </w:rPr>
              <w:t>media/projections.py</w:t>
            </w:r>
            <w:r>
              <w:t xml:space="preserve">, </w:t>
            </w:r>
            <w:r>
              <w:rPr>
                <w:rStyle w:val="VerbatimChar"/>
                <w:sz w:val="15"/>
                <w:szCs w:val="15"/>
              </w:rPr>
              <w:t>media/api/v1_hls.py</w:t>
            </w:r>
            <w:r>
              <w:t xml:space="preserve">, </w:t>
            </w:r>
            <w:r>
              <w:rPr>
                <w:rStyle w:val="VerbatimChar"/>
                <w:sz w:val="15"/>
                <w:szCs w:val="15"/>
              </w:rPr>
              <w:t>storage.sign_output</w:t>
            </w:r>
          </w:p>
        </w:tc>
        <w:tc>
          <w:tcPr>
            <w:tcW w:w="810" w:type="dxa"/>
          </w:tcPr>
          <w:p w:rsidR="007010C8" w:rsidRDefault="00F8320F">
            <w:pPr>
              <w:pStyle w:val="TableText"/>
            </w:pPr>
            <w:r>
              <w:t>Figs 7, 17</w:t>
            </w:r>
          </w:p>
        </w:tc>
        <w:tc>
          <w:tcPr>
            <w:tcW w:w="2182" w:type="dxa"/>
          </w:tcPr>
          <w:p w:rsidR="007010C8" w:rsidRDefault="00F8320F">
            <w:pPr>
              <w:pStyle w:val="TableText"/>
            </w:pPr>
            <w:r>
              <w:rPr>
                <w:rStyle w:val="VerbatimChar"/>
                <w:sz w:val="15"/>
                <w:szCs w:val="15"/>
              </w:rPr>
              <w:t>test_local_status_hls_and_signed_range_capability</w:t>
            </w:r>
            <w:r>
              <w:t xml:space="preserve">, </w:t>
            </w:r>
            <w:r>
              <w:rPr>
                <w:rStyle w:val="VerbatimChar"/>
                <w:sz w:val="15"/>
                <w:szCs w:val="15"/>
              </w:rPr>
              <w:t>test_wrong_owner_source_job_and_output_rejected</w:t>
            </w:r>
            <w:r>
              <w:t xml:space="preserve">, </w:t>
            </w:r>
            <w:r>
              <w:rPr>
                <w:rStyle w:val="VerbatimChar"/>
                <w:sz w:val="15"/>
                <w:szCs w:val="15"/>
              </w:rPr>
              <w:t>test_exported_handler_reads_owned_projection_without_peer</w:t>
            </w:r>
          </w:p>
        </w:tc>
        <w:tc>
          <w:tcPr>
            <w:tcW w:w="997" w:type="dxa"/>
          </w:tcPr>
          <w:p w:rsidR="007010C8" w:rsidRDefault="00F8320F">
            <w:pPr>
              <w:pStyle w:val="TableText"/>
            </w:pPr>
            <w:r>
              <w:t>Long</w:t>
            </w:r>
          </w:p>
        </w:tc>
      </w:tr>
      <w:tr w:rsidR="007010C8" w:rsidTr="007010C8">
        <w:trPr>
          <w:cantSplit/>
        </w:trPr>
        <w:tc>
          <w:tcPr>
            <w:tcW w:w="498" w:type="dxa"/>
          </w:tcPr>
          <w:p w:rsidR="007010C8" w:rsidRDefault="00F8320F">
            <w:pPr>
              <w:pStyle w:val="TableText"/>
            </w:pPr>
            <w:r>
              <w:t>UC-4</w:t>
            </w:r>
          </w:p>
        </w:tc>
        <w:tc>
          <w:tcPr>
            <w:tcW w:w="1247" w:type="dxa"/>
          </w:tcPr>
          <w:p w:rsidR="007010C8" w:rsidRDefault="00F8320F">
            <w:pPr>
              <w:pStyle w:val="TableText"/>
            </w:pPr>
            <w:r>
              <w:t>ProcessingJob, ProcessingAttempt</w:t>
            </w:r>
          </w:p>
        </w:tc>
        <w:tc>
          <w:tcPr>
            <w:tcW w:w="2182" w:type="dxa"/>
          </w:tcPr>
          <w:p w:rsidR="007010C8" w:rsidRDefault="00F8320F">
            <w:pPr>
              <w:pStyle w:val="TableText"/>
            </w:pPr>
            <w:r>
              <w:rPr>
                <w:rStyle w:val="VerbatimChar"/>
                <w:sz w:val="15"/>
                <w:szCs w:val="15"/>
              </w:rPr>
              <w:t>RetryRequest</w:t>
            </w:r>
            <w:r>
              <w:t xml:space="preserve">, </w:t>
            </w:r>
            <w:r>
              <w:rPr>
                <w:rStyle w:val="VerbatimChar"/>
                <w:sz w:val="15"/>
                <w:szCs w:val="15"/>
              </w:rPr>
              <w:t>Attempt</w:t>
            </w:r>
            <w:r>
              <w:t xml:space="preserve">, </w:t>
            </w:r>
            <w:r>
              <w:rPr>
                <w:rStyle w:val="VerbatimChar"/>
                <w:sz w:val="15"/>
                <w:szCs w:val="15"/>
              </w:rPr>
              <w:t>SubmissionGuard</w:t>
            </w:r>
            <w:r>
              <w:t xml:space="preserve">, </w:t>
            </w:r>
            <w:r>
              <w:rPr>
                <w:rStyle w:val="VerbatimChar"/>
                <w:sz w:val="15"/>
                <w:szCs w:val="15"/>
              </w:rPr>
              <w:t>RequestKey</w:t>
            </w:r>
            <w:r>
              <w:t xml:space="preserve">; </w:t>
            </w:r>
            <w:r>
              <w:rPr>
                <w:rStyle w:val="VerbatimChar"/>
                <w:sz w:val="15"/>
                <w:szCs w:val="15"/>
              </w:rPr>
              <w:t>media/services/v1_lifecycle.py:retry</w:t>
            </w:r>
            <w:r>
              <w:t xml:space="preserve">, </w:t>
            </w:r>
            <w:r>
              <w:rPr>
                <w:rStyle w:val="VerbatimChar"/>
                <w:sz w:val="15"/>
                <w:szCs w:val="15"/>
              </w:rPr>
              <w:t>processing/messaging.py:_retry_locked</w:t>
            </w:r>
          </w:p>
        </w:tc>
        <w:tc>
          <w:tcPr>
            <w:tcW w:w="810" w:type="dxa"/>
          </w:tcPr>
          <w:p w:rsidR="007010C8" w:rsidRDefault="00F8320F">
            <w:pPr>
              <w:pStyle w:val="TableText"/>
            </w:pPr>
            <w:r>
              <w:t>Fig 18; section 3.2.4 case 2</w:t>
            </w:r>
          </w:p>
        </w:tc>
        <w:tc>
          <w:tcPr>
            <w:tcW w:w="2182" w:type="dxa"/>
          </w:tcPr>
          <w:p w:rsidR="007010C8" w:rsidRDefault="00F8320F">
            <w:pPr>
              <w:pStyle w:val="TableText"/>
            </w:pPr>
            <w:r>
              <w:rPr>
                <w:rStyle w:val="VerbatimChar"/>
                <w:sz w:val="15"/>
                <w:szCs w:val="15"/>
              </w:rPr>
              <w:t>test_publisher_retry_reuses_the_stored_source_after_a_transient_encode_failure</w:t>
            </w:r>
            <w:r>
              <w:t xml:space="preserve">, </w:t>
            </w:r>
            <w:r>
              <w:rPr>
                <w:rStyle w:val="VerbatimChar"/>
                <w:sz w:val="15"/>
                <w:szCs w:val="15"/>
              </w:rPr>
              <w:t>test_retry_idempotency_and_cancel_fence_old_and_current_attempts</w:t>
            </w:r>
            <w:r>
              <w:t xml:space="preserve">, </w:t>
            </w:r>
            <w:r>
              <w:rPr>
                <w:rStyle w:val="VerbatimChar"/>
                <w:sz w:val="15"/>
                <w:szCs w:val="15"/>
              </w:rPr>
              <w:t>test_retry_and_cancel_are_commands</w:t>
            </w:r>
          </w:p>
        </w:tc>
        <w:tc>
          <w:tcPr>
            <w:tcW w:w="997" w:type="dxa"/>
          </w:tcPr>
          <w:p w:rsidR="007010C8" w:rsidRDefault="00F8320F">
            <w:pPr>
              <w:pStyle w:val="TableText"/>
            </w:pPr>
            <w:r>
              <w:t>Ibrahim</w:t>
            </w:r>
          </w:p>
        </w:tc>
      </w:tr>
      <w:tr w:rsidR="007010C8" w:rsidTr="007010C8">
        <w:trPr>
          <w:cantSplit/>
        </w:trPr>
        <w:tc>
          <w:tcPr>
            <w:tcW w:w="498" w:type="dxa"/>
          </w:tcPr>
          <w:p w:rsidR="007010C8" w:rsidRDefault="00F8320F">
            <w:pPr>
              <w:pStyle w:val="TableText"/>
            </w:pPr>
            <w:r>
              <w:t>UC-5</w:t>
            </w:r>
          </w:p>
        </w:tc>
        <w:tc>
          <w:tcPr>
            <w:tcW w:w="1247" w:type="dxa"/>
          </w:tcPr>
          <w:p w:rsidR="007010C8" w:rsidRDefault="00F8320F">
            <w:pPr>
              <w:pStyle w:val="TableText"/>
            </w:pPr>
            <w:r>
              <w:t>IntegrationBatch, UploadRequest</w:t>
            </w:r>
          </w:p>
        </w:tc>
        <w:tc>
          <w:tcPr>
            <w:tcW w:w="2182" w:type="dxa"/>
          </w:tcPr>
          <w:p w:rsidR="007010C8" w:rsidRDefault="00F8320F">
            <w:pPr>
              <w:pStyle w:val="TableText"/>
            </w:pPr>
            <w:r>
              <w:t xml:space="preserve">Publisher </w:t>
            </w:r>
            <w:r>
              <w:rPr>
                <w:rStyle w:val="VerbatimChar"/>
                <w:sz w:val="15"/>
                <w:szCs w:val="15"/>
              </w:rPr>
              <w:t>cli.py</w:t>
            </w:r>
            <w:r>
              <w:t xml:space="preserve">, </w:t>
            </w:r>
            <w:r>
              <w:rPr>
                <w:rStyle w:val="VerbatimChar"/>
                <w:sz w:val="15"/>
                <w:szCs w:val="15"/>
              </w:rPr>
              <w:t>client.py</w:t>
            </w:r>
            <w:r>
              <w:t xml:space="preserve">, </w:t>
            </w:r>
            <w:r>
              <w:rPr>
                <w:rStyle w:val="VerbatimChar"/>
                <w:sz w:val="15"/>
                <w:szCs w:val="15"/>
              </w:rPr>
              <w:t>state.py</w:t>
            </w:r>
            <w:r>
              <w:t xml:space="preserve">; OpenAPI documents in </w:t>
            </w:r>
            <w:r>
              <w:rPr>
                <w:rStyle w:val="VerbatimChar"/>
                <w:sz w:val="15"/>
                <w:szCs w:val="15"/>
              </w:rPr>
              <w:t>docs/api/</w:t>
            </w:r>
          </w:p>
        </w:tc>
        <w:tc>
          <w:tcPr>
            <w:tcW w:w="810" w:type="dxa"/>
          </w:tcPr>
          <w:p w:rsidR="007010C8" w:rsidRDefault="00F8320F">
            <w:pPr>
              <w:pStyle w:val="TableText"/>
            </w:pPr>
            <w:r>
              <w:t>Fig 18</w:t>
            </w:r>
          </w:p>
        </w:tc>
        <w:tc>
          <w:tcPr>
            <w:tcW w:w="2182" w:type="dxa"/>
          </w:tcPr>
          <w:p w:rsidR="007010C8" w:rsidRDefault="00F8320F">
            <w:pPr>
              <w:pStyle w:val="TableText"/>
            </w:pPr>
            <w:r>
              <w:rPr>
                <w:rStyle w:val="VerbatimChar"/>
                <w:sz w:val="15"/>
                <w:szCs w:val="15"/>
              </w:rPr>
              <w:t>test_cli_mixed_batch_keeps_every_file_outcome</w:t>
            </w:r>
            <w:r>
              <w:t xml:space="preserve">, </w:t>
            </w:r>
            <w:r>
              <w:rPr>
                <w:rStyle w:val="VerbatimChar"/>
                <w:sz w:val="15"/>
                <w:szCs w:val="15"/>
              </w:rPr>
              <w:t>test_module_entry_and_import_boundary</w:t>
            </w:r>
            <w:r>
              <w:t xml:space="preserve">, </w:t>
            </w:r>
            <w:r>
              <w:rPr>
                <w:rStyle w:val="VerbatimChar"/>
                <w:sz w:val="15"/>
                <w:szCs w:val="15"/>
              </w:rPr>
              <w:t>test_public_schema_conformance_and_explicit_ca</w:t>
            </w:r>
          </w:p>
        </w:tc>
        <w:tc>
          <w:tcPr>
            <w:tcW w:w="997" w:type="dxa"/>
          </w:tcPr>
          <w:p w:rsidR="007010C8" w:rsidRDefault="00F8320F">
            <w:pPr>
              <w:pStyle w:val="TableText"/>
            </w:pPr>
            <w:r>
              <w:t>Long</w:t>
            </w:r>
          </w:p>
        </w:tc>
      </w:tr>
      <w:tr w:rsidR="007010C8" w:rsidTr="007010C8">
        <w:trPr>
          <w:cantSplit/>
        </w:trPr>
        <w:tc>
          <w:tcPr>
            <w:tcW w:w="498" w:type="dxa"/>
          </w:tcPr>
          <w:p w:rsidR="007010C8" w:rsidRDefault="00F8320F">
            <w:pPr>
              <w:pStyle w:val="TableText"/>
            </w:pPr>
            <w:r>
              <w:t>UC-6</w:t>
            </w:r>
          </w:p>
        </w:tc>
        <w:tc>
          <w:tcPr>
            <w:tcW w:w="1247" w:type="dxa"/>
          </w:tcPr>
          <w:p w:rsidR="007010C8" w:rsidRDefault="00F8320F">
            <w:pPr>
              <w:pStyle w:val="TableText"/>
            </w:pPr>
            <w:r>
              <w:t>Operator, ProcessingCapacity</w:t>
            </w:r>
          </w:p>
        </w:tc>
        <w:tc>
          <w:tcPr>
            <w:tcW w:w="2182" w:type="dxa"/>
          </w:tcPr>
          <w:p w:rsidR="007010C8" w:rsidRDefault="00F8320F">
            <w:pPr>
              <w:pStyle w:val="TableText"/>
            </w:pPr>
            <w:r>
              <w:rPr>
                <w:rStyle w:val="VerbatimChar"/>
                <w:sz w:val="15"/>
                <w:szCs w:val="15"/>
              </w:rPr>
              <w:t>LauncherControl</w:t>
            </w:r>
            <w:r>
              <w:t xml:space="preserve">, </w:t>
            </w:r>
            <w:r>
              <w:rPr>
                <w:rStyle w:val="VerbatimChar"/>
                <w:sz w:val="15"/>
                <w:szCs w:val="15"/>
              </w:rPr>
              <w:t>LaunchReservation</w:t>
            </w:r>
            <w:r>
              <w:t xml:space="preserve">, </w:t>
            </w:r>
            <w:r>
              <w:rPr>
                <w:rStyle w:val="VerbatimChar"/>
                <w:sz w:val="15"/>
                <w:szCs w:val="15"/>
              </w:rPr>
              <w:t>AttemptTask</w:t>
            </w:r>
            <w:r>
              <w:t xml:space="preserve">; </w:t>
            </w:r>
            <w:r>
              <w:rPr>
                <w:rStyle w:val="VerbatimChar"/>
                <w:sz w:val="15"/>
                <w:szCs w:val="15"/>
              </w:rPr>
              <w:t>processing/launcher.py</w:t>
            </w:r>
            <w:r>
              <w:t xml:space="preserve">, </w:t>
            </w:r>
            <w:r>
              <w:rPr>
                <w:rStyle w:val="VerbatimChar"/>
                <w:sz w:val="15"/>
                <w:szCs w:val="15"/>
              </w:rPr>
              <w:t>launcher_trigger.py</w:t>
            </w:r>
          </w:p>
        </w:tc>
        <w:tc>
          <w:tcPr>
            <w:tcW w:w="810" w:type="dxa"/>
          </w:tcPr>
          <w:p w:rsidR="007010C8" w:rsidRDefault="00F8320F">
            <w:pPr>
              <w:pStyle w:val="TableText"/>
            </w:pPr>
            <w:r>
              <w:t>Figs 6, 19</w:t>
            </w:r>
          </w:p>
        </w:tc>
        <w:tc>
          <w:tcPr>
            <w:tcW w:w="2182" w:type="dxa"/>
          </w:tcPr>
          <w:p w:rsidR="007010C8" w:rsidRDefault="00F8320F">
            <w:pPr>
              <w:pStyle w:val="TableText"/>
            </w:pPr>
            <w:r>
              <w:rPr>
                <w:rStyle w:val="VerbatimChar"/>
                <w:sz w:val="15"/>
                <w:szCs w:val="15"/>
              </w:rPr>
              <w:t>test_always_on_concurrent_wakes_never_exceed_the_cap_without_a_session_end</w:t>
            </w:r>
            <w:r>
              <w:t xml:space="preserve">, </w:t>
            </w:r>
            <w:r>
              <w:rPr>
                <w:rStyle w:val="VerbatimChar"/>
                <w:sz w:val="15"/>
                <w:szCs w:val="15"/>
              </w:rPr>
              <w:t>test_a_backlog_of_ten_launches_at_most_three_and_later_ticks_add_none</w:t>
            </w:r>
            <w:r>
              <w:t xml:space="preserve">, </w:t>
            </w:r>
            <w:r>
              <w:rPr>
                <w:rStyle w:val="VerbatimChar"/>
                <w:sz w:val="15"/>
                <w:szCs w:val="15"/>
              </w:rPr>
              <w:t>test_a_lost_runtask_response_is_resolved_by_token_without_a_second_launch</w:t>
            </w:r>
          </w:p>
        </w:tc>
        <w:tc>
          <w:tcPr>
            <w:tcW w:w="997" w:type="dxa"/>
          </w:tcPr>
          <w:p w:rsidR="007010C8" w:rsidRDefault="00F8320F">
            <w:pPr>
              <w:pStyle w:val="TableText"/>
            </w:pPr>
            <w:r>
              <w:t>Guruprasath</w:t>
            </w:r>
          </w:p>
        </w:tc>
      </w:tr>
      <w:tr w:rsidR="007010C8" w:rsidTr="007010C8">
        <w:trPr>
          <w:cantSplit/>
        </w:trPr>
        <w:tc>
          <w:tcPr>
            <w:tcW w:w="498" w:type="dxa"/>
          </w:tcPr>
          <w:p w:rsidR="007010C8" w:rsidRDefault="00F8320F">
            <w:pPr>
              <w:pStyle w:val="TableText"/>
            </w:pPr>
            <w:r>
              <w:t>UC-7</w:t>
            </w:r>
          </w:p>
        </w:tc>
        <w:tc>
          <w:tcPr>
            <w:tcW w:w="1247" w:type="dxa"/>
          </w:tcPr>
          <w:p w:rsidR="007010C8" w:rsidRDefault="00F8320F">
            <w:pPr>
              <w:pStyle w:val="TableText"/>
            </w:pPr>
            <w:r>
              <w:t>Operator, ReleaseCandidate</w:t>
            </w:r>
          </w:p>
        </w:tc>
        <w:tc>
          <w:tcPr>
            <w:tcW w:w="2182" w:type="dxa"/>
          </w:tcPr>
          <w:p w:rsidR="007010C8" w:rsidRDefault="00F8320F">
            <w:pPr>
              <w:pStyle w:val="TableText"/>
            </w:pPr>
            <w:r>
              <w:rPr>
                <w:rStyle w:val="VerbatimChar"/>
                <w:sz w:val="15"/>
                <w:szCs w:val="15"/>
              </w:rPr>
              <w:t>Planner</w:t>
            </w:r>
            <w:r>
              <w:t xml:space="preserve">, </w:t>
            </w:r>
            <w:r>
              <w:rPr>
                <w:rStyle w:val="VerbatimChar"/>
                <w:sz w:val="15"/>
                <w:szCs w:val="15"/>
              </w:rPr>
              <w:t>Journal</w:t>
            </w:r>
            <w:r>
              <w:t xml:space="preserve">, </w:t>
            </w:r>
            <w:r>
              <w:rPr>
                <w:rStyle w:val="VerbatimChar"/>
                <w:sz w:val="15"/>
                <w:szCs w:val="15"/>
              </w:rPr>
              <w:t>CLITransport</w:t>
            </w:r>
            <w:r>
              <w:t xml:space="preserve">; </w:t>
            </w:r>
            <w:r>
              <w:rPr>
                <w:rStyle w:val="VerbatimChar"/>
                <w:sz w:val="15"/>
                <w:szCs w:val="15"/>
              </w:rPr>
              <w:t>scripts/aws/v1/release.py</w:t>
            </w:r>
            <w:r>
              <w:t xml:space="preserve">, </w:t>
            </w:r>
            <w:r>
              <w:rPr>
                <w:rStyle w:val="VerbatimChar"/>
                <w:sz w:val="15"/>
                <w:szCs w:val="15"/>
              </w:rPr>
              <w:t>deploy.py</w:t>
            </w:r>
            <w:r>
              <w:t xml:space="preserve">, </w:t>
            </w:r>
            <w:r>
              <w:rPr>
                <w:rStyle w:val="VerbatimChar"/>
                <w:sz w:val="15"/>
                <w:szCs w:val="15"/>
              </w:rPr>
              <w:t>scripts/ci/cd.sh</w:t>
            </w:r>
          </w:p>
        </w:tc>
        <w:tc>
          <w:tcPr>
            <w:tcW w:w="810" w:type="dxa"/>
          </w:tcPr>
          <w:p w:rsidR="007010C8" w:rsidRDefault="00F8320F">
            <w:pPr>
              <w:pStyle w:val="TableText"/>
            </w:pPr>
            <w:r>
              <w:t>Fig 19; section 3.2.4 case 3</w:t>
            </w:r>
          </w:p>
        </w:tc>
        <w:tc>
          <w:tcPr>
            <w:tcW w:w="2182" w:type="dxa"/>
          </w:tcPr>
          <w:p w:rsidR="007010C8" w:rsidRDefault="00F8320F">
            <w:pPr>
              <w:pStyle w:val="TableText"/>
            </w:pPr>
            <w:r>
              <w:rPr>
                <w:rStyle w:val="VerbatimChar"/>
                <w:sz w:val="15"/>
                <w:szCs w:val="15"/>
              </w:rPr>
              <w:t>test_owner_release_applies_a_real_migration_and_failed_candidate_restores_aliases</w:t>
            </w:r>
            <w:r>
              <w:t xml:space="preserve">, </w:t>
            </w:r>
            <w:r>
              <w:rPr>
                <w:rStyle w:val="VerbatimChar"/>
                <w:sz w:val="15"/>
                <w:szCs w:val="15"/>
              </w:rPr>
              <w:t>test_pending_intent_before_mutation_and_real_bad_candidate_restore</w:t>
            </w:r>
            <w:r>
              <w:t xml:space="preserve">, </w:t>
            </w:r>
            <w:r>
              <w:rPr>
                <w:rStyle w:val="VerbatimChar"/>
                <w:sz w:val="15"/>
                <w:szCs w:val="15"/>
              </w:rPr>
              <w:t>test_owners_are_released_only_when_their_images_build_inputs_changed</w:t>
            </w:r>
          </w:p>
        </w:tc>
        <w:tc>
          <w:tcPr>
            <w:tcW w:w="997" w:type="dxa"/>
          </w:tcPr>
          <w:p w:rsidR="007010C8" w:rsidRDefault="00F8320F">
            <w:pPr>
              <w:pStyle w:val="TableText"/>
            </w:pPr>
            <w:r>
              <w:t>Guruprasath</w:t>
            </w:r>
          </w:p>
        </w:tc>
      </w:tr>
    </w:tbl>
    <w:p w:rsidR="007010C8" w:rsidRDefault="00F8320F">
      <w:pPr>
        <w:pStyle w:val="Heading2"/>
      </w:pPr>
      <w:bookmarkStart w:id="72" w:name="analysis-and-design-models"/>
      <w:bookmarkStart w:id="73" w:name="_Toc243567737"/>
      <w:bookmarkEnd w:id="70"/>
      <w:r>
        <w:t>Analysis and Design Models</w:t>
      </w:r>
      <w:bookmarkEnd w:id="73"/>
    </w:p>
    <w:p w:rsidR="007010C8" w:rsidRDefault="00F8320F">
      <w:pPr>
        <w:pStyle w:val="FirstParagraph"/>
      </w:pPr>
      <w:r>
        <w:rPr>
          <w:b/>
          <w:bCs/>
        </w:rPr>
        <w:t>Transition from analysis to design.</w:t>
      </w:r>
      <w:r>
        <w:t xml:space="preserve"> Each analysis responsibility became a design structure (static change) and an interaction protocol (dynamic change). The table records the affected use cases and the rationale.</w:t>
      </w:r>
    </w:p>
    <w:tbl>
      <w:tblPr>
        <w:tblStyle w:val="Table"/>
        <w:tblW w:w="5000" w:type="pct"/>
        <w:tblLayout w:type="fixed"/>
        <w:tblLook w:val="0020" w:firstRow="1" w:lastRow="0" w:firstColumn="0" w:lastColumn="0" w:noHBand="0" w:noVBand="0"/>
      </w:tblPr>
      <w:tblGrid>
        <w:gridCol w:w="1587"/>
        <w:gridCol w:w="1010"/>
        <w:gridCol w:w="2236"/>
        <w:gridCol w:w="2236"/>
        <w:gridCol w:w="1947"/>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1393" w:type="dxa"/>
          </w:tcPr>
          <w:p w:rsidR="007010C8" w:rsidRDefault="00F8320F">
            <w:pPr>
              <w:pStyle w:val="TableText"/>
              <w:keepNext/>
            </w:pPr>
            <w:r>
              <w:t>Analysis responsibility</w:t>
            </w:r>
          </w:p>
        </w:tc>
        <w:tc>
          <w:tcPr>
            <w:tcW w:w="887" w:type="dxa"/>
          </w:tcPr>
          <w:p w:rsidR="007010C8" w:rsidRDefault="00F8320F">
            <w:pPr>
              <w:pStyle w:val="TableText"/>
              <w:keepNext/>
            </w:pPr>
            <w:r>
              <w:t>Affected UCs</w:t>
            </w:r>
          </w:p>
        </w:tc>
        <w:tc>
          <w:tcPr>
            <w:tcW w:w="1964" w:type="dxa"/>
          </w:tcPr>
          <w:p w:rsidR="007010C8" w:rsidRDefault="00F8320F">
            <w:pPr>
              <w:pStyle w:val="TableText"/>
              <w:keepNext/>
            </w:pPr>
            <w:r>
              <w:t>Static design (classes, data)</w:t>
            </w:r>
          </w:p>
        </w:tc>
        <w:tc>
          <w:tcPr>
            <w:tcW w:w="1964" w:type="dxa"/>
          </w:tcPr>
          <w:p w:rsidR="007010C8" w:rsidRDefault="00F8320F">
            <w:pPr>
              <w:pStyle w:val="TableText"/>
              <w:keepNext/>
            </w:pPr>
            <w:r>
              <w:t>Dynamic design (interactions)</w:t>
            </w:r>
          </w:p>
        </w:tc>
        <w:tc>
          <w:tcPr>
            <w:tcW w:w="1710" w:type="dxa"/>
          </w:tcPr>
          <w:p w:rsidR="007010C8" w:rsidRDefault="00F8320F">
            <w:pPr>
              <w:pStyle w:val="TableText"/>
              <w:keepNext/>
            </w:pPr>
            <w:r>
              <w:t>Rationale</w:t>
            </w:r>
          </w:p>
        </w:tc>
      </w:tr>
      <w:tr w:rsidR="007010C8" w:rsidTr="007010C8">
        <w:trPr>
          <w:cantSplit/>
        </w:trPr>
        <w:tc>
          <w:tcPr>
            <w:tcW w:w="1393" w:type="dxa"/>
          </w:tcPr>
          <w:p w:rsidR="007010C8" w:rsidRDefault="00F8320F">
            <w:pPr>
              <w:pStyle w:val="TableText"/>
              <w:keepNext/>
            </w:pPr>
            <w:r>
              <w:t>Owner submits an asset and follows its job</w:t>
            </w:r>
          </w:p>
        </w:tc>
        <w:tc>
          <w:tcPr>
            <w:tcW w:w="887" w:type="dxa"/>
          </w:tcPr>
          <w:p w:rsidR="007010C8" w:rsidRDefault="00F8320F">
            <w:pPr>
              <w:pStyle w:val="TableText"/>
              <w:keepNext/>
            </w:pPr>
            <w:r>
              <w:t>UC-1, UC-3</w:t>
            </w:r>
          </w:p>
        </w:tc>
        <w:tc>
          <w:tcPr>
            <w:tcW w:w="1964" w:type="dxa"/>
          </w:tcPr>
          <w:p w:rsidR="007010C8" w:rsidRDefault="00F8320F">
            <w:pPr>
              <w:pStyle w:val="TableText"/>
              <w:keepNext/>
            </w:pPr>
            <w:r>
              <w:t xml:space="preserve">Media owns </w:t>
            </w:r>
            <w:r>
              <w:rPr>
                <w:rStyle w:val="VerbatimChar"/>
                <w:sz w:val="15"/>
                <w:szCs w:val="15"/>
              </w:rPr>
              <w:t>User</w:t>
            </w:r>
            <w:r>
              <w:t xml:space="preserve">, </w:t>
            </w:r>
            <w:r>
              <w:rPr>
                <w:rStyle w:val="VerbatimChar"/>
                <w:sz w:val="15"/>
                <w:szCs w:val="15"/>
              </w:rPr>
              <w:t>Asset</w:t>
            </w:r>
            <w:r>
              <w:t xml:space="preserve">, </w:t>
            </w:r>
            <w:r>
              <w:rPr>
                <w:rStyle w:val="VerbatimChar"/>
                <w:sz w:val="15"/>
                <w:szCs w:val="15"/>
              </w:rPr>
              <w:t>UploadReservation</w:t>
            </w:r>
            <w:r>
              <w:t xml:space="preserve">, </w:t>
            </w:r>
            <w:r>
              <w:rPr>
                <w:rStyle w:val="VerbatimChar"/>
                <w:sz w:val="15"/>
                <w:szCs w:val="15"/>
              </w:rPr>
              <w:t>SourceVersion</w:t>
            </w:r>
            <w:r>
              <w:t xml:space="preserve"> and a local </w:t>
            </w:r>
            <w:r>
              <w:rPr>
                <w:rStyle w:val="VerbatimChar"/>
                <w:sz w:val="15"/>
                <w:szCs w:val="15"/>
              </w:rPr>
              <w:t>ProcessingProjection</w:t>
            </w:r>
            <w:r>
              <w:t xml:space="preserve">; Processing owns </w:t>
            </w:r>
            <w:r>
              <w:rPr>
                <w:rStyle w:val="VerbatimChar"/>
                <w:sz w:val="15"/>
                <w:szCs w:val="15"/>
              </w:rPr>
              <w:t>Job</w:t>
            </w:r>
            <w:r>
              <w:t xml:space="preserve"> and </w:t>
            </w:r>
            <w:r>
              <w:rPr>
                <w:rStyle w:val="VerbatimChar"/>
                <w:sz w:val="15"/>
                <w:szCs w:val="15"/>
              </w:rPr>
              <w:t>Attempt</w:t>
            </w:r>
            <w:r>
              <w:t>; UUIDs, not foreign keys, cross the boundary</w:t>
            </w:r>
          </w:p>
        </w:tc>
        <w:tc>
          <w:tcPr>
            <w:tcW w:w="1964" w:type="dxa"/>
          </w:tcPr>
          <w:p w:rsidR="007010C8" w:rsidRDefault="00F8320F">
            <w:pPr>
              <w:pStyle w:val="TableText"/>
              <w:keepNext/>
            </w:pPr>
            <w:r>
              <w:t>Reserve → direct upload → finalize; result snapshots update the projection</w:t>
            </w:r>
          </w:p>
        </w:tc>
        <w:tc>
          <w:tcPr>
            <w:tcW w:w="1710" w:type="dxa"/>
          </w:tcPr>
          <w:p w:rsidR="007010C8" w:rsidRDefault="00F8320F">
            <w:pPr>
              <w:pStyle w:val="TableText"/>
              <w:keepNext/>
            </w:pPr>
            <w:r>
              <w:t>Two logical databases with their own roles; no runtime dependency between the services</w:t>
            </w:r>
          </w:p>
        </w:tc>
      </w:tr>
      <w:tr w:rsidR="007010C8" w:rsidTr="007010C8">
        <w:trPr>
          <w:cantSplit/>
        </w:trPr>
        <w:tc>
          <w:tcPr>
            <w:tcW w:w="1393" w:type="dxa"/>
          </w:tcPr>
          <w:p w:rsidR="007010C8" w:rsidRDefault="00F8320F">
            <w:pPr>
              <w:pStyle w:val="TableText"/>
              <w:keepNext/>
            </w:pPr>
            <w:r>
              <w:t>Owner identity and authorization</w:t>
            </w:r>
          </w:p>
        </w:tc>
        <w:tc>
          <w:tcPr>
            <w:tcW w:w="887" w:type="dxa"/>
          </w:tcPr>
          <w:p w:rsidR="007010C8" w:rsidRDefault="00F8320F">
            <w:pPr>
              <w:pStyle w:val="TableText"/>
              <w:keepNext/>
            </w:pPr>
            <w:r>
              <w:t>UC-1, UC-3, UC-4, UC-5</w:t>
            </w:r>
          </w:p>
        </w:tc>
        <w:tc>
          <w:tcPr>
            <w:tcW w:w="1964" w:type="dxa"/>
          </w:tcPr>
          <w:p w:rsidR="007010C8" w:rsidRDefault="00F8320F">
            <w:pPr>
              <w:pStyle w:val="TableText"/>
              <w:keepNext/>
            </w:pPr>
            <w:r>
              <w:rPr>
                <w:rStyle w:val="VerbatimChar"/>
                <w:sz w:val="15"/>
                <w:szCs w:val="15"/>
              </w:rPr>
              <w:t>Actor</w:t>
            </w:r>
            <w:r>
              <w:t xml:space="preserve"> value type; Media authorizer; Gateway adapter</w:t>
            </w:r>
          </w:p>
        </w:tc>
        <w:tc>
          <w:tcPr>
            <w:tcW w:w="1964" w:type="dxa"/>
          </w:tcPr>
          <w:p w:rsidR="007010C8" w:rsidRDefault="00F8320F">
            <w:pPr>
              <w:pStyle w:val="TableText"/>
              <w:keepNext/>
            </w:pPr>
            <w:r>
              <w:t>The authorizer reads the current user row per request; the adapter strips caller headers</w:t>
            </w:r>
          </w:p>
        </w:tc>
        <w:tc>
          <w:tcPr>
            <w:tcW w:w="1710" w:type="dxa"/>
          </w:tcPr>
          <w:p w:rsidR="007010C8" w:rsidRDefault="00F8320F">
            <w:pPr>
              <w:pStyle w:val="TableText"/>
              <w:keepNext/>
            </w:pPr>
            <w:r>
              <w:t>No shared JWT secret and no caller-controlled owner header at Processing</w:t>
            </w:r>
          </w:p>
        </w:tc>
      </w:tr>
      <w:tr w:rsidR="007010C8" w:rsidTr="007010C8">
        <w:trPr>
          <w:cantSplit/>
        </w:trPr>
        <w:tc>
          <w:tcPr>
            <w:tcW w:w="1393" w:type="dxa"/>
          </w:tcPr>
          <w:p w:rsidR="007010C8" w:rsidRDefault="00F8320F">
            <w:pPr>
              <w:pStyle w:val="TableText"/>
            </w:pPr>
            <w:r>
              <w:t>Upload bytes and source identity</w:t>
            </w:r>
          </w:p>
        </w:tc>
        <w:tc>
          <w:tcPr>
            <w:tcW w:w="887" w:type="dxa"/>
          </w:tcPr>
          <w:p w:rsidR="007010C8" w:rsidRDefault="00F8320F">
            <w:pPr>
              <w:pStyle w:val="TableText"/>
            </w:pPr>
            <w:r>
              <w:t>UC-1, UC-5</w:t>
            </w:r>
          </w:p>
        </w:tc>
        <w:tc>
          <w:tcPr>
            <w:tcW w:w="1964" w:type="dxa"/>
          </w:tcPr>
          <w:p w:rsidR="007010C8" w:rsidRDefault="00F8320F">
            <w:pPr>
              <w:pStyle w:val="TableText"/>
            </w:pPr>
            <w:r>
              <w:rPr>
                <w:rStyle w:val="VerbatimChar"/>
                <w:sz w:val="15"/>
                <w:szCs w:val="15"/>
              </w:rPr>
              <w:t>UploadReservation</w:t>
            </w:r>
            <w:r>
              <w:t xml:space="preserve"> with a pin check constraint; </w:t>
            </w:r>
            <w:r>
              <w:rPr>
                <w:rStyle w:val="VerbatimChar"/>
                <w:sz w:val="15"/>
                <w:szCs w:val="15"/>
              </w:rPr>
              <w:t>Source</w:t>
            </w:r>
            <w:r>
              <w:t xml:space="preserve"> descriptor</w:t>
            </w:r>
          </w:p>
        </w:tc>
        <w:tc>
          <w:tcPr>
            <w:tcW w:w="1964" w:type="dxa"/>
          </w:tcPr>
          <w:p w:rsidR="007010C8" w:rsidRDefault="00F8320F">
            <w:pPr>
              <w:pStyle w:val="TableText"/>
            </w:pPr>
            <w:r>
              <w:t>Presigned POST to S3; verify outside SQL locks; adopt in one transaction</w:t>
            </w:r>
          </w:p>
        </w:tc>
        <w:tc>
          <w:tcPr>
            <w:tcW w:w="1710" w:type="dxa"/>
          </w:tcPr>
          <w:p w:rsidR="007010C8" w:rsidRDefault="00F8320F">
            <w:pPr>
              <w:pStyle w:val="TableText"/>
            </w:pPr>
            <w:r>
              <w:t>Bytes never pass through Lambda; the verified source cannot be replaced</w:t>
            </w:r>
          </w:p>
        </w:tc>
      </w:tr>
      <w:tr w:rsidR="007010C8" w:rsidTr="007010C8">
        <w:trPr>
          <w:cantSplit/>
        </w:trPr>
        <w:tc>
          <w:tcPr>
            <w:tcW w:w="1393" w:type="dxa"/>
          </w:tcPr>
          <w:p w:rsidR="007010C8" w:rsidRDefault="00F8320F">
            <w:pPr>
              <w:pStyle w:val="TableText"/>
            </w:pPr>
            <w:r>
              <w:t>Cross-context asynchronous work</w:t>
            </w:r>
          </w:p>
        </w:tc>
        <w:tc>
          <w:tcPr>
            <w:tcW w:w="887" w:type="dxa"/>
          </w:tcPr>
          <w:p w:rsidR="007010C8" w:rsidRDefault="00F8320F">
            <w:pPr>
              <w:pStyle w:val="TableText"/>
            </w:pPr>
            <w:r>
              <w:t>UC-1, UC-2, UC-4</w:t>
            </w:r>
          </w:p>
        </w:tc>
        <w:tc>
          <w:tcPr>
            <w:tcW w:w="1964" w:type="dxa"/>
          </w:tcPr>
          <w:p w:rsidR="007010C8" w:rsidRDefault="00F8320F">
            <w:pPr>
              <w:pStyle w:val="TableText"/>
            </w:pPr>
            <w:r>
              <w:rPr>
                <w:rStyle w:val="VerbatimChar"/>
                <w:sz w:val="15"/>
                <w:szCs w:val="15"/>
              </w:rPr>
              <w:t>message_outbox</w:t>
            </w:r>
            <w:r>
              <w:t xml:space="preserve">, </w:t>
            </w:r>
            <w:r>
              <w:rPr>
                <w:rStyle w:val="VerbatimChar"/>
                <w:sz w:val="15"/>
                <w:szCs w:val="15"/>
              </w:rPr>
              <w:t>message_inbox</w:t>
            </w:r>
            <w:r>
              <w:t xml:space="preserve"> in each database; </w:t>
            </w:r>
            <w:r>
              <w:rPr>
                <w:rStyle w:val="VerbatimChar"/>
                <w:sz w:val="15"/>
                <w:szCs w:val="15"/>
              </w:rPr>
              <w:t>Envelope</w:t>
            </w:r>
            <w:r>
              <w:t xml:space="preserve"> v1</w:t>
            </w:r>
          </w:p>
        </w:tc>
        <w:tc>
          <w:tcPr>
            <w:tcW w:w="1964" w:type="dxa"/>
          </w:tcPr>
          <w:p w:rsidR="007010C8" w:rsidRDefault="00F8320F">
            <w:pPr>
              <w:pStyle w:val="TableText"/>
            </w:pPr>
            <w:r>
              <w:t>Stage in the domain transaction; publish after commit; consumer commits inbox and state before ACK</w:t>
            </w:r>
          </w:p>
        </w:tc>
        <w:tc>
          <w:tcPr>
            <w:tcW w:w="1710" w:type="dxa"/>
          </w:tcPr>
          <w:p w:rsidR="007010C8" w:rsidRDefault="00F8320F">
            <w:pPr>
              <w:pStyle w:val="TableText"/>
            </w:pPr>
            <w:r>
              <w:t>SQL and SQS are not one atomic resource; at-least-once delivery is absorbed</w:t>
            </w:r>
          </w:p>
        </w:tc>
      </w:tr>
      <w:tr w:rsidR="007010C8" w:rsidTr="007010C8">
        <w:trPr>
          <w:cantSplit/>
        </w:trPr>
        <w:tc>
          <w:tcPr>
            <w:tcW w:w="1393" w:type="dxa"/>
          </w:tcPr>
          <w:p w:rsidR="007010C8" w:rsidRDefault="00F8320F">
            <w:pPr>
              <w:pStyle w:val="TableText"/>
            </w:pPr>
            <w:r>
              <w:t>Retry, worker failure and output</w:t>
            </w:r>
          </w:p>
        </w:tc>
        <w:tc>
          <w:tcPr>
            <w:tcW w:w="887" w:type="dxa"/>
          </w:tcPr>
          <w:p w:rsidR="007010C8" w:rsidRDefault="00F8320F">
            <w:pPr>
              <w:pStyle w:val="TableText"/>
            </w:pPr>
            <w:r>
              <w:t>UC-2, UC-4</w:t>
            </w:r>
          </w:p>
        </w:tc>
        <w:tc>
          <w:tcPr>
            <w:tcW w:w="1964" w:type="dxa"/>
          </w:tcPr>
          <w:p w:rsidR="007010C8" w:rsidRDefault="00F8320F">
            <w:pPr>
              <w:pStyle w:val="TableText"/>
            </w:pPr>
            <w:r>
              <w:rPr>
                <w:rStyle w:val="VerbatimChar"/>
                <w:sz w:val="15"/>
                <w:szCs w:val="15"/>
              </w:rPr>
              <w:t>RetryRequest</w:t>
            </w:r>
            <w:r>
              <w:t xml:space="preserve">, </w:t>
            </w:r>
            <w:r>
              <w:rPr>
                <w:rStyle w:val="VerbatimChar"/>
                <w:sz w:val="15"/>
                <w:szCs w:val="15"/>
              </w:rPr>
              <w:t>AttemptTask</w:t>
            </w:r>
            <w:r>
              <w:t xml:space="preserve">, lease columns, </w:t>
            </w:r>
            <w:r>
              <w:rPr>
                <w:rStyle w:val="VerbatimChar"/>
                <w:sz w:val="15"/>
                <w:szCs w:val="15"/>
              </w:rPr>
              <w:t>Output</w:t>
            </w:r>
          </w:p>
        </w:tc>
        <w:tc>
          <w:tcPr>
            <w:tcW w:w="1964" w:type="dxa"/>
          </w:tcPr>
          <w:p w:rsidR="007010C8" w:rsidRDefault="00F8320F">
            <w:pPr>
              <w:pStyle w:val="TableText"/>
            </w:pPr>
            <w:r>
              <w:t>A new attempt per retry; DB-clock leases fence old workers</w:t>
            </w:r>
          </w:p>
        </w:tc>
        <w:tc>
          <w:tcPr>
            <w:tcW w:w="1710" w:type="dxa"/>
          </w:tcPr>
          <w:p w:rsidR="007010C8" w:rsidRDefault="00F8320F">
            <w:pPr>
              <w:pStyle w:val="TableText"/>
            </w:pPr>
            <w:r>
              <w:t>No duplicate terminal writes; no hidden automatic requeue</w:t>
            </w:r>
          </w:p>
        </w:tc>
      </w:tr>
      <w:tr w:rsidR="007010C8" w:rsidTr="007010C8">
        <w:trPr>
          <w:cantSplit/>
        </w:trPr>
        <w:tc>
          <w:tcPr>
            <w:tcW w:w="1393" w:type="dxa"/>
          </w:tcPr>
          <w:p w:rsidR="007010C8" w:rsidRDefault="00F8320F">
            <w:pPr>
              <w:pStyle w:val="TableText"/>
            </w:pPr>
            <w:r>
              <w:t>Operator capacity and release</w:t>
            </w:r>
          </w:p>
        </w:tc>
        <w:tc>
          <w:tcPr>
            <w:tcW w:w="887" w:type="dxa"/>
          </w:tcPr>
          <w:p w:rsidR="007010C8" w:rsidRDefault="00F8320F">
            <w:pPr>
              <w:pStyle w:val="TableText"/>
            </w:pPr>
            <w:r>
              <w:t>UC-6, UC-7</w:t>
            </w:r>
          </w:p>
        </w:tc>
        <w:tc>
          <w:tcPr>
            <w:tcW w:w="1964" w:type="dxa"/>
          </w:tcPr>
          <w:p w:rsidR="007010C8" w:rsidRDefault="00F8320F">
            <w:pPr>
              <w:pStyle w:val="TableText"/>
            </w:pPr>
            <w:r>
              <w:rPr>
                <w:rStyle w:val="VerbatimChar"/>
                <w:sz w:val="15"/>
                <w:szCs w:val="15"/>
              </w:rPr>
              <w:t>LauncherControl</w:t>
            </w:r>
            <w:r>
              <w:t xml:space="preserve">, </w:t>
            </w:r>
            <w:r>
              <w:rPr>
                <w:rStyle w:val="VerbatimChar"/>
                <w:sz w:val="15"/>
                <w:szCs w:val="15"/>
              </w:rPr>
              <w:t>LaunchReservation</w:t>
            </w:r>
            <w:r>
              <w:t>; release journal and pending intent</w:t>
            </w:r>
          </w:p>
        </w:tc>
        <w:tc>
          <w:tcPr>
            <w:tcW w:w="1964" w:type="dxa"/>
          </w:tcPr>
          <w:p w:rsidR="007010C8" w:rsidRDefault="00F8320F">
            <w:pPr>
              <w:pStyle w:val="TableText"/>
            </w:pPr>
            <w:r>
              <w:t>SQL-reserved RunTask with a stable token; per-owner alias move, smoke and restore</w:t>
            </w:r>
          </w:p>
        </w:tc>
        <w:tc>
          <w:tcPr>
            <w:tcW w:w="1710" w:type="dxa"/>
          </w:tcPr>
          <w:p w:rsidR="007010C8" w:rsidRDefault="00F8320F">
            <w:pPr>
              <w:pStyle w:val="TableText"/>
            </w:pPr>
            <w:r>
              <w:t>Capacity and code change independently; bounded cost</w:t>
            </w:r>
          </w:p>
        </w:tc>
      </w:tr>
    </w:tbl>
    <w:p w:rsidR="007010C8" w:rsidRDefault="00F8320F">
      <w:pPr>
        <w:pStyle w:val="CaptionedFigure"/>
      </w:pPr>
      <w:r>
        <w:rPr>
          <w:noProof/>
        </w:rPr>
        <w:drawing>
          <wp:inline distT="0" distB="0" distL="0" distR="0">
            <wp:extent cx="4679999" cy="4810909"/>
            <wp:effectExtent l="0" t="0" r="0" b="0"/>
            <wp:docPr id="108" name="Picture" descr="Figure 15. Common implemented design class model for UC-1 to UC-7 (domain, contract and operator-tool types)."/>
            <wp:cNvGraphicFramePr/>
            <a:graphic xmlns:a="http://schemas.openxmlformats.org/drawingml/2006/main">
              <a:graphicData uri="http://schemas.openxmlformats.org/drawingml/2006/picture">
                <pic:pic xmlns:pic="http://schemas.openxmlformats.org/drawingml/2006/picture">
                  <pic:nvPicPr>
                    <pic:cNvPr id="109" name="Picture" descr="figures/use-case-design-02-common-implemented-design-class-model.png"/>
                    <pic:cNvPicPr>
                      <a:picLocks noChangeAspect="1" noChangeArrowheads="1"/>
                    </pic:cNvPicPr>
                  </pic:nvPicPr>
                  <pic:blipFill>
                    <a:blip r:embed="rId24"/>
                    <a:stretch>
                      <a:fillRect/>
                    </a:stretch>
                  </pic:blipFill>
                  <pic:spPr bwMode="auto">
                    <a:xfrm>
                      <a:off x="0" y="0"/>
                      <a:ext cx="4679999" cy="4810909"/>
                    </a:xfrm>
                    <a:prstGeom prst="rect">
                      <a:avLst/>
                    </a:prstGeom>
                    <a:noFill/>
                    <a:ln w="9525">
                      <a:noFill/>
                      <a:headEnd/>
                      <a:tailEnd/>
                    </a:ln>
                  </pic:spPr>
                </pic:pic>
              </a:graphicData>
            </a:graphic>
          </wp:inline>
        </w:drawing>
      </w:r>
    </w:p>
    <w:p w:rsidR="007010C8" w:rsidRDefault="00F8320F">
      <w:pPr>
        <w:pStyle w:val="ImageCaption"/>
      </w:pPr>
      <w:r>
        <w:t>Figure 15. Common implemented design class model for UC-1 to UC-7 (domain, contract and operator-tool types).</w:t>
      </w:r>
    </w:p>
    <w:p w:rsidR="007010C8" w:rsidRDefault="007010C8">
      <w:pPr>
        <w:sectPr w:rsidR="007010C8">
          <w:footerReference w:type="default" r:id="rId25"/>
          <w:pgSz w:w="11906" w:h="16838"/>
          <w:pgMar w:top="1440" w:right="1440" w:bottom="1440" w:left="1440" w:header="708" w:footer="708" w:gutter="0"/>
          <w:cols w:space="708"/>
          <w:docGrid w:linePitch="360"/>
        </w:sectPr>
      </w:pPr>
    </w:p>
    <w:p w:rsidR="007010C8" w:rsidRDefault="00F8320F">
      <w:pPr>
        <w:pStyle w:val="CaptionedFigure"/>
      </w:pPr>
      <w:r>
        <w:rPr>
          <w:noProof/>
        </w:rPr>
        <w:drawing>
          <wp:inline distT="0" distB="0" distL="0" distR="0">
            <wp:extent cx="5727700" cy="1717563"/>
            <wp:effectExtent l="0" t="0" r="0" b="0"/>
            <wp:docPr id="111" name="Picture" descr="Figure 16. Shared analysis class model (conceptual objects only)."/>
            <wp:cNvGraphicFramePr/>
            <a:graphic xmlns:a="http://schemas.openxmlformats.org/drawingml/2006/main">
              <a:graphicData uri="http://schemas.openxmlformats.org/drawingml/2006/picture">
                <pic:pic xmlns:pic="http://schemas.openxmlformats.org/drawingml/2006/picture">
                  <pic:nvPicPr>
                    <pic:cNvPr id="112" name="Picture" descr="figures/use-case-design-01-shared-analysis-class-model.png"/>
                    <pic:cNvPicPr>
                      <a:picLocks noChangeAspect="1" noChangeArrowheads="1"/>
                    </pic:cNvPicPr>
                  </pic:nvPicPr>
                  <pic:blipFill>
                    <a:blip r:embed="rId26"/>
                    <a:stretch>
                      <a:fillRect/>
                    </a:stretch>
                  </pic:blipFill>
                  <pic:spPr bwMode="auto">
                    <a:xfrm>
                      <a:off x="0" y="0"/>
                      <a:ext cx="5727700" cy="1717563"/>
                    </a:xfrm>
                    <a:prstGeom prst="rect">
                      <a:avLst/>
                    </a:prstGeom>
                    <a:noFill/>
                    <a:ln w="9525">
                      <a:noFill/>
                      <a:headEnd/>
                      <a:tailEnd/>
                    </a:ln>
                  </pic:spPr>
                </pic:pic>
              </a:graphicData>
            </a:graphic>
          </wp:inline>
        </w:drawing>
      </w:r>
    </w:p>
    <w:p w:rsidR="007010C8" w:rsidRDefault="00F8320F">
      <w:pPr>
        <w:pStyle w:val="ImageCaption"/>
      </w:pPr>
      <w:r>
        <w:t>Figure 16. Shared analysis class model (conceptual objects only).</w:t>
      </w:r>
    </w:p>
    <w:p w:rsidR="007010C8" w:rsidRDefault="00F8320F">
      <w:pPr>
        <w:pStyle w:val="CaptionedFigure"/>
      </w:pPr>
      <w:r>
        <w:rPr>
          <w:noProof/>
        </w:rPr>
        <w:drawing>
          <wp:inline distT="0" distB="0" distL="0" distR="0">
            <wp:extent cx="5727700" cy="3331455"/>
            <wp:effectExtent l="0" t="0" r="0" b="0"/>
            <wp:docPr id="114" name="Picture" descr="Figure 17. Analysis sequence, UC-1 to UC-3: the core workflow."/>
            <wp:cNvGraphicFramePr/>
            <a:graphic xmlns:a="http://schemas.openxmlformats.org/drawingml/2006/main">
              <a:graphicData uri="http://schemas.openxmlformats.org/drawingml/2006/picture">
                <pic:pic xmlns:pic="http://schemas.openxmlformats.org/drawingml/2006/picture">
                  <pic:nvPicPr>
                    <pic:cNvPr id="115" name="Picture" descr="figures/use-case-design-03-analysis-sequence-uc-1-uc-3-core-workflow.png"/>
                    <pic:cNvPicPr>
                      <a:picLocks noChangeAspect="1" noChangeArrowheads="1"/>
                    </pic:cNvPicPr>
                  </pic:nvPicPr>
                  <pic:blipFill>
                    <a:blip r:embed="rId27"/>
                    <a:stretch>
                      <a:fillRect/>
                    </a:stretch>
                  </pic:blipFill>
                  <pic:spPr bwMode="auto">
                    <a:xfrm>
                      <a:off x="0" y="0"/>
                      <a:ext cx="5727700" cy="3331455"/>
                    </a:xfrm>
                    <a:prstGeom prst="rect">
                      <a:avLst/>
                    </a:prstGeom>
                    <a:noFill/>
                    <a:ln w="9525">
                      <a:noFill/>
                      <a:headEnd/>
                      <a:tailEnd/>
                    </a:ln>
                  </pic:spPr>
                </pic:pic>
              </a:graphicData>
            </a:graphic>
          </wp:inline>
        </w:drawing>
      </w:r>
    </w:p>
    <w:p w:rsidR="007010C8" w:rsidRDefault="00F8320F">
      <w:pPr>
        <w:pStyle w:val="ImageCaption"/>
      </w:pPr>
      <w:r>
        <w:t>Figure 17. Analysis sequence, UC-1 to UC-3: the core workflow.</w:t>
      </w:r>
    </w:p>
    <w:p w:rsidR="007010C8" w:rsidRDefault="00F8320F">
      <w:pPr>
        <w:pStyle w:val="CaptionedFigure"/>
      </w:pPr>
      <w:r>
        <w:rPr>
          <w:noProof/>
        </w:rPr>
        <w:drawing>
          <wp:inline distT="0" distB="0" distL="0" distR="0">
            <wp:extent cx="5727700" cy="4256264"/>
            <wp:effectExtent l="0" t="0" r="0" b="0"/>
            <wp:docPr id="117" name="Picture" descr="Figure 18. Analysis sequence, UC-4 and UC-5: stored-source retry and Publisher integration."/>
            <wp:cNvGraphicFramePr/>
            <a:graphic xmlns:a="http://schemas.openxmlformats.org/drawingml/2006/main">
              <a:graphicData uri="http://schemas.openxmlformats.org/drawingml/2006/picture">
                <pic:pic xmlns:pic="http://schemas.openxmlformats.org/drawingml/2006/picture">
                  <pic:nvPicPr>
                    <pic:cNvPr id="118" name="Picture" descr="figures/use-case-design-04-analysis-sequence-uc-4-and-uc-5-retry-integration.png"/>
                    <pic:cNvPicPr>
                      <a:picLocks noChangeAspect="1" noChangeArrowheads="1"/>
                    </pic:cNvPicPr>
                  </pic:nvPicPr>
                  <pic:blipFill>
                    <a:blip r:embed="rId28"/>
                    <a:stretch>
                      <a:fillRect/>
                    </a:stretch>
                  </pic:blipFill>
                  <pic:spPr bwMode="auto">
                    <a:xfrm>
                      <a:off x="0" y="0"/>
                      <a:ext cx="5727700" cy="4256264"/>
                    </a:xfrm>
                    <a:prstGeom prst="rect">
                      <a:avLst/>
                    </a:prstGeom>
                    <a:noFill/>
                    <a:ln w="9525">
                      <a:noFill/>
                      <a:headEnd/>
                      <a:tailEnd/>
                    </a:ln>
                  </pic:spPr>
                </pic:pic>
              </a:graphicData>
            </a:graphic>
          </wp:inline>
        </w:drawing>
      </w:r>
    </w:p>
    <w:p w:rsidR="007010C8" w:rsidRDefault="00F8320F">
      <w:pPr>
        <w:pStyle w:val="ImageCaption"/>
      </w:pPr>
      <w:r>
        <w:t>Figure 18. Analysis sequence, UC-4 and UC-5: stored-source retry and Publisher integration.</w:t>
      </w:r>
    </w:p>
    <w:p w:rsidR="007010C8" w:rsidRDefault="00F8320F">
      <w:pPr>
        <w:pStyle w:val="CaptionedFigure"/>
      </w:pPr>
      <w:r>
        <w:rPr>
          <w:noProof/>
        </w:rPr>
        <w:drawing>
          <wp:inline distT="0" distB="0" distL="0" distR="0">
            <wp:extent cx="5727700" cy="3638834"/>
            <wp:effectExtent l="0" t="0" r="0" b="0"/>
            <wp:docPr id="120" name="Picture" descr="Figure 19. Analysis sequence, UC-6 and UC-7: capacity and release."/>
            <wp:cNvGraphicFramePr/>
            <a:graphic xmlns:a="http://schemas.openxmlformats.org/drawingml/2006/main">
              <a:graphicData uri="http://schemas.openxmlformats.org/drawingml/2006/picture">
                <pic:pic xmlns:pic="http://schemas.openxmlformats.org/drawingml/2006/picture">
                  <pic:nvPicPr>
                    <pic:cNvPr id="121" name="Picture" descr="figures/use-case-design-05-analysis-sequence-uc-6-and-uc-7-operations.png"/>
                    <pic:cNvPicPr>
                      <a:picLocks noChangeAspect="1" noChangeArrowheads="1"/>
                    </pic:cNvPicPr>
                  </pic:nvPicPr>
                  <pic:blipFill>
                    <a:blip r:embed="rId29"/>
                    <a:stretch>
                      <a:fillRect/>
                    </a:stretch>
                  </pic:blipFill>
                  <pic:spPr bwMode="auto">
                    <a:xfrm>
                      <a:off x="0" y="0"/>
                      <a:ext cx="5727700" cy="3638834"/>
                    </a:xfrm>
                    <a:prstGeom prst="rect">
                      <a:avLst/>
                    </a:prstGeom>
                    <a:noFill/>
                    <a:ln w="9525">
                      <a:noFill/>
                      <a:headEnd/>
                      <a:tailEnd/>
                    </a:ln>
                  </pic:spPr>
                </pic:pic>
              </a:graphicData>
            </a:graphic>
          </wp:inline>
        </w:drawing>
      </w:r>
    </w:p>
    <w:p w:rsidR="007010C8" w:rsidRDefault="00F8320F">
      <w:pPr>
        <w:pStyle w:val="ImageCaption"/>
      </w:pPr>
      <w:r>
        <w:t>Figure 19. Analysis sequence, UC-6 and UC-7: capacity and release.</w:t>
      </w:r>
    </w:p>
    <w:p w:rsidR="007010C8" w:rsidRDefault="007010C8">
      <w:pPr>
        <w:sectPr w:rsidR="007010C8">
          <w:footerReference w:type="default" r:id="rId30"/>
          <w:pgSz w:w="16838" w:h="11906" w:orient="landscape"/>
          <w:pgMar w:top="1440" w:right="1440" w:bottom="1440" w:left="1440" w:header="708" w:footer="708" w:gutter="0"/>
          <w:cols w:space="708"/>
          <w:docGrid w:linePitch="360"/>
        </w:sectPr>
      </w:pPr>
    </w:p>
    <w:p w:rsidR="007010C8" w:rsidRDefault="00F8320F">
      <w:pPr>
        <w:pStyle w:val="BodyText1"/>
      </w:pPr>
      <w:r>
        <w:t xml:space="preserve">The implemented (design-level) sequences for the same three groups name every Lambda, queue and table. They are too wide to print legibly. They are kept as source in the catalogue and rendered in </w:t>
      </w:r>
      <w:r>
        <w:rPr>
          <w:rStyle w:val="VerbatimChar"/>
        </w:rPr>
        <w:t>docs/architecture/use-case-design.md</w:t>
      </w:r>
      <w:r>
        <w:t>. The compact design sequences in Figures 5–7 cover the core workflow.</w:t>
      </w:r>
    </w:p>
    <w:p w:rsidR="007010C8" w:rsidRDefault="00F8320F">
      <w:pPr>
        <w:pStyle w:val="Heading2"/>
      </w:pPr>
      <w:bookmarkStart w:id="74" w:name="design-problems"/>
      <w:bookmarkStart w:id="75" w:name="_Toc243567738"/>
      <w:bookmarkEnd w:id="72"/>
      <w:r>
        <w:t>Design Problems</w:t>
      </w:r>
      <w:bookmarkEnd w:id="75"/>
    </w:p>
    <w:p w:rsidR="007010C8" w:rsidRDefault="00F8320F">
      <w:pPr>
        <w:pStyle w:val="FirstParagraph"/>
      </w:pPr>
      <w:r>
        <w:t>The three significant design problems are listed below. Each one covers the problem, the alternatives, the decision, a before-and-after view, the resulting behaviour and the evidence. The “before” is the submitted proposal design or the V1 operating mode. These are as-built design decisions, not claims that a named GoF pattern was chosen. They do use well-known architectural patterns: transactional outbox and inbox, anti-corruption layer, and lease-based fencing.</w:t>
      </w:r>
    </w:p>
    <w:p w:rsidR="007010C8" w:rsidRDefault="00F8320F">
      <w:pPr>
        <w:pStyle w:val="Heading3"/>
      </w:pPr>
      <w:bookmarkStart w:id="76" w:name="Xa073150c2302c9b519e77e519a6fcf0b755a6f0"/>
      <w:r>
        <w:t>DP-1 Bounded cloud capacity and safe per-owner release (Guruprasath Gopal)</w:t>
      </w:r>
    </w:p>
    <w:p w:rsidR="007010C8" w:rsidRDefault="00F8320F" w:rsidP="00F8320F">
      <w:pPr>
        <w:pStyle w:val="Compact"/>
        <w:numPr>
          <w:ilvl w:val="0"/>
          <w:numId w:val="74"/>
        </w:numPr>
      </w:pPr>
      <w:r>
        <w:rPr>
          <w:b/>
          <w:bCs/>
        </w:rPr>
        <w:t>Problem.</w:t>
      </w:r>
      <w:r>
        <w:t xml:space="preserve"> The environment must be usable at any time while idle cost and the blast radius of a release stay small. Processing must change without releasing Media. An ambiguous cloud response must never create extra workers, or falsely report a successful rollback.</w:t>
      </w:r>
    </w:p>
    <w:p w:rsidR="007010C8" w:rsidRDefault="00F8320F" w:rsidP="00F8320F">
      <w:pPr>
        <w:pStyle w:val="Compact"/>
        <w:numPr>
          <w:ilvl w:val="0"/>
          <w:numId w:val="74"/>
        </w:numPr>
      </w:pPr>
      <w:r>
        <w:rPr>
          <w:b/>
          <w:bCs/>
        </w:rPr>
        <w:t>Alternatives.</w:t>
      </w:r>
    </w:p>
    <w:p w:rsidR="007010C8" w:rsidRDefault="00F8320F" w:rsidP="00F8320F">
      <w:pPr>
        <w:pStyle w:val="Compact"/>
        <w:numPr>
          <w:ilvl w:val="1"/>
          <w:numId w:val="75"/>
        </w:numPr>
      </w:pPr>
      <w:r>
        <w:t>Keep per-run stacks and booked sessions: slow, at about 25 minutes to deploy and 25–40 minutes to tear down.</w:t>
      </w:r>
    </w:p>
    <w:p w:rsidR="007010C8" w:rsidRDefault="00F8320F" w:rsidP="00F8320F">
      <w:pPr>
        <w:pStyle w:val="Compact"/>
        <w:numPr>
          <w:ilvl w:val="1"/>
          <w:numId w:val="75"/>
        </w:numPr>
      </w:pPr>
      <w:r>
        <w:t>Keep one long-open session: a booking under another name.</w:t>
      </w:r>
    </w:p>
    <w:p w:rsidR="007010C8" w:rsidRDefault="00F8320F" w:rsidP="00F8320F">
      <w:pPr>
        <w:pStyle w:val="Compact"/>
        <w:numPr>
          <w:ilvl w:val="1"/>
          <w:numId w:val="75"/>
        </w:numPr>
      </w:pPr>
      <w:r>
        <w:t>Release all code with a full stack update: couples the domains.</w:t>
      </w:r>
    </w:p>
    <w:p w:rsidR="007010C8" w:rsidRDefault="00F8320F" w:rsidP="00F8320F">
      <w:pPr>
        <w:pStyle w:val="Compact"/>
        <w:numPr>
          <w:ilvl w:val="1"/>
          <w:numId w:val="75"/>
        </w:numPr>
      </w:pPr>
      <w:r>
        <w:t>Use mutable image tags: loses the tested identity.</w:t>
      </w:r>
    </w:p>
    <w:p w:rsidR="007010C8" w:rsidRDefault="00F8320F" w:rsidP="00F8320F">
      <w:pPr>
        <w:pStyle w:val="Compact"/>
        <w:numPr>
          <w:ilvl w:val="1"/>
          <w:numId w:val="75"/>
        </w:numPr>
      </w:pPr>
      <w:r>
        <w:t>Add a separate staging environment: out of scope for the time available.</w:t>
      </w:r>
    </w:p>
    <w:p w:rsidR="007010C8" w:rsidRDefault="00F8320F" w:rsidP="00F8320F">
      <w:pPr>
        <w:pStyle w:val="Compact"/>
        <w:numPr>
          <w:ilvl w:val="0"/>
          <w:numId w:val="74"/>
        </w:numPr>
      </w:pPr>
      <w:r>
        <w:rPr>
          <w:b/>
          <w:bCs/>
        </w:rPr>
        <w:t>Decision.</w:t>
      </w:r>
      <w:r>
        <w:t xml:space="preserve"> AD-27 with AD-16. One persistent stack is updated after green Main CI. Only owners whose image inputs changed are released, by immutable digest, with a smoke test and automatic </w:t>
      </w:r>
      <w:r>
        <w:t>restore. A SQL-backed launcher reserves at most three encoder slots, and a stable RunTask token survives lost replies.</w:t>
      </w:r>
    </w:p>
    <w:p w:rsidR="007010C8" w:rsidRDefault="00F8320F" w:rsidP="00F8320F">
      <w:pPr>
        <w:pStyle w:val="Compact"/>
        <w:numPr>
          <w:ilvl w:val="0"/>
          <w:numId w:val="74"/>
        </w:numPr>
      </w:pPr>
      <w:r>
        <w:rPr>
          <w:b/>
          <w:bCs/>
        </w:rPr>
        <w:t>Behaviour.</w:t>
      </w:r>
      <w:r>
        <w:t xml:space="preserve"> A failed preflight or smoke is never counted as a promotion. A journal lock and a </w:t>
      </w:r>
      <w:r>
        <w:rPr>
          <w:rStyle w:val="VerbatimChar"/>
        </w:rPr>
        <w:t>pending_release</w:t>
      </w:r>
      <w:r>
        <w:t xml:space="preserve"> intent precede any mutation. The previous image is retained for restore and, under AD-28, is scanned before promotion.</w:t>
      </w:r>
    </w:p>
    <w:p w:rsidR="007010C8" w:rsidRDefault="00F8320F" w:rsidP="00F8320F">
      <w:pPr>
        <w:pStyle w:val="Compact"/>
        <w:numPr>
          <w:ilvl w:val="0"/>
          <w:numId w:val="74"/>
        </w:numPr>
      </w:pPr>
      <w:r>
        <w:rPr>
          <w:b/>
          <w:bCs/>
        </w:rPr>
        <w:t>Evidence.</w:t>
      </w:r>
      <w:r>
        <w:t xml:space="preserve"> The tests named under UC-6 and UC-7 (section 7.1). </w:t>
      </w:r>
      <w:r>
        <w:rPr>
          <w:b/>
          <w:bCs/>
        </w:rPr>
        <w:t>[AWS]</w:t>
      </w:r>
      <w:r>
        <w:t>: 0 → 3 → 0 scaling, the 9-clip backlog, and the bad-candidate restore in run 39271754470.</w:t>
      </w:r>
    </w:p>
    <w:p w:rsidR="007010C8" w:rsidRDefault="00F8320F">
      <w:pPr>
        <w:pStyle w:val="CaptionedFigure"/>
      </w:pPr>
      <w:r>
        <w:rPr>
          <w:noProof/>
        </w:rPr>
        <w:drawing>
          <wp:inline distT="0" distB="0" distL="0" distR="0">
            <wp:extent cx="4679999" cy="4815849"/>
            <wp:effectExtent l="0" t="0" r="0" b="0"/>
            <wp:docPr id="124" name="Picture" descr="Figure 20. DP-1 before and after: booked per-run sessions (left) and the persistent, automatically updated environment with SQL-reserved finite encoders (right)."/>
            <wp:cNvGraphicFramePr/>
            <a:graphic xmlns:a="http://schemas.openxmlformats.org/drawingml/2006/main">
              <a:graphicData uri="http://schemas.openxmlformats.org/drawingml/2006/picture">
                <pic:pic xmlns:pic="http://schemas.openxmlformats.org/drawingml/2006/picture">
                  <pic:nvPicPr>
                    <pic:cNvPr id="125" name="Picture" descr="figures/report-dp1-capacity-release.png"/>
                    <pic:cNvPicPr>
                      <a:picLocks noChangeAspect="1" noChangeArrowheads="1"/>
                    </pic:cNvPicPr>
                  </pic:nvPicPr>
                  <pic:blipFill>
                    <a:blip r:embed="rId31"/>
                    <a:stretch>
                      <a:fillRect/>
                    </a:stretch>
                  </pic:blipFill>
                  <pic:spPr bwMode="auto">
                    <a:xfrm>
                      <a:off x="0" y="0"/>
                      <a:ext cx="4679999" cy="4815849"/>
                    </a:xfrm>
                    <a:prstGeom prst="rect">
                      <a:avLst/>
                    </a:prstGeom>
                    <a:noFill/>
                    <a:ln w="9525">
                      <a:noFill/>
                      <a:headEnd/>
                      <a:tailEnd/>
                    </a:ln>
                  </pic:spPr>
                </pic:pic>
              </a:graphicData>
            </a:graphic>
          </wp:inline>
        </w:drawing>
      </w:r>
    </w:p>
    <w:p w:rsidR="007010C8" w:rsidRDefault="00F8320F">
      <w:pPr>
        <w:pStyle w:val="ImageCaption"/>
      </w:pPr>
      <w:r>
        <w:t>Figure 20. DP-1 before and after: booked per-run sessions (left) and the persistent, automatically updated environment with SQL-reserved finite encoders (right).</w:t>
      </w:r>
    </w:p>
    <w:p w:rsidR="007010C8" w:rsidRDefault="00F8320F">
      <w:pPr>
        <w:pStyle w:val="Heading3"/>
      </w:pPr>
      <w:bookmarkStart w:id="77" w:name="Xb498e6918a00e32c28d119c115bfc39e9b740da"/>
      <w:bookmarkEnd w:id="76"/>
      <w:r>
        <w:t>DP-2 Durable asynchronous Processing handoff (Ibrahim Mammadov)</w:t>
      </w:r>
    </w:p>
    <w:p w:rsidR="007010C8" w:rsidRDefault="00F8320F" w:rsidP="00F8320F">
      <w:pPr>
        <w:pStyle w:val="Compact"/>
        <w:numPr>
          <w:ilvl w:val="0"/>
          <w:numId w:val="76"/>
        </w:numPr>
      </w:pPr>
      <w:r>
        <w:rPr>
          <w:b/>
          <w:bCs/>
        </w:rPr>
        <w:t>Problem.</w:t>
      </w:r>
      <w:r>
        <w:t xml:space="preserve"> An upload must stay accepted if Processing or SQS is temporarily unavailable. No Job may exist without a durable command, and no work may be published before its state commits.</w:t>
      </w:r>
    </w:p>
    <w:p w:rsidR="007010C8" w:rsidRDefault="00F8320F" w:rsidP="00F8320F">
      <w:pPr>
        <w:pStyle w:val="Compact"/>
        <w:numPr>
          <w:ilvl w:val="0"/>
          <w:numId w:val="76"/>
        </w:numPr>
      </w:pPr>
      <w:r>
        <w:rPr>
          <w:b/>
          <w:bCs/>
        </w:rPr>
        <w:t>Alternatives.</w:t>
      </w:r>
    </w:p>
    <w:p w:rsidR="007010C8" w:rsidRDefault="00F8320F" w:rsidP="00F8320F">
      <w:pPr>
        <w:pStyle w:val="Compact"/>
        <w:numPr>
          <w:ilvl w:val="1"/>
          <w:numId w:val="77"/>
        </w:numPr>
      </w:pPr>
      <w:r>
        <w:t>Keep peer HTTP with Redis/RQ: couples availability, and needs an always-on broker.</w:t>
      </w:r>
    </w:p>
    <w:p w:rsidR="007010C8" w:rsidRDefault="00F8320F" w:rsidP="00F8320F">
      <w:pPr>
        <w:pStyle w:val="Compact"/>
        <w:numPr>
          <w:ilvl w:val="1"/>
          <w:numId w:val="77"/>
        </w:numPr>
      </w:pPr>
      <w:r>
        <w:t>Perform an unprotected SQL-plus-SQS dual write from the API: can lose or orphan messages.</w:t>
      </w:r>
    </w:p>
    <w:p w:rsidR="007010C8" w:rsidRDefault="00F8320F" w:rsidP="00F8320F">
      <w:pPr>
        <w:pStyle w:val="Compact"/>
        <w:numPr>
          <w:ilvl w:val="1"/>
          <w:numId w:val="77"/>
        </w:numPr>
      </w:pPr>
      <w:r>
        <w:t>Add another broker or a workflow service: more operations.</w:t>
      </w:r>
    </w:p>
    <w:p w:rsidR="007010C8" w:rsidRDefault="00F8320F" w:rsidP="00F8320F">
      <w:pPr>
        <w:pStyle w:val="Compact"/>
        <w:numPr>
          <w:ilvl w:val="0"/>
          <w:numId w:val="76"/>
        </w:numPr>
      </w:pPr>
      <w:r>
        <w:rPr>
          <w:b/>
          <w:bCs/>
        </w:rPr>
        <w:t>Decision.</w:t>
      </w:r>
      <w:r>
        <w:t xml:space="preserve"> AD-11 with AD-21: a transactional outbox and inbox in each database, SQS between them, and a version-fenced projection in Media.</w:t>
      </w:r>
    </w:p>
    <w:p w:rsidR="007010C8" w:rsidRDefault="00F8320F" w:rsidP="00F8320F">
      <w:pPr>
        <w:pStyle w:val="Compact"/>
        <w:numPr>
          <w:ilvl w:val="0"/>
          <w:numId w:val="76"/>
        </w:numPr>
      </w:pPr>
      <w:r>
        <w:rPr>
          <w:b/>
          <w:bCs/>
        </w:rPr>
        <w:t>Behaviour.</w:t>
      </w:r>
    </w:p>
    <w:p w:rsidR="007010C8" w:rsidRDefault="00F8320F" w:rsidP="00F8320F">
      <w:pPr>
        <w:pStyle w:val="Compact"/>
        <w:numPr>
          <w:ilvl w:val="1"/>
          <w:numId w:val="78"/>
        </w:numPr>
      </w:pPr>
      <w:r>
        <w:t>The Media API role cannot send to SQS; a repair publisher claims rows and releases SQL locks before network I/O.</w:t>
      </w:r>
    </w:p>
    <w:p w:rsidR="007010C8" w:rsidRDefault="00F8320F" w:rsidP="00F8320F">
      <w:pPr>
        <w:pStyle w:val="Compact"/>
        <w:numPr>
          <w:ilvl w:val="1"/>
          <w:numId w:val="78"/>
        </w:numPr>
      </w:pPr>
      <w:r>
        <w:t>Duplicates are possible. Consumers commit inbox, state and follow-on outbox rows before ACK.</w:t>
      </w:r>
    </w:p>
    <w:p w:rsidR="007010C8" w:rsidRDefault="00F8320F" w:rsidP="00F8320F">
      <w:pPr>
        <w:pStyle w:val="Compact"/>
        <w:numPr>
          <w:ilvl w:val="1"/>
          <w:numId w:val="78"/>
        </w:numPr>
      </w:pPr>
      <w:r>
        <w:t xml:space="preserve">Reordering is handled by </w:t>
      </w:r>
      <w:r>
        <w:rPr>
          <w:rStyle w:val="VerbatimChar"/>
        </w:rPr>
        <w:t>state_version</w:t>
      </w:r>
      <w:r>
        <w:t>, attempt, guard and lease fences.</w:t>
      </w:r>
    </w:p>
    <w:p w:rsidR="007010C8" w:rsidRDefault="00F8320F" w:rsidP="00F8320F">
      <w:pPr>
        <w:pStyle w:val="Compact"/>
        <w:numPr>
          <w:ilvl w:val="1"/>
          <w:numId w:val="78"/>
        </w:numPr>
      </w:pPr>
      <w:r>
        <w:rPr>
          <w:rStyle w:val="VerbatimChar"/>
        </w:rPr>
        <w:t>repair_work</w:t>
      </w:r>
      <w:r>
        <w:t xml:space="preserve"> rebuilds missing queue entries from SQL.</w:t>
      </w:r>
    </w:p>
    <w:p w:rsidR="007010C8" w:rsidRDefault="00F8320F" w:rsidP="00F8320F">
      <w:pPr>
        <w:pStyle w:val="Compact"/>
        <w:numPr>
          <w:ilvl w:val="0"/>
          <w:numId w:val="76"/>
        </w:numPr>
      </w:pPr>
      <w:r>
        <w:rPr>
          <w:b/>
          <w:bCs/>
        </w:rPr>
        <w:t>Evidence.</w:t>
      </w:r>
      <w:r>
        <w:t xml:space="preserve"> </w:t>
      </w:r>
      <w:r>
        <w:rPr>
          <w:rStyle w:val="VerbatimChar"/>
        </w:rPr>
        <w:t>test_messaging_sql.py</w:t>
      </w:r>
      <w:r>
        <w:t xml:space="preserve">: lost-send replay, an SQS-emulator end-to-end run, and stale-attempt fencing </w:t>
      </w:r>
      <w:r>
        <w:rPr>
          <w:b/>
          <w:bCs/>
        </w:rPr>
        <w:t>[Local]</w:t>
      </w:r>
      <w:r>
        <w:t xml:space="preserve">. </w:t>
      </w:r>
      <w:r>
        <w:rPr>
          <w:b/>
          <w:bCs/>
        </w:rPr>
        <w:t>[AWS]</w:t>
      </w:r>
      <w:r>
        <w:t>: the Processing-down isolation run, and the DLQ poison message.</w:t>
      </w:r>
    </w:p>
    <w:p w:rsidR="007010C8" w:rsidRDefault="00F8320F">
      <w:pPr>
        <w:pStyle w:val="CaptionedFigure"/>
      </w:pPr>
      <w:r>
        <w:rPr>
          <w:noProof/>
        </w:rPr>
        <w:drawing>
          <wp:inline distT="0" distB="0" distL="0" distR="0">
            <wp:extent cx="3620610" cy="6119999"/>
            <wp:effectExtent l="0" t="0" r="0" b="0"/>
            <wp:docPr id="128" name="Picture" descr="Figure 21. DP-2 before and after: synchronous SubmitJob with Redis/RQ (left) and the outbox → SQS → inbox chain with Media’s projection (right)."/>
            <wp:cNvGraphicFramePr/>
            <a:graphic xmlns:a="http://schemas.openxmlformats.org/drawingml/2006/main">
              <a:graphicData uri="http://schemas.openxmlformats.org/drawingml/2006/picture">
                <pic:pic xmlns:pic="http://schemas.openxmlformats.org/drawingml/2006/picture">
                  <pic:nvPicPr>
                    <pic:cNvPr id="129" name="Picture" descr="figures/report-dp2-handoff.png"/>
                    <pic:cNvPicPr>
                      <a:picLocks noChangeAspect="1" noChangeArrowheads="1"/>
                    </pic:cNvPicPr>
                  </pic:nvPicPr>
                  <pic:blipFill>
                    <a:blip r:embed="rId32"/>
                    <a:stretch>
                      <a:fillRect/>
                    </a:stretch>
                  </pic:blipFill>
                  <pic:spPr bwMode="auto">
                    <a:xfrm>
                      <a:off x="0" y="0"/>
                      <a:ext cx="3620610" cy="6119999"/>
                    </a:xfrm>
                    <a:prstGeom prst="rect">
                      <a:avLst/>
                    </a:prstGeom>
                    <a:noFill/>
                    <a:ln w="9525">
                      <a:noFill/>
                      <a:headEnd/>
                      <a:tailEnd/>
                    </a:ln>
                  </pic:spPr>
                </pic:pic>
              </a:graphicData>
            </a:graphic>
          </wp:inline>
        </w:drawing>
      </w:r>
    </w:p>
    <w:p w:rsidR="007010C8" w:rsidRDefault="00F8320F">
      <w:pPr>
        <w:pStyle w:val="ImageCaption"/>
      </w:pPr>
      <w:r>
        <w:t>Figure 21. DP-2 before and after: synchronous SubmitJob with Redis/RQ (left) and the outbox → SQS → inbox chain with Media’s projection (right).</w:t>
      </w:r>
    </w:p>
    <w:p w:rsidR="007010C8" w:rsidRDefault="00F8320F">
      <w:pPr>
        <w:pStyle w:val="Heading3"/>
      </w:pPr>
      <w:bookmarkStart w:id="78" w:name="Xd1ecf25624a819fd13bc118d5a5df97984254c5"/>
      <w:bookmarkEnd w:id="77"/>
      <w:r>
        <w:t>DP-3 Trusted owner identity and reusable public contract (Nguy</w:t>
      </w:r>
      <w:r>
        <w:t>ễ</w:t>
      </w:r>
      <w:r>
        <w:t>n Kim Long)</w:t>
      </w:r>
    </w:p>
    <w:p w:rsidR="007010C8" w:rsidRDefault="00F8320F" w:rsidP="00F8320F">
      <w:pPr>
        <w:pStyle w:val="Compact"/>
        <w:numPr>
          <w:ilvl w:val="0"/>
          <w:numId w:val="79"/>
        </w:numPr>
      </w:pPr>
      <w:r>
        <w:rPr>
          <w:b/>
          <w:bCs/>
        </w:rPr>
        <w:t>Problem.</w:t>
      </w:r>
      <w:r>
        <w:t xml:space="preserve"> An independent client (Jules) and Processing need the same owner decision. Neither may trust a caller-supplied owner header, and Processing must not get Media’s JWT secret or user table.</w:t>
      </w:r>
    </w:p>
    <w:p w:rsidR="007010C8" w:rsidRDefault="00F8320F" w:rsidP="00F8320F">
      <w:pPr>
        <w:pStyle w:val="Compact"/>
        <w:numPr>
          <w:ilvl w:val="0"/>
          <w:numId w:val="79"/>
        </w:numPr>
      </w:pPr>
      <w:r>
        <w:rPr>
          <w:b/>
          <w:bCs/>
        </w:rPr>
        <w:t>Alternatives.</w:t>
      </w:r>
    </w:p>
    <w:p w:rsidR="007010C8" w:rsidRDefault="00F8320F" w:rsidP="00F8320F">
      <w:pPr>
        <w:pStyle w:val="Compact"/>
        <w:numPr>
          <w:ilvl w:val="1"/>
          <w:numId w:val="80"/>
        </w:numPr>
      </w:pPr>
      <w:r>
        <w:t xml:space="preserve">Trust </w:t>
      </w:r>
      <w:r>
        <w:rPr>
          <w:rStyle w:val="VerbatimChar"/>
        </w:rPr>
        <w:t>X-Owner-Id</w:t>
      </w:r>
      <w:r>
        <w:t>/</w:t>
      </w:r>
      <w:r>
        <w:rPr>
          <w:rStyle w:val="VerbatimChar"/>
        </w:rPr>
        <w:t>X-Role</w:t>
      </w:r>
      <w:r>
        <w:t xml:space="preserve"> headers.</w:t>
      </w:r>
    </w:p>
    <w:p w:rsidR="007010C8" w:rsidRDefault="00F8320F" w:rsidP="00F8320F">
      <w:pPr>
        <w:pStyle w:val="Compact"/>
        <w:numPr>
          <w:ilvl w:val="1"/>
          <w:numId w:val="80"/>
        </w:numPr>
      </w:pPr>
      <w:r>
        <w:t>Give the JWT secret and user lookup to both services.</w:t>
      </w:r>
    </w:p>
    <w:p w:rsidR="007010C8" w:rsidRDefault="00F8320F" w:rsidP="00F8320F">
      <w:pPr>
        <w:pStyle w:val="Compact"/>
        <w:numPr>
          <w:ilvl w:val="1"/>
          <w:numId w:val="80"/>
        </w:numPr>
      </w:pPr>
      <w:r>
        <w:t>Create a separate identity provider or service.</w:t>
      </w:r>
    </w:p>
    <w:p w:rsidR="007010C8" w:rsidRDefault="00F8320F" w:rsidP="00F8320F">
      <w:pPr>
        <w:pStyle w:val="Compact"/>
        <w:numPr>
          <w:ilvl w:val="0"/>
          <w:numId w:val="79"/>
        </w:numPr>
      </w:pPr>
      <w:r>
        <w:rPr>
          <w:b/>
          <w:bCs/>
        </w:rPr>
        <w:t>Decision.</w:t>
      </w:r>
      <w:r>
        <w:t xml:space="preserve"> AD-09 with AD-20 and AD-24. A Media-owned authorizer passes a validated </w:t>
      </w:r>
      <w:r>
        <w:rPr>
          <w:rStyle w:val="VerbatimChar"/>
        </w:rPr>
        <w:t>Actor</w:t>
      </w:r>
      <w:r>
        <w:t xml:space="preserve">. </w:t>
      </w:r>
      <w:r>
        <w:t xml:space="preserve">The Gateway adapter strips the public identity headers, and Processing filters by the trusted owner. IAM and queue policies, not the envelope schema, establish producer and consumer authority. The OpenAPI and </w:t>
      </w:r>
      <w:r>
        <w:rPr>
          <w:rStyle w:val="VerbatimChar"/>
        </w:rPr>
        <w:t>contracts/</w:t>
      </w:r>
      <w:r>
        <w:t xml:space="preserve"> documents are versioned, so a client like Publisher needs no service imports or credentials.</w:t>
      </w:r>
    </w:p>
    <w:p w:rsidR="007010C8" w:rsidRDefault="00F8320F" w:rsidP="00F8320F">
      <w:pPr>
        <w:pStyle w:val="Compact"/>
        <w:numPr>
          <w:ilvl w:val="0"/>
          <w:numId w:val="79"/>
        </w:numPr>
      </w:pPr>
      <w:r>
        <w:rPr>
          <w:b/>
          <w:bCs/>
        </w:rPr>
        <w:t>Behaviour.</w:t>
      </w:r>
      <w:r>
        <w:t xml:space="preserve"> Forged headers change nothing; a foreign job returns 404; direct queue sends are refused.</w:t>
      </w:r>
    </w:p>
    <w:p w:rsidR="007010C8" w:rsidRDefault="00F8320F" w:rsidP="00F8320F">
      <w:pPr>
        <w:pStyle w:val="Compact"/>
        <w:numPr>
          <w:ilvl w:val="0"/>
          <w:numId w:val="79"/>
        </w:numPr>
      </w:pPr>
      <w:r>
        <w:rPr>
          <w:b/>
          <w:bCs/>
        </w:rPr>
        <w:t>Evidence.</w:t>
      </w:r>
      <w:r>
        <w:t xml:space="preserve"> </w:t>
      </w:r>
      <w:r>
        <w:rPr>
          <w:rStyle w:val="VerbatimChar"/>
        </w:rPr>
        <w:t>test_local_gateway.py</w:t>
      </w:r>
      <w:r>
        <w:t xml:space="preserve"> (forged-header and anonymous-denial tests), </w:t>
      </w:r>
      <w:r>
        <w:rPr>
          <w:rStyle w:val="VerbatimChar"/>
        </w:rPr>
        <w:t>test_contract_fixtures.py</w:t>
      </w:r>
      <w:r>
        <w:t xml:space="preserve"> (trusted owner propagation) and the Publisher import-boundary test </w:t>
      </w:r>
      <w:r>
        <w:rPr>
          <w:b/>
          <w:bCs/>
        </w:rPr>
        <w:t>[Local]</w:t>
      </w:r>
      <w:r>
        <w:t xml:space="preserve">. </w:t>
      </w:r>
      <w:r>
        <w:rPr>
          <w:b/>
          <w:bCs/>
        </w:rPr>
        <w:t>[AWS]</w:t>
      </w:r>
      <w:r>
        <w:t xml:space="preserve">: </w:t>
      </w:r>
      <w:r>
        <w:rPr>
          <w:rStyle w:val="VerbatimChar"/>
        </w:rPr>
        <w:t>forged-identity</w:t>
      </w:r>
      <w:r>
        <w:t xml:space="preserve">, </w:t>
      </w:r>
      <w:r>
        <w:rPr>
          <w:rStyle w:val="VerbatimChar"/>
        </w:rPr>
        <w:t>anonymous-denied</w:t>
      </w:r>
      <w:r>
        <w:t xml:space="preserve">, </w:t>
      </w:r>
      <w:r>
        <w:rPr>
          <w:rStyle w:val="VerbatimChar"/>
        </w:rPr>
        <w:t>sqs-direct-send</w:t>
      </w:r>
      <w:r>
        <w:t>, and the #229 cross-owner negatives.</w:t>
      </w:r>
    </w:p>
    <w:p w:rsidR="007010C8" w:rsidRDefault="00F8320F">
      <w:pPr>
        <w:pStyle w:val="CaptionedFigure"/>
      </w:pPr>
      <w:r>
        <w:rPr>
          <w:noProof/>
        </w:rPr>
        <w:drawing>
          <wp:inline distT="0" distB="0" distL="0" distR="0">
            <wp:extent cx="4679999" cy="5047325"/>
            <wp:effectExtent l="0" t="0" r="0" b="0"/>
            <wp:docPr id="132" name="Picture" descr="Figure 22. DP-3 before and after: service token with a forwarded owner header (left) and the Gateway-trusted actor from the Media authorizer (right)."/>
            <wp:cNvGraphicFramePr/>
            <a:graphic xmlns:a="http://schemas.openxmlformats.org/drawingml/2006/main">
              <a:graphicData uri="http://schemas.openxmlformats.org/drawingml/2006/picture">
                <pic:pic xmlns:pic="http://schemas.openxmlformats.org/drawingml/2006/picture">
                  <pic:nvPicPr>
                    <pic:cNvPr id="133" name="Picture" descr="figures/report-dp3-identity.png"/>
                    <pic:cNvPicPr>
                      <a:picLocks noChangeAspect="1" noChangeArrowheads="1"/>
                    </pic:cNvPicPr>
                  </pic:nvPicPr>
                  <pic:blipFill>
                    <a:blip r:embed="rId33"/>
                    <a:stretch>
                      <a:fillRect/>
                    </a:stretch>
                  </pic:blipFill>
                  <pic:spPr bwMode="auto">
                    <a:xfrm>
                      <a:off x="0" y="0"/>
                      <a:ext cx="4679999" cy="5047325"/>
                    </a:xfrm>
                    <a:prstGeom prst="rect">
                      <a:avLst/>
                    </a:prstGeom>
                    <a:noFill/>
                    <a:ln w="9525">
                      <a:noFill/>
                      <a:headEnd/>
                      <a:tailEnd/>
                    </a:ln>
                  </pic:spPr>
                </pic:pic>
              </a:graphicData>
            </a:graphic>
          </wp:inline>
        </w:drawing>
      </w:r>
    </w:p>
    <w:p w:rsidR="007010C8" w:rsidRDefault="00F8320F">
      <w:pPr>
        <w:pStyle w:val="ImageCaption"/>
      </w:pPr>
      <w:r>
        <w:t>Figure 22. DP-3 before and after: service token with a forwarded owner header (left) and the Gateway-trusted actor from the Media authorizer (right).</w:t>
      </w:r>
    </w:p>
    <w:p w:rsidR="007010C8" w:rsidRDefault="00F8320F">
      <w:pPr>
        <w:pStyle w:val="Heading2"/>
      </w:pPr>
      <w:bookmarkStart w:id="79" w:name="glossary"/>
      <w:bookmarkStart w:id="80" w:name="_Toc243567739"/>
      <w:bookmarkEnd w:id="74"/>
      <w:bookmarkEnd w:id="78"/>
      <w:r>
        <w:t>Glossary</w:t>
      </w:r>
      <w:bookmarkEnd w:id="80"/>
    </w:p>
    <w:tbl>
      <w:tblPr>
        <w:tblStyle w:val="Table"/>
        <w:tblW w:w="5000" w:type="pct"/>
        <w:tblLayout w:type="fixed"/>
        <w:tblLook w:val="0020" w:firstRow="1" w:lastRow="0" w:firstColumn="0" w:lastColumn="0" w:noHBand="0" w:noVBand="0"/>
      </w:tblPr>
      <w:tblGrid>
        <w:gridCol w:w="3178"/>
        <w:gridCol w:w="5838"/>
      </w:tblGrid>
      <w:tr w:rsidR="007010C8" w:rsidTr="007010C8">
        <w:trPr>
          <w:cnfStyle w:val="100000000000" w:firstRow="1" w:lastRow="0" w:firstColumn="0" w:lastColumn="0" w:oddVBand="0" w:evenVBand="0" w:oddHBand="0" w:evenHBand="0" w:firstRowFirstColumn="0" w:firstRowLastColumn="0" w:lastRowFirstColumn="0" w:lastRowLastColumn="0"/>
          <w:tblHeader/>
        </w:trPr>
        <w:tc>
          <w:tcPr>
            <w:tcW w:w="2791" w:type="dxa"/>
          </w:tcPr>
          <w:p w:rsidR="007010C8" w:rsidRDefault="00F8320F">
            <w:pPr>
              <w:pStyle w:val="TableText"/>
              <w:keepNext/>
            </w:pPr>
            <w:r>
              <w:t>Term</w:t>
            </w:r>
          </w:p>
        </w:tc>
        <w:tc>
          <w:tcPr>
            <w:tcW w:w="5128" w:type="dxa"/>
          </w:tcPr>
          <w:p w:rsidR="007010C8" w:rsidRDefault="00F8320F">
            <w:pPr>
              <w:pStyle w:val="TableText"/>
              <w:keepNext/>
            </w:pPr>
            <w:r>
              <w:t>Meaning</w:t>
            </w:r>
          </w:p>
        </w:tc>
      </w:tr>
      <w:tr w:rsidR="007010C8" w:rsidTr="007010C8">
        <w:trPr>
          <w:cantSplit/>
        </w:trPr>
        <w:tc>
          <w:tcPr>
            <w:tcW w:w="2791" w:type="dxa"/>
          </w:tcPr>
          <w:p w:rsidR="007010C8" w:rsidRDefault="00F8320F">
            <w:pPr>
              <w:pStyle w:val="TableText"/>
              <w:keepNext/>
            </w:pPr>
            <w:r>
              <w:t>ACU</w:t>
            </w:r>
          </w:p>
        </w:tc>
        <w:tc>
          <w:tcPr>
            <w:tcW w:w="5128" w:type="dxa"/>
          </w:tcPr>
          <w:p w:rsidR="007010C8" w:rsidRDefault="00F8320F">
            <w:pPr>
              <w:pStyle w:val="TableText"/>
              <w:keepNext/>
            </w:pPr>
            <w:r>
              <w:t>Aurora capacity unit; Serverless v2 scales between 0 and 2 ACU here</w:t>
            </w:r>
          </w:p>
        </w:tc>
      </w:tr>
      <w:tr w:rsidR="007010C8" w:rsidTr="007010C8">
        <w:trPr>
          <w:cantSplit/>
        </w:trPr>
        <w:tc>
          <w:tcPr>
            <w:tcW w:w="2791" w:type="dxa"/>
          </w:tcPr>
          <w:p w:rsidR="007010C8" w:rsidRDefault="00F8320F">
            <w:pPr>
              <w:pStyle w:val="TableText"/>
              <w:keepNext/>
            </w:pPr>
            <w:r>
              <w:t>ADR / AD-nn</w:t>
            </w:r>
          </w:p>
        </w:tc>
        <w:tc>
          <w:tcPr>
            <w:tcW w:w="5128" w:type="dxa"/>
          </w:tcPr>
          <w:p w:rsidR="007010C8" w:rsidRDefault="00F8320F">
            <w:pPr>
              <w:pStyle w:val="TableText"/>
              <w:keepNext/>
            </w:pPr>
            <w:r>
              <w:t xml:space="preserve">Architecture decision record and its identifier in </w:t>
            </w:r>
            <w:r>
              <w:rPr>
                <w:rStyle w:val="VerbatimChar"/>
                <w:sz w:val="15"/>
                <w:szCs w:val="15"/>
              </w:rPr>
              <w:t>docs/architecture/decisions.md</w:t>
            </w:r>
          </w:p>
        </w:tc>
      </w:tr>
      <w:tr w:rsidR="007010C8" w:rsidTr="007010C8">
        <w:trPr>
          <w:cantSplit/>
        </w:trPr>
        <w:tc>
          <w:tcPr>
            <w:tcW w:w="2791" w:type="dxa"/>
          </w:tcPr>
          <w:p w:rsidR="007010C8" w:rsidRDefault="00F8320F">
            <w:pPr>
              <w:pStyle w:val="TableText"/>
            </w:pPr>
            <w:r>
              <w:t>AISS-nn</w:t>
            </w:r>
          </w:p>
        </w:tc>
        <w:tc>
          <w:tcPr>
            <w:tcW w:w="5128" w:type="dxa"/>
          </w:tcPr>
          <w:p w:rsidR="007010C8" w:rsidRDefault="00F8320F">
            <w:pPr>
              <w:pStyle w:val="TableText"/>
            </w:pPr>
            <w:r>
              <w:t>Outstanding architectural issue (section 3.4)</w:t>
            </w:r>
          </w:p>
        </w:tc>
      </w:tr>
      <w:tr w:rsidR="007010C8" w:rsidTr="007010C8">
        <w:trPr>
          <w:cantSplit/>
        </w:trPr>
        <w:tc>
          <w:tcPr>
            <w:tcW w:w="2791" w:type="dxa"/>
          </w:tcPr>
          <w:p w:rsidR="007010C8" w:rsidRDefault="00F8320F">
            <w:pPr>
              <w:pStyle w:val="TableText"/>
            </w:pPr>
            <w:r>
              <w:t>Attempt</w:t>
            </w:r>
          </w:p>
        </w:tc>
        <w:tc>
          <w:tcPr>
            <w:tcW w:w="5128" w:type="dxa"/>
          </w:tcPr>
          <w:p w:rsidR="007010C8" w:rsidRDefault="00F8320F">
            <w:pPr>
              <w:pStyle w:val="TableText"/>
            </w:pPr>
            <w:r>
              <w:t>One numbered try at a job; never reused</w:t>
            </w:r>
          </w:p>
        </w:tc>
      </w:tr>
      <w:tr w:rsidR="007010C8" w:rsidTr="007010C8">
        <w:trPr>
          <w:cantSplit/>
        </w:trPr>
        <w:tc>
          <w:tcPr>
            <w:tcW w:w="2791" w:type="dxa"/>
          </w:tcPr>
          <w:p w:rsidR="007010C8" w:rsidRDefault="00F8320F">
            <w:pPr>
              <w:pStyle w:val="TableText"/>
            </w:pPr>
            <w:r>
              <w:t>CD / CI</w:t>
            </w:r>
          </w:p>
        </w:tc>
        <w:tc>
          <w:tcPr>
            <w:tcW w:w="5128" w:type="dxa"/>
          </w:tcPr>
          <w:p w:rsidR="007010C8" w:rsidRDefault="00F8320F">
            <w:pPr>
              <w:pStyle w:val="TableText"/>
            </w:pPr>
            <w:r>
              <w:t>Continuous delivery / continuous integration (GitHub Actions)</w:t>
            </w:r>
          </w:p>
        </w:tc>
      </w:tr>
      <w:tr w:rsidR="007010C8" w:rsidTr="007010C8">
        <w:trPr>
          <w:cantSplit/>
        </w:trPr>
        <w:tc>
          <w:tcPr>
            <w:tcW w:w="2791" w:type="dxa"/>
          </w:tcPr>
          <w:p w:rsidR="007010C8" w:rsidRDefault="00F8320F">
            <w:pPr>
              <w:pStyle w:val="TableText"/>
            </w:pPr>
            <w:r>
              <w:rPr>
                <w:rStyle w:val="VerbatimChar"/>
                <w:sz w:val="15"/>
                <w:szCs w:val="15"/>
              </w:rPr>
              <w:t>dc2-live</w:t>
            </w:r>
          </w:p>
        </w:tc>
        <w:tc>
          <w:tcPr>
            <w:tcW w:w="5128" w:type="dxa"/>
          </w:tcPr>
          <w:p w:rsidR="007010C8" w:rsidRDefault="00F8320F">
            <w:pPr>
              <w:pStyle w:val="TableText"/>
            </w:pPr>
            <w:r>
              <w:t>The persistent V2-live AWS environment (stack name)</w:t>
            </w:r>
          </w:p>
        </w:tc>
      </w:tr>
      <w:tr w:rsidR="007010C8" w:rsidTr="007010C8">
        <w:trPr>
          <w:cantSplit/>
        </w:trPr>
        <w:tc>
          <w:tcPr>
            <w:tcW w:w="2791" w:type="dxa"/>
          </w:tcPr>
          <w:p w:rsidR="007010C8" w:rsidRDefault="00F8320F">
            <w:pPr>
              <w:pStyle w:val="TableText"/>
            </w:pPr>
            <w:r>
              <w:t>DLQ</w:t>
            </w:r>
          </w:p>
        </w:tc>
        <w:tc>
          <w:tcPr>
            <w:tcW w:w="5128" w:type="dxa"/>
          </w:tcPr>
          <w:p w:rsidR="007010C8" w:rsidRDefault="00F8320F">
            <w:pPr>
              <w:pStyle w:val="TableText"/>
            </w:pPr>
            <w:r>
              <w:t>Dead-letter queue: receives a message after five failed receives</w:t>
            </w:r>
          </w:p>
        </w:tc>
      </w:tr>
      <w:tr w:rsidR="007010C8" w:rsidTr="007010C8">
        <w:trPr>
          <w:cantSplit/>
        </w:trPr>
        <w:tc>
          <w:tcPr>
            <w:tcW w:w="2791" w:type="dxa"/>
          </w:tcPr>
          <w:p w:rsidR="007010C8" w:rsidRDefault="00F8320F">
            <w:pPr>
              <w:pStyle w:val="TableText"/>
            </w:pPr>
            <w:r>
              <w:t>Inbox / outbox</w:t>
            </w:r>
          </w:p>
        </w:tc>
        <w:tc>
          <w:tcPr>
            <w:tcW w:w="5128" w:type="dxa"/>
          </w:tcPr>
          <w:p w:rsidR="007010C8" w:rsidRDefault="00F8320F">
            <w:pPr>
              <w:pStyle w:val="TableText"/>
            </w:pPr>
            <w:r>
              <w:t>Per-database tables that deduplicate received messages / stage outgoing messages in the same transaction as the state change</w:t>
            </w:r>
          </w:p>
        </w:tc>
      </w:tr>
      <w:tr w:rsidR="007010C8" w:rsidTr="007010C8">
        <w:trPr>
          <w:cantSplit/>
        </w:trPr>
        <w:tc>
          <w:tcPr>
            <w:tcW w:w="2791" w:type="dxa"/>
          </w:tcPr>
          <w:p w:rsidR="007010C8" w:rsidRDefault="00F8320F">
            <w:pPr>
              <w:pStyle w:val="TableText"/>
            </w:pPr>
            <w:r>
              <w:t>Lease</w:t>
            </w:r>
          </w:p>
        </w:tc>
        <w:tc>
          <w:tcPr>
            <w:tcW w:w="5128" w:type="dxa"/>
          </w:tcPr>
          <w:p w:rsidR="007010C8" w:rsidRDefault="00F8320F">
            <w:pPr>
              <w:pStyle w:val="TableText"/>
            </w:pPr>
            <w:r>
              <w:t>A worker’s time-limited right to finish an attempt, judged on the database clock</w:t>
            </w:r>
          </w:p>
        </w:tc>
      </w:tr>
      <w:tr w:rsidR="007010C8" w:rsidTr="007010C8">
        <w:trPr>
          <w:cantSplit/>
        </w:trPr>
        <w:tc>
          <w:tcPr>
            <w:tcW w:w="2791" w:type="dxa"/>
          </w:tcPr>
          <w:p w:rsidR="007010C8" w:rsidRDefault="00F8320F">
            <w:pPr>
              <w:pStyle w:val="TableText"/>
            </w:pPr>
            <w:r>
              <w:t>OIDC</w:t>
            </w:r>
          </w:p>
        </w:tc>
        <w:tc>
          <w:tcPr>
            <w:tcW w:w="5128" w:type="dxa"/>
          </w:tcPr>
          <w:p w:rsidR="007010C8" w:rsidRDefault="00F8320F">
            <w:pPr>
              <w:pStyle w:val="TableText"/>
            </w:pPr>
            <w:r>
              <w:t>OpenID Connect: lets GitHub Actions assume an AWS role without stored keys</w:t>
            </w:r>
          </w:p>
        </w:tc>
      </w:tr>
      <w:tr w:rsidR="007010C8" w:rsidTr="007010C8">
        <w:trPr>
          <w:cantSplit/>
        </w:trPr>
        <w:tc>
          <w:tcPr>
            <w:tcW w:w="2791" w:type="dxa"/>
          </w:tcPr>
          <w:p w:rsidR="007010C8" w:rsidRDefault="00F8320F">
            <w:pPr>
              <w:pStyle w:val="TableText"/>
            </w:pPr>
            <w:r>
              <w:t>Projection</w:t>
            </w:r>
          </w:p>
        </w:tc>
        <w:tc>
          <w:tcPr>
            <w:tcW w:w="5128" w:type="dxa"/>
          </w:tcPr>
          <w:p w:rsidR="007010C8" w:rsidRDefault="00F8320F">
            <w:pPr>
              <w:pStyle w:val="TableText"/>
            </w:pPr>
            <w:r>
              <w:t xml:space="preserve">Media’s own read model of Processing state, fenced by </w:t>
            </w:r>
            <w:r>
              <w:rPr>
                <w:rStyle w:val="VerbatimChar"/>
                <w:sz w:val="15"/>
                <w:szCs w:val="15"/>
              </w:rPr>
              <w:t>state_version</w:t>
            </w:r>
          </w:p>
        </w:tc>
      </w:tr>
      <w:tr w:rsidR="007010C8" w:rsidTr="007010C8">
        <w:trPr>
          <w:cantSplit/>
        </w:trPr>
        <w:tc>
          <w:tcPr>
            <w:tcW w:w="2791" w:type="dxa"/>
          </w:tcPr>
          <w:p w:rsidR="007010C8" w:rsidRDefault="00F8320F">
            <w:pPr>
              <w:pStyle w:val="TableText"/>
            </w:pPr>
            <w:r>
              <w:t>Release (per owner)</w:t>
            </w:r>
          </w:p>
        </w:tc>
        <w:tc>
          <w:tcPr>
            <w:tcW w:w="5128" w:type="dxa"/>
          </w:tcPr>
          <w:p w:rsidR="007010C8" w:rsidRDefault="00F8320F">
            <w:pPr>
              <w:pStyle w:val="TableText"/>
            </w:pPr>
            <w:r>
              <w:t>Moving one service’s Lambda aliases and task definition to a new image digest, with smoke and restore</w:t>
            </w:r>
          </w:p>
        </w:tc>
      </w:tr>
      <w:tr w:rsidR="007010C8" w:rsidTr="007010C8">
        <w:trPr>
          <w:cantSplit/>
        </w:trPr>
        <w:tc>
          <w:tcPr>
            <w:tcW w:w="2791" w:type="dxa"/>
          </w:tcPr>
          <w:p w:rsidR="007010C8" w:rsidRDefault="00F8320F">
            <w:pPr>
              <w:pStyle w:val="TableText"/>
            </w:pPr>
            <w:r>
              <w:t>Seed / producer / consumer</w:t>
            </w:r>
          </w:p>
        </w:tc>
        <w:tc>
          <w:tcPr>
            <w:tcW w:w="5128" w:type="dxa"/>
          </w:tcPr>
          <w:p w:rsidR="007010C8" w:rsidRDefault="00F8320F">
            <w:pPr>
              <w:pStyle w:val="TableText"/>
            </w:pPr>
            <w:r>
              <w:t>The platform’s core asset (an owned video and its job) / who submits it / who uses the result</w:t>
            </w:r>
          </w:p>
        </w:tc>
      </w:tr>
      <w:tr w:rsidR="007010C8" w:rsidTr="007010C8">
        <w:trPr>
          <w:cantSplit/>
        </w:trPr>
        <w:tc>
          <w:tcPr>
            <w:tcW w:w="2791" w:type="dxa"/>
          </w:tcPr>
          <w:p w:rsidR="007010C8" w:rsidRDefault="00F8320F">
            <w:pPr>
              <w:pStyle w:val="TableText"/>
            </w:pPr>
            <w:r>
              <w:t>V1 / V2-live</w:t>
            </w:r>
          </w:p>
        </w:tc>
        <w:tc>
          <w:tcPr>
            <w:tcW w:w="5128" w:type="dxa"/>
          </w:tcPr>
          <w:p w:rsidR="007010C8" w:rsidRDefault="00F8320F">
            <w:pPr>
              <w:pStyle w:val="TableText"/>
            </w:pPr>
            <w:r>
              <w:t>Per-run booked-session stacks (to 18 Oct) / one persistent environment (from 18 Oct, AD-27)</w:t>
            </w:r>
          </w:p>
        </w:tc>
      </w:tr>
      <w:tr w:rsidR="007010C8" w:rsidTr="007010C8">
        <w:trPr>
          <w:cantSplit/>
        </w:trPr>
        <w:tc>
          <w:tcPr>
            <w:tcW w:w="2791" w:type="dxa"/>
          </w:tcPr>
          <w:p w:rsidR="007010C8" w:rsidRDefault="00F8320F">
            <w:pPr>
              <w:pStyle w:val="TableText"/>
            </w:pPr>
            <w:r>
              <w:t>VersionId</w:t>
            </w:r>
          </w:p>
        </w:tc>
        <w:tc>
          <w:tcPr>
            <w:tcW w:w="5128" w:type="dxa"/>
          </w:tcPr>
          <w:p w:rsidR="007010C8" w:rsidRDefault="00F8320F">
            <w:pPr>
              <w:pStyle w:val="TableText"/>
            </w:pPr>
            <w:r>
              <w:t>The S3 object version that pins an accepted source</w:t>
            </w:r>
          </w:p>
        </w:tc>
      </w:tr>
      <w:bookmarkEnd w:id="68"/>
      <w:bookmarkEnd w:id="79"/>
    </w:tbl>
    <w:p w:rsidR="00F8320F" w:rsidRDefault="00F8320F"/>
    <w:sectPr w:rsidR="00F8320F">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F8320F" w:rsidRDefault="00F8320F">
      <w:pPr>
        <w:spacing w:after="0" w:line="240" w:lineRule="auto"/>
      </w:pPr>
      <w:r>
        <w:separator/>
      </w:r>
    </w:p>
  </w:endnote>
  <w:endnote w:type="continuationSeparator" w:id="0">
    <w:p w:rsidR="00F8320F" w:rsidRDefault="00F83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2783634"/>
      <w:docPartObj>
        <w:docPartGallery w:val="Page Numbers (Bottom of Page)"/>
        <w:docPartUnique/>
      </w:docPartObj>
    </w:sdtPr>
    <w:sdtEndPr/>
    <w:sdtContent>
      <w:sdt>
        <w:sdtPr>
          <w:id w:val="-1769616900"/>
          <w:docPartObj>
            <w:docPartGallery w:val="Page Numbers (Top of Page)"/>
            <w:docPartUnique/>
          </w:docPartObj>
        </w:sdtPr>
        <w:sdtEndPr/>
        <w:sdtContent>
          <w:p w:rsidR="00FC3526" w:rsidRDefault="00FC3526">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B653E0">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653E0">
              <w:rPr>
                <w:b/>
                <w:bCs/>
                <w:noProof/>
              </w:rPr>
              <w:t>9</w:t>
            </w:r>
            <w:r>
              <w:rPr>
                <w:b/>
                <w:bCs/>
                <w:szCs w:val="24"/>
              </w:rPr>
              <w:fldChar w:fldCharType="end"/>
            </w:r>
          </w:p>
        </w:sdtContent>
      </w:sdt>
    </w:sdtContent>
  </w:sdt>
  <w:p w:rsidR="00FC3526" w:rsidRDefault="00FC35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43830440"/>
      <w:docPartObj>
        <w:docPartGallery w:val="Page Numbers (Bottom of Page)"/>
        <w:docPartUnique/>
      </w:docPartObj>
    </w:sdtPr>
    <w:sdtEndPr/>
    <w:sdtContent>
      <w:sdt>
        <w:sdtPr>
          <w:id w:val="-1320959987"/>
          <w:docPartObj>
            <w:docPartGallery w:val="Page Numbers (Top of Page)"/>
            <w:docPartUnique/>
          </w:docPartObj>
        </w:sdtPr>
        <w:sdtEndPr/>
        <w:sdtContent>
          <w:p w:rsidR="00FC3526" w:rsidRDefault="00FC3526">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B653E0">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653E0">
              <w:rPr>
                <w:b/>
                <w:bCs/>
                <w:noProof/>
              </w:rPr>
              <w:t>9</w:t>
            </w:r>
            <w:r>
              <w:rPr>
                <w:b/>
                <w:bCs/>
                <w:szCs w:val="24"/>
              </w:rPr>
              <w:fldChar w:fldCharType="end"/>
            </w:r>
          </w:p>
        </w:sdtContent>
      </w:sdt>
    </w:sdtContent>
  </w:sdt>
  <w:p w:rsidR="00FC3526" w:rsidRDefault="00FC35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26192475"/>
      <w:docPartObj>
        <w:docPartGallery w:val="Page Numbers (Bottom of Page)"/>
        <w:docPartUnique/>
      </w:docPartObj>
    </w:sdtPr>
    <w:sdtEndPr/>
    <w:sdtContent>
      <w:sdt>
        <w:sdtPr>
          <w:id w:val="-638186524"/>
          <w:docPartObj>
            <w:docPartGallery w:val="Page Numbers (Top of Page)"/>
            <w:docPartUnique/>
          </w:docPartObj>
        </w:sdtPr>
        <w:sdtEndPr/>
        <w:sdtContent>
          <w:p w:rsidR="00FC3526" w:rsidRDefault="00FC3526">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B653E0">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653E0">
              <w:rPr>
                <w:b/>
                <w:bCs/>
                <w:noProof/>
              </w:rPr>
              <w:t>9</w:t>
            </w:r>
            <w:r>
              <w:rPr>
                <w:b/>
                <w:bCs/>
                <w:szCs w:val="24"/>
              </w:rPr>
              <w:fldChar w:fldCharType="end"/>
            </w:r>
          </w:p>
        </w:sdtContent>
      </w:sdt>
    </w:sdtContent>
  </w:sdt>
  <w:p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F8320F" w:rsidRDefault="00F8320F">
      <w:pPr>
        <w:spacing w:after="0" w:line="240" w:lineRule="auto"/>
      </w:pPr>
      <w:r>
        <w:separator/>
      </w:r>
    </w:p>
  </w:footnote>
  <w:footnote w:type="continuationSeparator" w:id="0">
    <w:p w:rsidR="00F8320F" w:rsidRDefault="00F83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2D78A0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05A6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465195842">
    <w:abstractNumId w:val="2"/>
  </w:num>
  <w:num w:numId="2" w16cid:durableId="1348674843">
    <w:abstractNumId w:val="0"/>
  </w:num>
  <w:num w:numId="3" w16cid:durableId="1190797920">
    <w:abstractNumId w:val="0"/>
  </w:num>
  <w:num w:numId="4" w16cid:durableId="1578324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1864606">
    <w:abstractNumId w:val="0"/>
  </w:num>
  <w:num w:numId="6" w16cid:durableId="1075973385">
    <w:abstractNumId w:val="0"/>
  </w:num>
  <w:num w:numId="7" w16cid:durableId="302853950">
    <w:abstractNumId w:val="0"/>
  </w:num>
  <w:num w:numId="8" w16cid:durableId="1174027806">
    <w:abstractNumId w:val="0"/>
  </w:num>
  <w:num w:numId="9" w16cid:durableId="660888163">
    <w:abstractNumId w:val="0"/>
  </w:num>
  <w:num w:numId="10" w16cid:durableId="1051072784">
    <w:abstractNumId w:val="0"/>
  </w:num>
  <w:num w:numId="11" w16cid:durableId="757945372">
    <w:abstractNumId w:val="0"/>
  </w:num>
  <w:num w:numId="12" w16cid:durableId="624385100">
    <w:abstractNumId w:val="0"/>
  </w:num>
  <w:num w:numId="13" w16cid:durableId="1070998685">
    <w:abstractNumId w:val="0"/>
  </w:num>
  <w:num w:numId="14" w16cid:durableId="261256492">
    <w:abstractNumId w:val="0"/>
  </w:num>
  <w:num w:numId="15" w16cid:durableId="423114086">
    <w:abstractNumId w:val="0"/>
  </w:num>
  <w:num w:numId="16" w16cid:durableId="1484472214">
    <w:abstractNumId w:val="0"/>
  </w:num>
  <w:num w:numId="17" w16cid:durableId="1541358949">
    <w:abstractNumId w:val="0"/>
  </w:num>
  <w:num w:numId="18" w16cid:durableId="517932586">
    <w:abstractNumId w:val="0"/>
  </w:num>
  <w:num w:numId="19" w16cid:durableId="478614992">
    <w:abstractNumId w:val="0"/>
  </w:num>
  <w:num w:numId="20" w16cid:durableId="2146776521">
    <w:abstractNumId w:val="0"/>
  </w:num>
  <w:num w:numId="21" w16cid:durableId="1967738203">
    <w:abstractNumId w:val="0"/>
  </w:num>
  <w:num w:numId="22" w16cid:durableId="1464693493">
    <w:abstractNumId w:val="0"/>
  </w:num>
  <w:num w:numId="23" w16cid:durableId="1208303052">
    <w:abstractNumId w:val="0"/>
  </w:num>
  <w:num w:numId="24" w16cid:durableId="319888870">
    <w:abstractNumId w:val="0"/>
  </w:num>
  <w:num w:numId="25" w16cid:durableId="212238253">
    <w:abstractNumId w:val="0"/>
  </w:num>
  <w:num w:numId="26" w16cid:durableId="1811164638">
    <w:abstractNumId w:val="0"/>
  </w:num>
  <w:num w:numId="27" w16cid:durableId="394593814">
    <w:abstractNumId w:val="0"/>
  </w:num>
  <w:num w:numId="28" w16cid:durableId="945623894">
    <w:abstractNumId w:val="0"/>
  </w:num>
  <w:num w:numId="29" w16cid:durableId="2025279212">
    <w:abstractNumId w:val="0"/>
  </w:num>
  <w:num w:numId="30" w16cid:durableId="437650775">
    <w:abstractNumId w:val="0"/>
  </w:num>
  <w:num w:numId="31" w16cid:durableId="1074934691">
    <w:abstractNumId w:val="0"/>
  </w:num>
  <w:num w:numId="32" w16cid:durableId="294944094">
    <w:abstractNumId w:val="0"/>
  </w:num>
  <w:num w:numId="33" w16cid:durableId="1569918857">
    <w:abstractNumId w:val="0"/>
  </w:num>
  <w:num w:numId="34" w16cid:durableId="1245798747">
    <w:abstractNumId w:val="0"/>
  </w:num>
  <w:num w:numId="35" w16cid:durableId="1784762895">
    <w:abstractNumId w:val="0"/>
  </w:num>
  <w:num w:numId="36" w16cid:durableId="17127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70572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39775531">
    <w:abstractNumId w:val="0"/>
  </w:num>
  <w:num w:numId="39" w16cid:durableId="1805999606">
    <w:abstractNumId w:val="0"/>
  </w:num>
  <w:num w:numId="40" w16cid:durableId="711462213">
    <w:abstractNumId w:val="0"/>
  </w:num>
  <w:num w:numId="41" w16cid:durableId="811827008">
    <w:abstractNumId w:val="0"/>
  </w:num>
  <w:num w:numId="42" w16cid:durableId="1726756102">
    <w:abstractNumId w:val="0"/>
  </w:num>
  <w:num w:numId="43" w16cid:durableId="217203503">
    <w:abstractNumId w:val="0"/>
  </w:num>
  <w:num w:numId="44" w16cid:durableId="767624649">
    <w:abstractNumId w:val="0"/>
  </w:num>
  <w:num w:numId="45" w16cid:durableId="364060114">
    <w:abstractNumId w:val="0"/>
  </w:num>
  <w:num w:numId="46" w16cid:durableId="536166817">
    <w:abstractNumId w:val="0"/>
  </w:num>
  <w:num w:numId="47" w16cid:durableId="966662824">
    <w:abstractNumId w:val="0"/>
  </w:num>
  <w:num w:numId="48" w16cid:durableId="1153450645">
    <w:abstractNumId w:val="0"/>
  </w:num>
  <w:num w:numId="49" w16cid:durableId="252864328">
    <w:abstractNumId w:val="0"/>
  </w:num>
  <w:num w:numId="50" w16cid:durableId="398360156">
    <w:abstractNumId w:val="0"/>
  </w:num>
  <w:num w:numId="51" w16cid:durableId="1132208981">
    <w:abstractNumId w:val="0"/>
  </w:num>
  <w:num w:numId="52" w16cid:durableId="796681390">
    <w:abstractNumId w:val="0"/>
  </w:num>
  <w:num w:numId="53" w16cid:durableId="252981798">
    <w:abstractNumId w:val="0"/>
  </w:num>
  <w:num w:numId="54" w16cid:durableId="1636792430">
    <w:abstractNumId w:val="0"/>
  </w:num>
  <w:num w:numId="55" w16cid:durableId="637682089">
    <w:abstractNumId w:val="0"/>
  </w:num>
  <w:num w:numId="56" w16cid:durableId="2008285673">
    <w:abstractNumId w:val="0"/>
  </w:num>
  <w:num w:numId="57" w16cid:durableId="1308169565">
    <w:abstractNumId w:val="0"/>
  </w:num>
  <w:num w:numId="58" w16cid:durableId="860050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8263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42352876">
    <w:abstractNumId w:val="0"/>
  </w:num>
  <w:num w:numId="61" w16cid:durableId="526141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73898771">
    <w:abstractNumId w:val="0"/>
  </w:num>
  <w:num w:numId="63" w16cid:durableId="1078210521">
    <w:abstractNumId w:val="0"/>
  </w:num>
  <w:num w:numId="64" w16cid:durableId="1873152484">
    <w:abstractNumId w:val="0"/>
  </w:num>
  <w:num w:numId="65" w16cid:durableId="577132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43043331">
    <w:abstractNumId w:val="0"/>
  </w:num>
  <w:num w:numId="67" w16cid:durableId="1586375675">
    <w:abstractNumId w:val="0"/>
  </w:num>
  <w:num w:numId="68" w16cid:durableId="2124378886">
    <w:abstractNumId w:val="0"/>
  </w:num>
  <w:num w:numId="69" w16cid:durableId="957763074">
    <w:abstractNumId w:val="0"/>
  </w:num>
  <w:num w:numId="70" w16cid:durableId="1446730216">
    <w:abstractNumId w:val="0"/>
  </w:num>
  <w:num w:numId="71" w16cid:durableId="823935618">
    <w:abstractNumId w:val="0"/>
  </w:num>
  <w:num w:numId="72" w16cid:durableId="513223555">
    <w:abstractNumId w:val="0"/>
  </w:num>
  <w:num w:numId="73" w16cid:durableId="897280528">
    <w:abstractNumId w:val="0"/>
  </w:num>
  <w:num w:numId="74" w16cid:durableId="660692465">
    <w:abstractNumId w:val="0"/>
  </w:num>
  <w:num w:numId="75" w16cid:durableId="798957828">
    <w:abstractNumId w:val="0"/>
  </w:num>
  <w:num w:numId="76" w16cid:durableId="210113031">
    <w:abstractNumId w:val="0"/>
  </w:num>
  <w:num w:numId="77" w16cid:durableId="542790729">
    <w:abstractNumId w:val="0"/>
  </w:num>
  <w:num w:numId="78" w16cid:durableId="698820083">
    <w:abstractNumId w:val="0"/>
  </w:num>
  <w:num w:numId="79" w16cid:durableId="1433816509">
    <w:abstractNumId w:val="0"/>
  </w:num>
  <w:num w:numId="80" w16cid:durableId="1069303831">
    <w:abstractNumId w:val="0"/>
  </w:num>
  <w:num w:numId="81" w16cid:durableId="1954900025">
    <w:abstractNumId w:val="2"/>
  </w:num>
  <w:numIdMacAtCleanup w:val="8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309CB"/>
    <w:rsid w:val="000A607A"/>
    <w:rsid w:val="000B592A"/>
    <w:rsid w:val="000E5AAF"/>
    <w:rsid w:val="00105384"/>
    <w:rsid w:val="00137088"/>
    <w:rsid w:val="00175D27"/>
    <w:rsid w:val="0024755E"/>
    <w:rsid w:val="002F46C3"/>
    <w:rsid w:val="003B57CC"/>
    <w:rsid w:val="00453E7C"/>
    <w:rsid w:val="00635C93"/>
    <w:rsid w:val="006E1D37"/>
    <w:rsid w:val="007010C8"/>
    <w:rsid w:val="00794583"/>
    <w:rsid w:val="007D6F72"/>
    <w:rsid w:val="009727E0"/>
    <w:rsid w:val="00986005"/>
    <w:rsid w:val="009E3491"/>
    <w:rsid w:val="00AF55E0"/>
    <w:rsid w:val="00B653E0"/>
    <w:rsid w:val="00D205A8"/>
    <w:rsid w:val="00DD3E8E"/>
    <w:rsid w:val="00DE2202"/>
    <w:rsid w:val="00DE2FB1"/>
    <w:rsid w:val="00E75581"/>
    <w:rsid w:val="00F7249E"/>
    <w:rsid w:val="00F8320F"/>
    <w:rsid w:val="00FB2719"/>
    <w:rsid w:val="00FC3526"/>
    <w:rsid w:val="00FD63DF"/>
    <w:rsid w:val="00FD6A59"/>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6C2D50-2E1B-7840-9215-FC5E706A7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E0"/>
    <w:rPr>
      <w:rFonts w:ascii="Arial" w:hAnsi="Arial"/>
      <w:sz w:val="24"/>
    </w:rPr>
  </w:style>
  <w:style w:type="paragraph" w:styleId="Heading1">
    <w:name w:val="heading 1"/>
    <w:basedOn w:val="Normal"/>
    <w:next w:val="Normal"/>
    <w:link w:val="Heading1Char"/>
    <w:uiPriority w:val="9"/>
    <w:qFormat/>
    <w:rsid w:val="009727E0"/>
    <w:pPr>
      <w:keepNext/>
      <w:keepLines/>
      <w:numPr>
        <w:numId w:val="8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81"/>
      </w:numPr>
      <w:spacing w:before="40" w:after="0"/>
      <w:ind w:left="7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81"/>
      </w:numPr>
      <w:spacing w:before="40" w:after="0"/>
      <w:ind w:left="72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 w:type="paragraph" w:customStyle="1" w:styleId="BodyText1">
    <w:name w:val="Body Text1"/>
    <w:basedOn w:val="Normal"/>
    <w:qFormat/>
    <w:pPr>
      <w:spacing w:before="100" w:after="120" w:line="264" w:lineRule="auto"/>
      <w:jc w:val="both"/>
    </w:pPr>
    <w:rPr>
      <w:sz w:val="22"/>
    </w:rPr>
  </w:style>
  <w:style w:type="paragraph" w:customStyle="1" w:styleId="FirstParagraph">
    <w:name w:val="First Paragraph"/>
    <w:basedOn w:val="BodyText1"/>
    <w:next w:val="BodyText1"/>
    <w:qFormat/>
  </w:style>
  <w:style w:type="paragraph" w:customStyle="1" w:styleId="Compact">
    <w:name w:val="Compact"/>
    <w:basedOn w:val="BodyText1"/>
    <w:qFormat/>
    <w:pPr>
      <w:spacing w:before="20" w:after="40"/>
      <w:jc w:val="left"/>
    </w:pPr>
  </w:style>
  <w:style w:type="paragraph" w:customStyle="1" w:styleId="TableText">
    <w:name w:val="Table Text"/>
    <w:basedOn w:val="Normal"/>
    <w:qFormat/>
    <w:pPr>
      <w:spacing w:before="20" w:after="20" w:line="240" w:lineRule="auto"/>
    </w:pPr>
    <w:rPr>
      <w:sz w:val="17"/>
      <w:szCs w:val="17"/>
    </w:rPr>
  </w:style>
  <w:style w:type="paragraph" w:customStyle="1" w:styleId="ImageCaption">
    <w:name w:val="Image Caption"/>
    <w:basedOn w:val="Normal"/>
    <w:qFormat/>
    <w:pPr>
      <w:spacing w:before="60" w:after="240"/>
      <w:jc w:val="center"/>
    </w:pPr>
    <w:rPr>
      <w:i/>
      <w:sz w:val="18"/>
      <w:szCs w:val="18"/>
    </w:rPr>
  </w:style>
  <w:style w:type="paragraph" w:customStyle="1" w:styleId="TableCaption">
    <w:name w:val="Table Caption"/>
    <w:basedOn w:val="ImageCaption"/>
    <w:qFormat/>
    <w:pPr>
      <w:keepNext/>
      <w:spacing w:before="120" w:after="60"/>
      <w:jc w:val="left"/>
    </w:pPr>
  </w:style>
  <w:style w:type="paragraph" w:customStyle="1" w:styleId="CaptionedFigure">
    <w:name w:val="Captioned Figure"/>
    <w:basedOn w:val="Normal"/>
    <w:qFormat/>
    <w:pPr>
      <w:keepNext/>
      <w:spacing w:before="120" w:after="0"/>
      <w:jc w:val="center"/>
    </w:pPr>
  </w:style>
  <w:style w:type="paragraph" w:customStyle="1" w:styleId="Figure">
    <w:name w:val="Figure"/>
    <w:basedOn w:val="Normal"/>
    <w:qFormat/>
    <w:pPr>
      <w:keepNext/>
      <w:jc w:val="center"/>
    </w:pPr>
  </w:style>
  <w:style w:type="paragraph" w:customStyle="1" w:styleId="CoverLogo">
    <w:name w:val="Cover Logo"/>
    <w:basedOn w:val="Normal"/>
    <w:qFormat/>
    <w:pPr>
      <w:spacing w:before="600" w:after="1200"/>
      <w:jc w:val="center"/>
    </w:pPr>
  </w:style>
  <w:style w:type="paragraph" w:customStyle="1" w:styleId="CoverTitle">
    <w:name w:val="Cover Title"/>
    <w:basedOn w:val="Title"/>
    <w:qFormat/>
    <w:pPr>
      <w:spacing w:after="600"/>
      <w:jc w:val="center"/>
    </w:pPr>
    <w:rPr>
      <w:sz w:val="48"/>
      <w:szCs w:val="48"/>
    </w:rPr>
  </w:style>
  <w:style w:type="paragraph" w:customStyle="1" w:styleId="CoverText">
    <w:name w:val="Cover Text"/>
    <w:basedOn w:val="Normal"/>
    <w:qFormat/>
    <w:pPr>
      <w:spacing w:after="240"/>
      <w:jc w:val="center"/>
    </w:pPr>
    <w:rPr>
      <w:sz w:val="28"/>
      <w:szCs w:val="28"/>
    </w:rPr>
  </w:style>
  <w:style w:type="paragraph" w:customStyle="1" w:styleId="CoverSmall">
    <w:name w:val="Cover Small"/>
    <w:basedOn w:val="Normal"/>
    <w:qFormat/>
    <w:pPr>
      <w:spacing w:after="60"/>
      <w:jc w:val="center"/>
    </w:pPr>
    <w:rPr>
      <w:color w:val="595959"/>
      <w:sz w:val="20"/>
      <w:szCs w:val="20"/>
    </w:rPr>
  </w:style>
  <w:style w:type="paragraph" w:customStyle="1" w:styleId="ContentsHeading">
    <w:name w:val="Contents Heading"/>
    <w:basedOn w:val="Normal"/>
    <w:qFormat/>
    <w:pPr>
      <w:spacing w:after="240"/>
    </w:pPr>
    <w:rPr>
      <w:b/>
      <w:sz w:val="28"/>
      <w:szCs w:val="28"/>
    </w:rPr>
  </w:style>
  <w:style w:type="paragraph" w:customStyle="1" w:styleId="BlockText1">
    <w:name w:val="Block Text1"/>
    <w:basedOn w:val="BodyText1"/>
    <w:qFormat/>
    <w:pPr>
      <w:pBdr>
        <w:left w:val="single" w:sz="18" w:space="8" w:color="2F5496"/>
      </w:pBdr>
      <w:shd w:val="clear" w:color="auto" w:fill="F2F5FA"/>
      <w:spacing w:before="120" w:after="160"/>
      <w:ind w:left="240" w:right="120"/>
    </w:pPr>
  </w:style>
  <w:style w:type="paragraph" w:customStyle="1" w:styleId="SourceCode">
    <w:name w:val="Source Code"/>
    <w:basedOn w:val="Normal"/>
    <w:qFormat/>
    <w:pPr>
      <w:shd w:val="clear" w:color="auto" w:fill="F2F2F2"/>
      <w:spacing w:before="60" w:after="60" w:line="240" w:lineRule="auto"/>
    </w:pPr>
    <w:rPr>
      <w:rFonts w:ascii="Menlo" w:hAnsi="Menlo" w:cs="Menlo"/>
      <w:sz w:val="16"/>
      <w:szCs w:val="16"/>
    </w:rPr>
  </w:style>
  <w:style w:type="character" w:customStyle="1" w:styleId="VerbatimChar">
    <w:name w:val="Verbatim Char"/>
    <w:rPr>
      <w:rFonts w:ascii="Menlo" w:hAnsi="Menlo" w:cs="Menlo"/>
      <w:sz w:val="18"/>
      <w:szCs w:val="18"/>
    </w:rPr>
  </w:style>
  <w:style w:type="character" w:styleId="Hyperlink">
    <w:name w:val="Hyperlink"/>
    <w:uiPriority w:val="99"/>
    <w:rPr>
      <w:color w:val="0563C1"/>
      <w:u w:val="single"/>
    </w:rPr>
  </w:style>
  <w:style w:type="table" w:customStyle="1" w:styleId="Table">
    <w:name w:val="Table"/>
    <w:basedOn w:val="TableNormal"/>
    <w:qFormat/>
    <w:pPr>
      <w:spacing w:after="0"/>
    </w:pPr>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tblStylePr w:type="firstRow">
      <w:rPr>
        <w:b/>
      </w:rPr>
      <w:tblPr/>
      <w:tcPr>
        <w:shd w:val="clear" w:color="auto" w:fill="DCE4F2"/>
      </w:tcPr>
    </w:tblStylePr>
  </w:style>
  <w:style w:type="character" w:customStyle="1" w:styleId="KeywordTok">
    <w:name w:val="KeywordTok"/>
    <w:basedOn w:val="VerbatimChar"/>
    <w:rPr>
      <w:rFonts w:ascii="Menlo" w:hAnsi="Menlo" w:cs="Menlo"/>
      <w:b/>
      <w:color w:val="007020"/>
      <w:sz w:val="18"/>
      <w:szCs w:val="18"/>
    </w:rPr>
  </w:style>
  <w:style w:type="character" w:customStyle="1" w:styleId="DataTypeTok">
    <w:name w:val="DataTypeTok"/>
    <w:basedOn w:val="VerbatimChar"/>
    <w:rPr>
      <w:rFonts w:ascii="Menlo" w:hAnsi="Menlo" w:cs="Menlo"/>
      <w:color w:val="902000"/>
      <w:sz w:val="18"/>
      <w:szCs w:val="18"/>
    </w:rPr>
  </w:style>
  <w:style w:type="character" w:customStyle="1" w:styleId="DecValTok">
    <w:name w:val="DecValTok"/>
    <w:basedOn w:val="VerbatimChar"/>
    <w:rPr>
      <w:rFonts w:ascii="Menlo" w:hAnsi="Menlo" w:cs="Menlo"/>
      <w:color w:val="40A070"/>
      <w:sz w:val="18"/>
      <w:szCs w:val="18"/>
    </w:rPr>
  </w:style>
  <w:style w:type="character" w:customStyle="1" w:styleId="BaseNTok">
    <w:name w:val="BaseNTok"/>
    <w:basedOn w:val="VerbatimChar"/>
    <w:rPr>
      <w:rFonts w:ascii="Menlo" w:hAnsi="Menlo" w:cs="Menlo"/>
      <w:color w:val="40A070"/>
      <w:sz w:val="18"/>
      <w:szCs w:val="18"/>
    </w:rPr>
  </w:style>
  <w:style w:type="character" w:customStyle="1" w:styleId="FloatTok">
    <w:name w:val="FloatTok"/>
    <w:basedOn w:val="VerbatimChar"/>
    <w:rPr>
      <w:rFonts w:ascii="Menlo" w:hAnsi="Menlo" w:cs="Menlo"/>
      <w:color w:val="40A070"/>
      <w:sz w:val="18"/>
      <w:szCs w:val="18"/>
    </w:rPr>
  </w:style>
  <w:style w:type="character" w:customStyle="1" w:styleId="ConstantTok">
    <w:name w:val="ConstantTok"/>
    <w:basedOn w:val="VerbatimChar"/>
    <w:rPr>
      <w:rFonts w:ascii="Menlo" w:hAnsi="Menlo" w:cs="Menlo"/>
      <w:color w:val="880000"/>
      <w:sz w:val="18"/>
      <w:szCs w:val="18"/>
    </w:rPr>
  </w:style>
  <w:style w:type="character" w:customStyle="1" w:styleId="CharTok">
    <w:name w:val="CharTok"/>
    <w:basedOn w:val="VerbatimChar"/>
    <w:rPr>
      <w:rFonts w:ascii="Menlo" w:hAnsi="Menlo" w:cs="Menlo"/>
      <w:color w:val="4070A0"/>
      <w:sz w:val="18"/>
      <w:szCs w:val="18"/>
    </w:rPr>
  </w:style>
  <w:style w:type="character" w:customStyle="1" w:styleId="SpecialCharTok">
    <w:name w:val="SpecialCharTok"/>
    <w:basedOn w:val="VerbatimChar"/>
    <w:rPr>
      <w:rFonts w:ascii="Menlo" w:hAnsi="Menlo" w:cs="Menlo"/>
      <w:color w:val="4070A0"/>
      <w:sz w:val="18"/>
      <w:szCs w:val="18"/>
    </w:rPr>
  </w:style>
  <w:style w:type="character" w:customStyle="1" w:styleId="StringTok">
    <w:name w:val="StringTok"/>
    <w:basedOn w:val="VerbatimChar"/>
    <w:rPr>
      <w:rFonts w:ascii="Menlo" w:hAnsi="Menlo" w:cs="Menlo"/>
      <w:color w:val="4070A0"/>
      <w:sz w:val="18"/>
      <w:szCs w:val="18"/>
    </w:rPr>
  </w:style>
  <w:style w:type="character" w:customStyle="1" w:styleId="VerbatimStringTok">
    <w:name w:val="VerbatimStringTok"/>
    <w:basedOn w:val="VerbatimChar"/>
    <w:rPr>
      <w:rFonts w:ascii="Menlo" w:hAnsi="Menlo" w:cs="Menlo"/>
      <w:color w:val="4070A0"/>
      <w:sz w:val="18"/>
      <w:szCs w:val="18"/>
    </w:rPr>
  </w:style>
  <w:style w:type="character" w:customStyle="1" w:styleId="SpecialStringTok">
    <w:name w:val="SpecialStringTok"/>
    <w:basedOn w:val="VerbatimChar"/>
    <w:rPr>
      <w:rFonts w:ascii="Menlo" w:hAnsi="Menlo" w:cs="Menlo"/>
      <w:color w:val="BB6688"/>
      <w:sz w:val="18"/>
      <w:szCs w:val="18"/>
    </w:rPr>
  </w:style>
  <w:style w:type="character" w:customStyle="1" w:styleId="ImportTok">
    <w:name w:val="ImportTok"/>
    <w:basedOn w:val="VerbatimChar"/>
    <w:rPr>
      <w:rFonts w:ascii="Menlo" w:hAnsi="Menlo" w:cs="Menlo"/>
      <w:b/>
      <w:color w:val="008000"/>
      <w:sz w:val="18"/>
      <w:szCs w:val="18"/>
    </w:rPr>
  </w:style>
  <w:style w:type="character" w:customStyle="1" w:styleId="CommentTok">
    <w:name w:val="CommentTok"/>
    <w:basedOn w:val="VerbatimChar"/>
    <w:rPr>
      <w:rFonts w:ascii="Menlo" w:hAnsi="Menlo" w:cs="Menlo"/>
      <w:i/>
      <w:color w:val="60A0B0"/>
      <w:sz w:val="18"/>
      <w:szCs w:val="18"/>
    </w:rPr>
  </w:style>
  <w:style w:type="character" w:customStyle="1" w:styleId="DocumentationTok">
    <w:name w:val="DocumentationTok"/>
    <w:basedOn w:val="VerbatimChar"/>
    <w:rPr>
      <w:rFonts w:ascii="Menlo" w:hAnsi="Menlo" w:cs="Menlo"/>
      <w:i/>
      <w:color w:val="BA2121"/>
      <w:sz w:val="18"/>
      <w:szCs w:val="18"/>
    </w:rPr>
  </w:style>
  <w:style w:type="character" w:customStyle="1" w:styleId="AnnotationTok">
    <w:name w:val="AnnotationTok"/>
    <w:basedOn w:val="VerbatimChar"/>
    <w:rPr>
      <w:rFonts w:ascii="Menlo" w:hAnsi="Menlo" w:cs="Menlo"/>
      <w:b/>
      <w:i/>
      <w:color w:val="60A0B0"/>
      <w:sz w:val="18"/>
      <w:szCs w:val="18"/>
    </w:rPr>
  </w:style>
  <w:style w:type="character" w:customStyle="1" w:styleId="CommentVarTok">
    <w:name w:val="CommentVarTok"/>
    <w:basedOn w:val="VerbatimChar"/>
    <w:rPr>
      <w:rFonts w:ascii="Menlo" w:hAnsi="Menlo" w:cs="Menlo"/>
      <w:b/>
      <w:i/>
      <w:color w:val="60A0B0"/>
      <w:sz w:val="18"/>
      <w:szCs w:val="18"/>
    </w:rPr>
  </w:style>
  <w:style w:type="character" w:customStyle="1" w:styleId="OtherTok">
    <w:name w:val="OtherTok"/>
    <w:basedOn w:val="VerbatimChar"/>
    <w:rPr>
      <w:rFonts w:ascii="Menlo" w:hAnsi="Menlo" w:cs="Menlo"/>
      <w:color w:val="007020"/>
      <w:sz w:val="18"/>
      <w:szCs w:val="18"/>
    </w:rPr>
  </w:style>
  <w:style w:type="character" w:customStyle="1" w:styleId="FunctionTok">
    <w:name w:val="FunctionTok"/>
    <w:basedOn w:val="VerbatimChar"/>
    <w:rPr>
      <w:rFonts w:ascii="Menlo" w:hAnsi="Menlo" w:cs="Menlo"/>
      <w:color w:val="06287E"/>
      <w:sz w:val="18"/>
      <w:szCs w:val="18"/>
    </w:rPr>
  </w:style>
  <w:style w:type="character" w:customStyle="1" w:styleId="VariableTok">
    <w:name w:val="VariableTok"/>
    <w:basedOn w:val="VerbatimChar"/>
    <w:rPr>
      <w:rFonts w:ascii="Menlo" w:hAnsi="Menlo" w:cs="Menlo"/>
      <w:color w:val="19177C"/>
      <w:sz w:val="18"/>
      <w:szCs w:val="18"/>
    </w:rPr>
  </w:style>
  <w:style w:type="character" w:customStyle="1" w:styleId="ControlFlowTok">
    <w:name w:val="ControlFlowTok"/>
    <w:basedOn w:val="VerbatimChar"/>
    <w:rPr>
      <w:rFonts w:ascii="Menlo" w:hAnsi="Menlo" w:cs="Menlo"/>
      <w:b/>
      <w:color w:val="007020"/>
      <w:sz w:val="18"/>
      <w:szCs w:val="18"/>
    </w:rPr>
  </w:style>
  <w:style w:type="character" w:customStyle="1" w:styleId="OperatorTok">
    <w:name w:val="OperatorTok"/>
    <w:basedOn w:val="VerbatimChar"/>
    <w:rPr>
      <w:rFonts w:ascii="Menlo" w:hAnsi="Menlo" w:cs="Menlo"/>
      <w:color w:val="666666"/>
      <w:sz w:val="18"/>
      <w:szCs w:val="18"/>
    </w:rPr>
  </w:style>
  <w:style w:type="character" w:customStyle="1" w:styleId="BuiltInTok">
    <w:name w:val="BuiltInTok"/>
    <w:basedOn w:val="VerbatimChar"/>
    <w:rPr>
      <w:rFonts w:ascii="Menlo" w:hAnsi="Menlo" w:cs="Menlo"/>
      <w:color w:val="008000"/>
      <w:sz w:val="18"/>
      <w:szCs w:val="18"/>
    </w:rPr>
  </w:style>
  <w:style w:type="character" w:customStyle="1" w:styleId="ExtensionTok">
    <w:name w:val="ExtensionTok"/>
    <w:basedOn w:val="VerbatimChar"/>
    <w:rPr>
      <w:rFonts w:ascii="Menlo" w:hAnsi="Menlo" w:cs="Menlo"/>
      <w:sz w:val="18"/>
      <w:szCs w:val="18"/>
    </w:rPr>
  </w:style>
  <w:style w:type="character" w:customStyle="1" w:styleId="PreprocessorTok">
    <w:name w:val="PreprocessorTok"/>
    <w:basedOn w:val="VerbatimChar"/>
    <w:rPr>
      <w:rFonts w:ascii="Menlo" w:hAnsi="Menlo" w:cs="Menlo"/>
      <w:color w:val="BC7A00"/>
      <w:sz w:val="18"/>
      <w:szCs w:val="18"/>
    </w:rPr>
  </w:style>
  <w:style w:type="character" w:customStyle="1" w:styleId="AttributeTok">
    <w:name w:val="AttributeTok"/>
    <w:basedOn w:val="VerbatimChar"/>
    <w:rPr>
      <w:rFonts w:ascii="Menlo" w:hAnsi="Menlo" w:cs="Menlo"/>
      <w:color w:val="7D9029"/>
      <w:sz w:val="18"/>
      <w:szCs w:val="18"/>
    </w:rPr>
  </w:style>
  <w:style w:type="character" w:customStyle="1" w:styleId="RegionMarkerTok">
    <w:name w:val="RegionMarkerTok"/>
    <w:basedOn w:val="VerbatimChar"/>
    <w:rPr>
      <w:rFonts w:ascii="Menlo" w:hAnsi="Menlo" w:cs="Menlo"/>
      <w:sz w:val="18"/>
      <w:szCs w:val="18"/>
    </w:rPr>
  </w:style>
  <w:style w:type="character" w:customStyle="1" w:styleId="InformationTok">
    <w:name w:val="InformationTok"/>
    <w:basedOn w:val="VerbatimChar"/>
    <w:rPr>
      <w:rFonts w:ascii="Menlo" w:hAnsi="Menlo" w:cs="Menlo"/>
      <w:b/>
      <w:i/>
      <w:color w:val="60A0B0"/>
      <w:sz w:val="18"/>
      <w:szCs w:val="18"/>
    </w:rPr>
  </w:style>
  <w:style w:type="character" w:customStyle="1" w:styleId="WarningTok">
    <w:name w:val="WarningTok"/>
    <w:basedOn w:val="VerbatimChar"/>
    <w:rPr>
      <w:rFonts w:ascii="Menlo" w:hAnsi="Menlo" w:cs="Menlo"/>
      <w:b/>
      <w:i/>
      <w:color w:val="60A0B0"/>
      <w:sz w:val="18"/>
      <w:szCs w:val="18"/>
    </w:rPr>
  </w:style>
  <w:style w:type="character" w:customStyle="1" w:styleId="AlertTok">
    <w:name w:val="AlertTok"/>
    <w:basedOn w:val="VerbatimChar"/>
    <w:rPr>
      <w:rFonts w:ascii="Menlo" w:hAnsi="Menlo" w:cs="Menlo"/>
      <w:b/>
      <w:color w:val="FF0000"/>
      <w:sz w:val="18"/>
      <w:szCs w:val="18"/>
    </w:rPr>
  </w:style>
  <w:style w:type="character" w:customStyle="1" w:styleId="ErrorTok">
    <w:name w:val="ErrorTok"/>
    <w:basedOn w:val="VerbatimChar"/>
    <w:rPr>
      <w:rFonts w:ascii="Menlo" w:hAnsi="Menlo" w:cs="Menlo"/>
      <w:b/>
      <w:color w:val="FF0000"/>
      <w:sz w:val="18"/>
      <w:szCs w:val="18"/>
    </w:rPr>
  </w:style>
  <w:style w:type="character" w:customStyle="1" w:styleId="NormalTok">
    <w:name w:val="NormalTok"/>
    <w:basedOn w:val="VerbatimChar"/>
    <w:rPr>
      <w:rFonts w:ascii="Menlo" w:hAnsi="Menlo" w:cs="Menl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1e1dpefd6hp9x.cloudfront.net" TargetMode="External"/><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ollaboration95.github.io/dc2/" TargetMode="External"/><Relationship Id="rId27" Type="http://schemas.openxmlformats.org/officeDocument/2006/relationships/image" Target="media/image18.png"/><Relationship Id="rId30" Type="http://schemas.openxmlformats.org/officeDocument/2006/relationships/footer" Target="foot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1232</TotalTime>
  <Pages>2</Pages>
  <Words>20340</Words>
  <Characters>115938</Characters>
  <Application>Microsoft Office Word</Application>
  <DocSecurity>0</DocSecurity>
  <Lines>966</Lines>
  <Paragraphs>272</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136006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for FlickPond: A Reusable Cloud Media Processing Platform</dc:title>
  <dc:subject>SWE5001 Architecting Scalable Systems practice module report</dc:subject>
  <dc:creator>Team 17: Guruprasath Gopal, Ibrahim Mammadov, Nguyen Kim Long</dc:creator>
  <cp:keywords/>
  <cp:lastModifiedBy>guru prasth</cp:lastModifiedBy>
  <cp:revision>2</cp:revision>
  <dcterms:created xsi:type="dcterms:W3CDTF">2026-10-22T05:21:00Z</dcterms:created>
  <dcterms:modified xsi:type="dcterms:W3CDTF">2026-10-22T05:21:00Z</dcterms:modified>
</cp:coreProperties>
</file>