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2994E" w14:textId="6D7A4426" w:rsidR="00923F66" w:rsidRPr="00DD4215" w:rsidRDefault="00923F66" w:rsidP="00923F66">
      <w:pPr>
        <w:rPr>
          <w:rFonts w:ascii="Cambria" w:hAnsi="Cambria"/>
          <w:color w:val="002060"/>
        </w:rPr>
      </w:pPr>
      <w:r>
        <w:rPr>
          <w:rFonts w:ascii="Cambria" w:hAnsi="Cambria"/>
          <w:color w:val="002060"/>
        </w:rPr>
        <w:t>Rédiger un texte stylisé et/ou maniant l’humour ou l’absurde à partir de l’un des proverbes. S’entraîner à dire ce texte.</w:t>
      </w:r>
    </w:p>
    <w:tbl>
      <w:tblPr>
        <w:tblStyle w:val="Grilledutableau"/>
        <w:tblW w:w="0" w:type="auto"/>
        <w:tblBorders>
          <w:top w:val="double" w:sz="4" w:space="0" w:color="002060"/>
          <w:left w:val="double" w:sz="4" w:space="0" w:color="002060"/>
          <w:bottom w:val="double" w:sz="4" w:space="0" w:color="002060"/>
          <w:right w:val="double" w:sz="4" w:space="0" w:color="002060"/>
          <w:insideH w:val="double" w:sz="4" w:space="0" w:color="002060"/>
          <w:insideV w:val="double" w:sz="4" w:space="0" w:color="002060"/>
        </w:tblBorders>
        <w:tblLook w:val="04A0" w:firstRow="1" w:lastRow="0" w:firstColumn="1" w:lastColumn="0" w:noHBand="0" w:noVBand="1"/>
      </w:tblPr>
      <w:tblGrid>
        <w:gridCol w:w="4532"/>
        <w:gridCol w:w="4510"/>
      </w:tblGrid>
      <w:tr w:rsidR="00923F66" w14:paraId="5A65A6A3" w14:textId="77777777" w:rsidTr="00257698">
        <w:tc>
          <w:tcPr>
            <w:tcW w:w="5097" w:type="dxa"/>
          </w:tcPr>
          <w:p w14:paraId="4CB01549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Expressions</w:t>
            </w:r>
          </w:p>
        </w:tc>
        <w:tc>
          <w:tcPr>
            <w:tcW w:w="5097" w:type="dxa"/>
          </w:tcPr>
          <w:p w14:paraId="1A2D6418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Proverbes</w:t>
            </w:r>
          </w:p>
        </w:tc>
      </w:tr>
      <w:tr w:rsidR="00923F66" w14:paraId="5F4766C2" w14:textId="77777777" w:rsidTr="00257698">
        <w:tc>
          <w:tcPr>
            <w:tcW w:w="5097" w:type="dxa"/>
          </w:tcPr>
          <w:p w14:paraId="08B6A4B8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Prendre la parole</w:t>
            </w:r>
          </w:p>
          <w:p w14:paraId="61D9D0BA" w14:textId="77777777" w:rsidR="00923F66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Demander la parole</w:t>
            </w:r>
          </w:p>
          <w:p w14:paraId="7C295E03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Libérer la parole</w:t>
            </w:r>
          </w:p>
          <w:p w14:paraId="5A088F40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Couper la parole</w:t>
            </w:r>
          </w:p>
          <w:p w14:paraId="156C7553" w14:textId="77777777" w:rsidR="00923F66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Avoir la parole facile</w:t>
            </w:r>
          </w:p>
          <w:p w14:paraId="7CDDBA47" w14:textId="77777777" w:rsidR="00923F66" w:rsidRDefault="00923F66" w:rsidP="00257698">
            <w:pPr>
              <w:rPr>
                <w:rFonts w:ascii="Cambria" w:hAnsi="Cambria"/>
                <w:color w:val="002060"/>
              </w:rPr>
            </w:pPr>
            <w:r>
              <w:rPr>
                <w:rFonts w:ascii="Cambria" w:hAnsi="Cambria"/>
                <w:color w:val="002060"/>
              </w:rPr>
              <w:t>Être p</w:t>
            </w:r>
            <w:r w:rsidRPr="00DD4215">
              <w:rPr>
                <w:rFonts w:ascii="Cambria" w:hAnsi="Cambria"/>
                <w:color w:val="002060"/>
              </w:rPr>
              <w:t>orte-parole</w:t>
            </w:r>
          </w:p>
          <w:p w14:paraId="614040C9" w14:textId="77777777" w:rsidR="00923F66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Joindre le geste à la parole</w:t>
            </w:r>
          </w:p>
          <w:p w14:paraId="790236C2" w14:textId="77777777" w:rsidR="00923F66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Boire les paroles de quelqu’un</w:t>
            </w:r>
          </w:p>
          <w:p w14:paraId="64FBA537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Avoir des paroles avec quelqu’un</w:t>
            </w:r>
          </w:p>
          <w:p w14:paraId="24FE08D2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</w:p>
          <w:p w14:paraId="40A531F6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Tenir sa parole</w:t>
            </w:r>
          </w:p>
          <w:p w14:paraId="1C7A83C2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Engager sa parole</w:t>
            </w:r>
          </w:p>
          <w:p w14:paraId="231D77B4" w14:textId="77777777" w:rsidR="00923F66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Parole d’honneur ! Parole de scout ! Parole d’évangile ! Sur parole.</w:t>
            </w:r>
          </w:p>
          <w:p w14:paraId="3C860025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De belles paroles</w:t>
            </w:r>
          </w:p>
          <w:p w14:paraId="7BC0576A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Porter la bonne parole</w:t>
            </w:r>
          </w:p>
          <w:p w14:paraId="1CE684C1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Paroles d’évangile</w:t>
            </w:r>
          </w:p>
          <w:p w14:paraId="527FB4B5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</w:p>
          <w:p w14:paraId="0844605E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Ma parole !</w:t>
            </w:r>
          </w:p>
          <w:p w14:paraId="4231BD1B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Moulin à paroles</w:t>
            </w:r>
          </w:p>
          <w:p w14:paraId="09308F2D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</w:p>
        </w:tc>
        <w:tc>
          <w:tcPr>
            <w:tcW w:w="5097" w:type="dxa"/>
          </w:tcPr>
          <w:p w14:paraId="26F16713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Tourner sept fois sa langue dans sa bouche</w:t>
            </w:r>
          </w:p>
          <w:p w14:paraId="160C0073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La parole est d’argent mais le silence est d’or</w:t>
            </w:r>
          </w:p>
          <w:p w14:paraId="6579E642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Parlons peu mais parlons bien</w:t>
            </w:r>
          </w:p>
          <w:p w14:paraId="108371CF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Qui ne dit mot consent</w:t>
            </w:r>
          </w:p>
          <w:p w14:paraId="1DB1C108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De la discussion jaillit la lumière</w:t>
            </w:r>
          </w:p>
          <w:p w14:paraId="4747178A" w14:textId="559C478B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 xml:space="preserve">Il vaut mieux perdre </w:t>
            </w:r>
            <w:r w:rsidR="00BC395C">
              <w:rPr>
                <w:rFonts w:ascii="Cambria" w:hAnsi="Cambria"/>
                <w:color w:val="002060"/>
              </w:rPr>
              <w:t>ami</w:t>
            </w:r>
            <w:r w:rsidRPr="00DD4215">
              <w:rPr>
                <w:rFonts w:ascii="Cambria" w:hAnsi="Cambria"/>
                <w:color w:val="002060"/>
              </w:rPr>
              <w:t xml:space="preserve"> qu’un bon </w:t>
            </w:r>
            <w:r w:rsidR="00BC395C">
              <w:rPr>
                <w:rFonts w:ascii="Cambria" w:hAnsi="Cambria"/>
                <w:color w:val="002060"/>
              </w:rPr>
              <w:t>mot</w:t>
            </w:r>
          </w:p>
          <w:p w14:paraId="0D5ED57D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Plus facile à dire qu’à faire</w:t>
            </w:r>
          </w:p>
          <w:p w14:paraId="0A30D369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Nul n’est prophète en son pays</w:t>
            </w:r>
          </w:p>
          <w:p w14:paraId="0E2B2310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L’arbre du silence porte les fruits de la paix</w:t>
            </w:r>
          </w:p>
          <w:p w14:paraId="27ECCDF8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Il vaut mieux prévenir que guérir</w:t>
            </w:r>
          </w:p>
          <w:p w14:paraId="42A65C90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r w:rsidRPr="00DD4215">
              <w:rPr>
                <w:rFonts w:ascii="Cambria" w:hAnsi="Cambria"/>
                <w:color w:val="002060"/>
              </w:rPr>
              <w:t>Les grands diseurs ne sont pas des grands faiseurs</w:t>
            </w:r>
          </w:p>
          <w:p w14:paraId="0339E65E" w14:textId="77777777" w:rsidR="00923F66" w:rsidRPr="00DD4215" w:rsidRDefault="00923F66" w:rsidP="00257698">
            <w:pPr>
              <w:rPr>
                <w:rFonts w:ascii="Cambria" w:hAnsi="Cambria"/>
                <w:color w:val="002060"/>
              </w:rPr>
            </w:pPr>
            <w:bookmarkStart w:id="0" w:name="_GoBack"/>
            <w:bookmarkEnd w:id="0"/>
          </w:p>
        </w:tc>
      </w:tr>
    </w:tbl>
    <w:p w14:paraId="1B8C6451" w14:textId="77777777" w:rsidR="00F0098E" w:rsidRDefault="00F0098E"/>
    <w:sectPr w:rsidR="00F00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8E"/>
    <w:rsid w:val="00923F66"/>
    <w:rsid w:val="00BC395C"/>
    <w:rsid w:val="00F0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0CAD"/>
  <w15:chartTrackingRefBased/>
  <w15:docId w15:val="{A13BBA2F-224E-459B-A394-DCBD526C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3F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anne-sophie dupas</dc:creator>
  <cp:keywords/>
  <dc:description/>
  <cp:lastModifiedBy>anne-sophie dupas</cp:lastModifiedBy>
  <cp:revision>3</cp:revision>
  <dcterms:created xsi:type="dcterms:W3CDTF">2019-09-05T16:23:00Z</dcterms:created>
  <dcterms:modified xsi:type="dcterms:W3CDTF">2019-09-07T12:42:00Z</dcterms:modified>
</cp:coreProperties>
</file>