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35D5" w14:textId="77777777" w:rsidR="0014330B" w:rsidRDefault="0043031D">
      <w:pPr>
        <w:spacing w:after="40"/>
      </w:pPr>
      <w:r>
        <w:rPr>
          <w:b/>
          <w:bCs/>
          <w:color w:val="1B2430"/>
          <w:sz w:val="40"/>
          <w:szCs w:val="40"/>
        </w:rPr>
        <w:t>Helio</w:t>
      </w:r>
      <w:r>
        <w:rPr>
          <w:b/>
          <w:bCs/>
          <w:color w:val="EE6C2B"/>
          <w:sz w:val="40"/>
          <w:szCs w:val="40"/>
        </w:rPr>
        <w:t>Ops</w:t>
      </w:r>
      <w:r>
        <w:rPr>
          <w:b/>
          <w:bCs/>
          <w:color w:val="1B2430"/>
          <w:sz w:val="40"/>
          <w:szCs w:val="40"/>
        </w:rPr>
        <w:t xml:space="preserve">  vs  Track-POD</w:t>
      </w:r>
    </w:p>
    <w:p w14:paraId="10A52491" w14:textId="77777777" w:rsidR="0014330B" w:rsidRDefault="0043031D">
      <w:pPr>
        <w:spacing w:after="200" w:line="276" w:lineRule="auto"/>
      </w:pPr>
      <w:r>
        <w:rPr>
          <w:color w:val="64748B"/>
        </w:rPr>
        <w:t>Capability comparison &amp; gap analysis · Heliolink delivery operations · August 2026</w:t>
      </w:r>
    </w:p>
    <w:p w14:paraId="2A788FA4" w14:textId="77777777" w:rsidR="0014330B" w:rsidRDefault="0014330B">
      <w:pPr>
        <w:pBdr>
          <w:bottom w:val="single" w:sz="12" w:space="0" w:color="EE6C2B"/>
        </w:pBdr>
        <w:spacing w:after="200"/>
      </w:pPr>
    </w:p>
    <w:p w14:paraId="6E2B4C8F" w14:textId="77777777" w:rsidR="0014330B" w:rsidRDefault="0043031D">
      <w:pPr>
        <w:spacing w:after="120" w:line="276" w:lineRule="auto"/>
      </w:pPr>
      <w:r>
        <w:rPr>
          <w:color w:val="26313F"/>
        </w:rPr>
        <w:t>HelioOps is the bespoke delivery operations platform built for Heliolink. This note sets it side by side with Track-POD — the commercial last-mile system it is modelled on — and marks each capability as matched, matched in this build, partial, a remaining gap, or a point where HelioOps is already ahead for Heliolink specifically. The additions in this build (item-level barcode scanning for both delivery and collection, parcels and pallets, operational KPI reporting, and backups) have closed the largest func</w:t>
      </w:r>
      <w:r>
        <w:rPr>
          <w:color w:val="26313F"/>
        </w:rPr>
        <w:t>tional gaps.</w:t>
      </w:r>
    </w:p>
    <w:p w14:paraId="0E24FCD1" w14:textId="77777777" w:rsidR="0014330B" w:rsidRDefault="0043031D">
      <w:pPr>
        <w:spacing w:before="240" w:after="100"/>
      </w:pPr>
      <w:r>
        <w:rPr>
          <w:b/>
          <w:bCs/>
          <w:color w:val="EE6C2B"/>
          <w:sz w:val="26"/>
          <w:szCs w:val="26"/>
        </w:rPr>
        <w:t>1. Capability comparison</w:t>
      </w:r>
    </w:p>
    <w:tbl>
      <w:tblPr>
        <w:tblW w:w="9026" w:type="dxa"/>
        <w:tblBorders>
          <w:top w:val="single" w:sz="4" w:space="0" w:color="E4E8EE"/>
          <w:bottom w:val="single" w:sz="4" w:space="0" w:color="E4E8EE"/>
          <w:insideH w:val="single" w:sz="2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350"/>
        <w:gridCol w:w="2350"/>
        <w:gridCol w:w="1726"/>
      </w:tblGrid>
      <w:tr w:rsidR="0014330B" w14:paraId="26263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2EF" w14:textId="77777777" w:rsidR="0014330B" w:rsidRDefault="0043031D"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350" w:type="dxa"/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8FD3" w14:textId="77777777" w:rsidR="0014330B" w:rsidRDefault="0043031D">
            <w:r>
              <w:rPr>
                <w:b/>
                <w:bCs/>
                <w:color w:val="FFFFFF"/>
                <w:sz w:val="18"/>
                <w:szCs w:val="18"/>
              </w:rPr>
              <w:t>Track-POD</w:t>
            </w:r>
          </w:p>
        </w:tc>
        <w:tc>
          <w:tcPr>
            <w:tcW w:w="2350" w:type="dxa"/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8C29" w14:textId="77777777" w:rsidR="0014330B" w:rsidRDefault="0043031D">
            <w:r>
              <w:rPr>
                <w:b/>
                <w:bCs/>
                <w:color w:val="FFFFFF"/>
                <w:sz w:val="18"/>
                <w:szCs w:val="18"/>
              </w:rPr>
              <w:t>HelioOps</w:t>
            </w:r>
          </w:p>
        </w:tc>
        <w:tc>
          <w:tcPr>
            <w:tcW w:w="1726" w:type="dxa"/>
            <w:shd w:val="clear" w:color="auto" w:fill="1B24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DA21" w14:textId="77777777" w:rsidR="0014330B" w:rsidRDefault="0043031D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4330B" w14:paraId="251DD2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C783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Cloud-hosted platform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9F65" w14:textId="77777777" w:rsidR="0014330B" w:rsidRDefault="0043031D">
            <w:r>
              <w:rPr>
                <w:color w:val="1B2430"/>
                <w:sz w:val="18"/>
                <w:szCs w:val="18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9F04" w14:textId="77777777" w:rsidR="0014330B" w:rsidRDefault="0043031D">
            <w:r>
              <w:rPr>
                <w:color w:val="1B2430"/>
                <w:sz w:val="18"/>
                <w:szCs w:val="18"/>
              </w:rPr>
              <w:t>Yes — Render + managed Postgres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0E35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</w:t>
            </w:r>
          </w:p>
        </w:tc>
      </w:tr>
      <w:tr w:rsidR="0014330B" w14:paraId="31BEB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4142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Dispatcher control board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4696" w14:textId="77777777" w:rsidR="0014330B" w:rsidRDefault="0043031D">
            <w:r>
              <w:rPr>
                <w:color w:val="1B2430"/>
                <w:sz w:val="18"/>
                <w:szCs w:val="18"/>
              </w:rPr>
              <w:t>Single web dashboard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B883" w14:textId="77777777" w:rsidR="0014330B" w:rsidRDefault="0043031D">
            <w:r>
              <w:rPr>
                <w:color w:val="1B2430"/>
                <w:sz w:val="18"/>
                <w:szCs w:val="18"/>
              </w:rPr>
              <w:t>Live board: routes, unassigned, status counts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797E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</w:t>
            </w:r>
          </w:p>
        </w:tc>
      </w:tr>
      <w:tr w:rsidR="0014330B" w14:paraId="575D89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4491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Deliveries and collections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5DA5" w14:textId="77777777" w:rsidR="0014330B" w:rsidRDefault="0043031D">
            <w:r>
              <w:rPr>
                <w:color w:val="1B2430"/>
                <w:sz w:val="18"/>
                <w:szCs w:val="18"/>
              </w:rPr>
              <w:t>Both, end to end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5D3B" w14:textId="77777777" w:rsidR="0014330B" w:rsidRDefault="0043031D">
            <w:r>
              <w:rPr>
                <w:color w:val="1B2430"/>
                <w:sz w:val="18"/>
                <w:szCs w:val="18"/>
              </w:rPr>
              <w:t>Both, end to end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758D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0F318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2CB9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Barcode / QR scanning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9232" w14:textId="77777777" w:rsidR="0014330B" w:rsidRDefault="0043031D">
            <w:r>
              <w:rPr>
                <w:color w:val="1B2430"/>
                <w:sz w:val="18"/>
                <w:szCs w:val="18"/>
              </w:rPr>
              <w:t>By order or item; load + delivery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4B99" w14:textId="77777777" w:rsidR="0014330B" w:rsidRDefault="0043031D">
            <w:r>
              <w:rPr>
                <w:color w:val="1B2430"/>
                <w:sz w:val="18"/>
                <w:szCs w:val="18"/>
              </w:rPr>
              <w:t>By item; van-load, delivery and collection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18B5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7B8B8E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40FD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Parcels and pallets, item-level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2D30" w14:textId="77777777" w:rsidR="0014330B" w:rsidRDefault="0043031D">
            <w:r>
              <w:rPr>
                <w:color w:val="1B2430"/>
                <w:sz w:val="18"/>
                <w:szCs w:val="18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46E8" w14:textId="77777777" w:rsidR="0014330B" w:rsidRDefault="0043031D">
            <w:r>
              <w:rPr>
                <w:color w:val="1B2430"/>
                <w:sz w:val="18"/>
                <w:szCs w:val="18"/>
              </w:rPr>
              <w:t>Yes — each parcel/pallet is a scannable item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FC28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6D1BA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D994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Partial / over-delivery capture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D4F7" w14:textId="77777777" w:rsidR="0014330B" w:rsidRDefault="0043031D">
            <w:r>
              <w:rPr>
                <w:color w:val="1B2430"/>
                <w:sz w:val="18"/>
                <w:szCs w:val="18"/>
              </w:rPr>
              <w:t>Documents both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C52D" w14:textId="77777777" w:rsidR="0014330B" w:rsidRDefault="0043031D">
            <w:r>
              <w:rPr>
                <w:color w:val="1B2430"/>
                <w:sz w:val="18"/>
                <w:szCs w:val="18"/>
              </w:rPr>
              <w:t>Flags unknown + duplicate scans; in-full metric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00BA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63D35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021A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ePOD — signature, photo, GPS, notes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984D" w14:textId="77777777" w:rsidR="0014330B" w:rsidRDefault="0043031D">
            <w:r>
              <w:rPr>
                <w:color w:val="1B2430"/>
                <w:sz w:val="18"/>
                <w:szCs w:val="18"/>
              </w:rPr>
              <w:t>Sign-on-glass, photo, geotag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C1A8" w14:textId="77777777" w:rsidR="0014330B" w:rsidRDefault="0043031D">
            <w:r>
              <w:rPr>
                <w:color w:val="1B2430"/>
                <w:sz w:val="18"/>
                <w:szCs w:val="18"/>
              </w:rPr>
              <w:t>Signature pad, photo, GPS stamp, notes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EAEC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</w:t>
            </w:r>
          </w:p>
        </w:tc>
      </w:tr>
      <w:tr w:rsidR="0014330B" w14:paraId="17C0F2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FD36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Multi-driver &amp; vehicle management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CC98" w14:textId="77777777" w:rsidR="0014330B" w:rsidRDefault="0043031D">
            <w:r>
              <w:rPr>
                <w:color w:val="1B2430"/>
                <w:sz w:val="18"/>
                <w:szCs w:val="18"/>
              </w:rPr>
              <w:t>Yes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C419" w14:textId="77777777" w:rsidR="0014330B" w:rsidRDefault="0043031D">
            <w:r>
              <w:rPr>
                <w:color w:val="1B2430"/>
                <w:sz w:val="18"/>
                <w:szCs w:val="18"/>
              </w:rPr>
              <w:t>Yes — driver logins, vehicle records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EDF7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</w:t>
            </w:r>
          </w:p>
        </w:tc>
      </w:tr>
      <w:tr w:rsidR="0014330B" w14:paraId="62F0C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17F4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Customer self-order portal + tracking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C5A2" w14:textId="77777777" w:rsidR="0014330B" w:rsidRDefault="0043031D">
            <w:r>
              <w:rPr>
                <w:color w:val="1B2430"/>
                <w:sz w:val="18"/>
                <w:szCs w:val="18"/>
              </w:rPr>
              <w:t>Shipper portal + branded tracking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9118" w14:textId="77777777" w:rsidR="0014330B" w:rsidRDefault="0043031D">
            <w:r>
              <w:rPr>
                <w:color w:val="1B2430"/>
                <w:sz w:val="18"/>
                <w:szCs w:val="18"/>
              </w:rPr>
              <w:t>Code-access portal + public tracking page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3D3C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</w:t>
            </w:r>
          </w:p>
        </w:tc>
      </w:tr>
      <w:tr w:rsidR="0014330B" w14:paraId="6F85B1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B3DB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Customer notifications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B014" w14:textId="77777777" w:rsidR="0014330B" w:rsidRDefault="0043031D">
            <w:r>
              <w:rPr>
                <w:color w:val="1B2430"/>
                <w:sz w:val="18"/>
                <w:szCs w:val="18"/>
              </w:rPr>
              <w:t>SMS + email + live tracking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A8BC" w14:textId="77777777" w:rsidR="0014330B" w:rsidRDefault="0043031D">
            <w:r>
              <w:rPr>
                <w:color w:val="1B2430"/>
                <w:sz w:val="18"/>
                <w:szCs w:val="18"/>
              </w:rPr>
              <w:t>SMS on dispatch/complete + tracking link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A5A" w14:textId="77777777" w:rsidR="0014330B" w:rsidRDefault="0043031D">
            <w:r>
              <w:rPr>
                <w:b/>
                <w:bCs/>
                <w:color w:val="C98A00"/>
                <w:sz w:val="18"/>
                <w:szCs w:val="18"/>
              </w:rPr>
              <w:t>Partial</w:t>
            </w:r>
          </w:p>
        </w:tc>
      </w:tr>
      <w:tr w:rsidR="0014330B" w14:paraId="340D7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E988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Operational KPIs &amp; analytics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EB55" w14:textId="77777777" w:rsidR="0014330B" w:rsidRDefault="0043031D">
            <w:r>
              <w:rPr>
                <w:color w:val="1B2430"/>
                <w:sz w:val="18"/>
                <w:szCs w:val="18"/>
              </w:rPr>
              <w:t>1–2 yrs, DIFOT, planned vs actual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0F7E" w14:textId="77777777" w:rsidR="0014330B" w:rsidRDefault="0043031D">
            <w:r>
              <w:rPr>
                <w:color w:val="1B2430"/>
                <w:sz w:val="18"/>
                <w:szCs w:val="18"/>
              </w:rPr>
              <w:t>Parcels/pallets, drops vs collections, success, DIFOT-style, per-driver, CSV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391B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662B3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F7D7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Backups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A90E" w14:textId="77777777" w:rsidR="0014330B" w:rsidRDefault="0043031D">
            <w:r>
              <w:rPr>
                <w:color w:val="1B2430"/>
                <w:sz w:val="18"/>
                <w:szCs w:val="18"/>
              </w:rPr>
              <w:t>Managed backups + retention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4F89" w14:textId="77777777" w:rsidR="0014330B" w:rsidRDefault="0043031D">
            <w:r>
              <w:rPr>
                <w:color w:val="1B2430"/>
                <w:sz w:val="18"/>
                <w:szCs w:val="18"/>
              </w:rPr>
              <w:t>Nightly snapshot + one-click + offsite (S3/R2) option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FF40" w14:textId="77777777" w:rsidR="0014330B" w:rsidRDefault="0043031D">
            <w:r>
              <w:rPr>
                <w:b/>
                <w:bCs/>
                <w:color w:val="0E7C7B"/>
                <w:sz w:val="18"/>
                <w:szCs w:val="18"/>
              </w:rPr>
              <w:t>Matched now</w:t>
            </w:r>
          </w:p>
        </w:tc>
      </w:tr>
      <w:tr w:rsidR="0014330B" w14:paraId="3BC5B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0499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Customer-specific rate engine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18BB" w14:textId="77777777" w:rsidR="0014330B" w:rsidRDefault="0043031D">
            <w:r>
              <w:rPr>
                <w:color w:val="1B2430"/>
                <w:sz w:val="18"/>
                <w:szCs w:val="18"/>
              </w:rPr>
              <w:t>Price / COD fields only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8BC9" w14:textId="77777777" w:rsidR="0014330B" w:rsidRDefault="0043031D">
            <w:r>
              <w:rPr>
                <w:color w:val="1B2430"/>
                <w:sz w:val="18"/>
                <w:szCs w:val="18"/>
              </w:rPr>
              <w:t>Auto-quote: base + £/mile + £/pallet per customer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6D4C" w14:textId="77777777" w:rsidR="0014330B" w:rsidRDefault="0043031D">
            <w:r>
              <w:rPr>
                <w:b/>
                <w:bCs/>
                <w:color w:val="EE6C2B"/>
                <w:sz w:val="18"/>
                <w:szCs w:val="18"/>
              </w:rPr>
              <w:t>Heliolink edge</w:t>
            </w:r>
          </w:p>
        </w:tc>
      </w:tr>
      <w:tr w:rsidR="0014330B" w14:paraId="1997A6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C207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Cost model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464F" w14:textId="77777777" w:rsidR="0014330B" w:rsidRDefault="0043031D">
            <w:r>
              <w:rPr>
                <w:color w:val="1B2430"/>
                <w:sz w:val="18"/>
                <w:szCs w:val="18"/>
              </w:rPr>
              <w:t>Per-driver subscription (from ~$29/mo)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0E47" w14:textId="77777777" w:rsidR="0014330B" w:rsidRDefault="0043031D">
            <w:r>
              <w:rPr>
                <w:color w:val="1B2430"/>
                <w:sz w:val="18"/>
                <w:szCs w:val="18"/>
              </w:rPr>
              <w:t>Owned outright — hosting cost only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A1DE" w14:textId="77777777" w:rsidR="0014330B" w:rsidRDefault="0043031D">
            <w:r>
              <w:rPr>
                <w:b/>
                <w:bCs/>
                <w:color w:val="EE6C2B"/>
                <w:sz w:val="18"/>
                <w:szCs w:val="18"/>
              </w:rPr>
              <w:t>Heliolink edge</w:t>
            </w:r>
          </w:p>
        </w:tc>
      </w:tr>
      <w:tr w:rsidR="0014330B" w14:paraId="15FAB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A84B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Route optimisation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344A" w14:textId="77777777" w:rsidR="0014330B" w:rsidRDefault="0043031D">
            <w:r>
              <w:rPr>
                <w:color w:val="1B2430"/>
                <w:sz w:val="18"/>
                <w:szCs w:val="18"/>
              </w:rPr>
              <w:t>Time / distance / cost, map drag-drop, thousands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DC11" w14:textId="77777777" w:rsidR="0014330B" w:rsidRDefault="0043031D">
            <w:r>
              <w:rPr>
                <w:color w:val="1B2430"/>
                <w:sz w:val="18"/>
                <w:szCs w:val="18"/>
              </w:rPr>
              <w:t>Nearest-neighbour sequencing from depot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4234" w14:textId="77777777" w:rsidR="0014330B" w:rsidRDefault="0043031D">
            <w:r>
              <w:rPr>
                <w:b/>
                <w:bCs/>
                <w:color w:val="C98A00"/>
                <w:sz w:val="18"/>
                <w:szCs w:val="18"/>
              </w:rPr>
              <w:t>Partial</w:t>
            </w:r>
          </w:p>
        </w:tc>
      </w:tr>
      <w:tr w:rsidR="0014330B" w14:paraId="5F51E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9F16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Driver mobile app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DAE5" w14:textId="77777777" w:rsidR="0014330B" w:rsidRDefault="0043031D">
            <w:r>
              <w:rPr>
                <w:color w:val="1B2430"/>
                <w:sz w:val="18"/>
                <w:szCs w:val="18"/>
              </w:rPr>
              <w:t>Native iOS + Android, offline auto-sync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5D1B" w14:textId="77777777" w:rsidR="0014330B" w:rsidRDefault="0043031D">
            <w:r>
              <w:rPr>
                <w:color w:val="1B2430"/>
                <w:sz w:val="18"/>
                <w:szCs w:val="18"/>
              </w:rPr>
              <w:t>Installable PWA (works on any phone, online)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AD73" w14:textId="77777777" w:rsidR="0014330B" w:rsidRDefault="0043031D">
            <w:r>
              <w:rPr>
                <w:b/>
                <w:bCs/>
                <w:color w:val="C98A00"/>
                <w:sz w:val="18"/>
                <w:szCs w:val="18"/>
              </w:rPr>
              <w:t>Partial</w:t>
            </w:r>
          </w:p>
        </w:tc>
      </w:tr>
      <w:tr w:rsidR="0014330B" w14:paraId="5477FF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9CF5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Offline capture &amp; auto-sync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519A" w14:textId="77777777" w:rsidR="0014330B" w:rsidRDefault="0043031D">
            <w:r>
              <w:rPr>
                <w:color w:val="1B2430"/>
                <w:sz w:val="18"/>
                <w:szCs w:val="18"/>
              </w:rPr>
              <w:t>Full offline, syncs on reconnect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3852" w14:textId="77777777" w:rsidR="0014330B" w:rsidRDefault="0043031D">
            <w:r>
              <w:rPr>
                <w:color w:val="1B2430"/>
                <w:sz w:val="18"/>
                <w:szCs w:val="18"/>
              </w:rPr>
              <w:t>Basic PWA shell only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5E2F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  <w:tr w:rsidR="0014330B" w14:paraId="78F12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1449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lastRenderedPageBreak/>
              <w:t>Live GPS vehicle tracking on map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FEFF" w14:textId="77777777" w:rsidR="0014330B" w:rsidRDefault="0043031D">
            <w:r>
              <w:rPr>
                <w:color w:val="1B2430"/>
                <w:sz w:val="18"/>
                <w:szCs w:val="18"/>
              </w:rPr>
              <w:t>Real-time driver pins on map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6B9B" w14:textId="77777777" w:rsidR="0014330B" w:rsidRDefault="0043031D">
            <w:r>
              <w:rPr>
                <w:color w:val="1B2430"/>
                <w:sz w:val="18"/>
                <w:szCs w:val="18"/>
              </w:rPr>
              <w:t>GPS captured at POD, no live map yet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F385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  <w:tr w:rsidR="0014330B" w14:paraId="08FA8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953D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PDF ePOD &amp; shipping labels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1C4E" w14:textId="77777777" w:rsidR="0014330B" w:rsidRDefault="0043031D">
            <w:r>
              <w:rPr>
                <w:color w:val="1B2430"/>
                <w:sz w:val="18"/>
                <w:szCs w:val="18"/>
              </w:rPr>
              <w:t>Generate + print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9953" w14:textId="77777777" w:rsidR="0014330B" w:rsidRDefault="0043031D">
            <w:r>
              <w:rPr>
                <w:color w:val="1B2430"/>
                <w:sz w:val="18"/>
                <w:szCs w:val="18"/>
              </w:rPr>
              <w:t>Photo POD + tracking page, no PDF/labels yet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FFCF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  <w:tr w:rsidR="0014330B" w14:paraId="2045F2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546B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REST API, webhooks, bulk import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3F5F" w14:textId="77777777" w:rsidR="0014330B" w:rsidRDefault="0043031D">
            <w:r>
              <w:rPr>
                <w:color w:val="1B2430"/>
                <w:sz w:val="18"/>
                <w:szCs w:val="18"/>
              </w:rPr>
              <w:t>API 2.0, webhooks, 500 orders/request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09B0" w14:textId="77777777" w:rsidR="0014330B" w:rsidRDefault="0043031D">
            <w:r>
              <w:rPr>
                <w:color w:val="1B2430"/>
                <w:sz w:val="18"/>
                <w:szCs w:val="18"/>
              </w:rPr>
              <w:t>Internal only; CSV export (import to add)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672D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  <w:tr w:rsidR="0014330B" w14:paraId="4B42A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B690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Third-party integrations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7D9D" w14:textId="77777777" w:rsidR="0014330B" w:rsidRDefault="0043031D">
            <w:r>
              <w:rPr>
                <w:color w:val="1B2430"/>
                <w:sz w:val="18"/>
                <w:szCs w:val="18"/>
              </w:rPr>
              <w:t>Nav apps, accounting, WMS/OMS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DEEE" w14:textId="77777777" w:rsidR="0014330B" w:rsidRDefault="0043031D">
            <w:r>
              <w:rPr>
                <w:color w:val="1B2430"/>
                <w:sz w:val="18"/>
                <w:szCs w:val="18"/>
              </w:rPr>
              <w:t>Google Maps deep-link only</w:t>
            </w:r>
          </w:p>
        </w:tc>
        <w:tc>
          <w:tcPr>
            <w:tcW w:w="1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23B4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  <w:tr w:rsidR="0014330B" w14:paraId="20025A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361A" w14:textId="77777777" w:rsidR="0014330B" w:rsidRDefault="0043031D">
            <w:r>
              <w:rPr>
                <w:b/>
                <w:bCs/>
                <w:color w:val="1B2430"/>
                <w:sz w:val="18"/>
                <w:szCs w:val="18"/>
              </w:rPr>
              <w:t>Vehicle safety checks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6500" w14:textId="77777777" w:rsidR="0014330B" w:rsidRDefault="0043031D">
            <w:r>
              <w:rPr>
                <w:color w:val="1B2430"/>
                <w:sz w:val="18"/>
                <w:szCs w:val="18"/>
              </w:rPr>
              <w:t>Built-in walkaround checks</w:t>
            </w:r>
          </w:p>
        </w:tc>
        <w:tc>
          <w:tcPr>
            <w:tcW w:w="2350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9DDF" w14:textId="77777777" w:rsidR="0014330B" w:rsidRDefault="0043031D">
            <w:r>
              <w:rPr>
                <w:color w:val="1B2430"/>
                <w:sz w:val="18"/>
                <w:szCs w:val="18"/>
              </w:rPr>
              <w:t>Not yet</w:t>
            </w:r>
          </w:p>
        </w:tc>
        <w:tc>
          <w:tcPr>
            <w:tcW w:w="1726" w:type="dxa"/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4AED" w14:textId="77777777" w:rsidR="0014330B" w:rsidRDefault="0043031D">
            <w:r>
              <w:rPr>
                <w:b/>
                <w:bCs/>
                <w:color w:val="C8452F"/>
                <w:sz w:val="18"/>
                <w:szCs w:val="18"/>
              </w:rPr>
              <w:t>Gap</w:t>
            </w:r>
          </w:p>
        </w:tc>
      </w:tr>
    </w:tbl>
    <w:p w14:paraId="15667D61" w14:textId="77777777" w:rsidR="0014330B" w:rsidRDefault="0043031D">
      <w:pPr>
        <w:spacing w:before="240" w:after="100"/>
      </w:pPr>
      <w:r>
        <w:rPr>
          <w:b/>
          <w:bCs/>
          <w:color w:val="EE6C2B"/>
          <w:sz w:val="26"/>
          <w:szCs w:val="26"/>
        </w:rPr>
        <w:t>2. Gaps that remain</w:t>
      </w:r>
    </w:p>
    <w:p w14:paraId="17E4B8D3" w14:textId="77777777" w:rsidR="0014330B" w:rsidRDefault="0043031D">
      <w:pPr>
        <w:spacing w:after="120" w:line="276" w:lineRule="auto"/>
      </w:pPr>
      <w:r>
        <w:rPr>
          <w:color w:val="26313F"/>
        </w:rPr>
        <w:t>Five things Track-POD still does that HelioOps does not — in rough order of effort:</w:t>
      </w:r>
    </w:p>
    <w:p w14:paraId="3C932E2D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Native app &amp; offline sync — </w:t>
      </w:r>
      <w:r>
        <w:rPr>
          <w:color w:val="26313F"/>
        </w:rPr>
        <w:t>the driver side is an installable web app; drivers with patchy signal on rural rounds would benefit from full offline capture that syncs when back in coverage.</w:t>
      </w:r>
    </w:p>
    <w:p w14:paraId="755F3EAC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Live vehicle tracking — </w:t>
      </w:r>
      <w:r>
        <w:rPr>
          <w:color w:val="26313F"/>
        </w:rPr>
        <w:t>GPS is stamped at each POD, but there is no real-time map of where each driver is right now.</w:t>
      </w:r>
    </w:p>
    <w:p w14:paraId="61F453E1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PDF ePOD &amp; shipping labels — </w:t>
      </w:r>
      <w:r>
        <w:rPr>
          <w:color w:val="26313F"/>
        </w:rPr>
        <w:t>customers get a photo and a tracking page; a branded PDF proof and printable labels are not yet generated.</w:t>
      </w:r>
    </w:p>
    <w:p w14:paraId="7542C144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API, webhooks &amp; bulk import — </w:t>
      </w:r>
      <w:r>
        <w:rPr>
          <w:color w:val="26313F"/>
        </w:rPr>
        <w:t>data can be exported to CSV, but there is no inbound API or bulk order import for customers pushing manifests automatically.</w:t>
      </w:r>
    </w:p>
    <w:p w14:paraId="1CFD4870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Advanced route optimisation — </w:t>
      </w:r>
      <w:r>
        <w:rPr>
          <w:color w:val="26313F"/>
        </w:rPr>
        <w:t>sequencing removes backtracking using postcode geography; Track-POD optimises on real road distance, time windows and vehicle capacity across thousands of orders.</w:t>
      </w:r>
    </w:p>
    <w:p w14:paraId="3BD0B88B" w14:textId="77777777" w:rsidR="0014330B" w:rsidRDefault="0043031D">
      <w:pPr>
        <w:spacing w:before="240" w:after="100"/>
      </w:pPr>
      <w:r>
        <w:rPr>
          <w:b/>
          <w:bCs/>
          <w:color w:val="EE6C2B"/>
          <w:sz w:val="26"/>
          <w:szCs w:val="26"/>
        </w:rPr>
        <w:t>3. Where HelioOps is already ahead for Heliolink</w:t>
      </w:r>
    </w:p>
    <w:p w14:paraId="51448DC1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Rate engine — </w:t>
      </w:r>
      <w:r>
        <w:rPr>
          <w:color w:val="26313F"/>
        </w:rPr>
        <w:t>every order is auto-priced from that customer's own rate card (base + £/mile + £/pallet) — Track-POD carries a price field but is not a pricing engine tied to your zones.</w:t>
      </w:r>
    </w:p>
    <w:p w14:paraId="4DFEF61C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Ownership &amp; cost — </w:t>
      </w:r>
      <w:r>
        <w:rPr>
          <w:color w:val="26313F"/>
        </w:rPr>
        <w:t>no per-driver subscription; you own the system and the data, and it is fully Heliolink-branded rather than a rebranded third party.</w:t>
      </w:r>
    </w:p>
    <w:p w14:paraId="49347793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Fits your stack — </w:t>
      </w:r>
      <w:r>
        <w:rPr>
          <w:color w:val="26313F"/>
        </w:rPr>
        <w:t>it is the same Flask + Postgres foundation the Heliolink cashflow app already runs on, so it extends directly rather than sitting in a separate silo.</w:t>
      </w:r>
    </w:p>
    <w:p w14:paraId="7CDC0F5A" w14:textId="77777777" w:rsidR="0014330B" w:rsidRDefault="0043031D">
      <w:pPr>
        <w:pStyle w:val="ListParagraph"/>
        <w:numPr>
          <w:ilvl w:val="0"/>
          <w:numId w:val="1"/>
        </w:numPr>
        <w:spacing w:after="80" w:line="264" w:lineRule="auto"/>
      </w:pPr>
      <w:r>
        <w:rPr>
          <w:b/>
          <w:bCs/>
          <w:color w:val="1B2430"/>
        </w:rPr>
        <w:t xml:space="preserve">Built around your work — </w:t>
      </w:r>
      <w:r>
        <w:rPr>
          <w:color w:val="26313F"/>
        </w:rPr>
        <w:t>delivery and collection, parcels and pallets, and multidrop rounds are all first-class from the depot at PR2 2TE outward.</w:t>
      </w:r>
    </w:p>
    <w:p w14:paraId="2145DE71" w14:textId="77777777" w:rsidR="0014330B" w:rsidRDefault="0043031D">
      <w:pPr>
        <w:spacing w:before="240" w:after="100"/>
      </w:pPr>
      <w:r>
        <w:rPr>
          <w:b/>
          <w:bCs/>
          <w:color w:val="EE6C2B"/>
          <w:sz w:val="26"/>
          <w:szCs w:val="26"/>
        </w:rPr>
        <w:t>4. Recommended build order</w:t>
      </w:r>
    </w:p>
    <w:p w14:paraId="10735A83" w14:textId="77777777" w:rsidR="0014330B" w:rsidRDefault="0043031D">
      <w:pPr>
        <w:spacing w:after="120" w:line="276" w:lineRule="auto"/>
      </w:pPr>
      <w:r>
        <w:rPr>
          <w:color w:val="26313F"/>
        </w:rPr>
        <w:t>If the aim is to reach parity where it matters for Heliolink: (1) CSV / API order import so customers can push manifests; (2) PDF ePOD and email confirmations; (3) live driver GPS on a dispatcher map; (4) full offline capture for rural rounds; (5) road-accurate route optimisation with time windows; (6) accounting / carrier integrations. The first two are small; items three to five are the larger pieces of engineering.</w:t>
      </w:r>
    </w:p>
    <w:p w14:paraId="346415AD" w14:textId="77777777" w:rsidR="0014330B" w:rsidRDefault="0043031D">
      <w:pPr>
        <w:pBdr>
          <w:top w:val="single" w:sz="8" w:space="0" w:color="E4E8EE"/>
        </w:pBdr>
        <w:spacing w:before="300"/>
      </w:pPr>
      <w:r>
        <w:rPr>
          <w:color w:val="64748B"/>
          <w:sz w:val="16"/>
          <w:szCs w:val="16"/>
        </w:rPr>
        <w:t>HelioOps — Heliolink Ltd · internal comparison</w:t>
      </w:r>
    </w:p>
    <w:sectPr w:rsidR="001433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774"/>
    <w:multiLevelType w:val="hybridMultilevel"/>
    <w:tmpl w:val="CC84A290"/>
    <w:lvl w:ilvl="0" w:tplc="E2A0C896">
      <w:start w:val="1"/>
      <w:numFmt w:val="bullet"/>
      <w:lvlText w:val="●"/>
      <w:lvlJc w:val="left"/>
      <w:pPr>
        <w:ind w:left="720" w:hanging="360"/>
      </w:pPr>
    </w:lvl>
    <w:lvl w:ilvl="1" w:tplc="A8BA6F28">
      <w:start w:val="1"/>
      <w:numFmt w:val="bullet"/>
      <w:lvlText w:val="○"/>
      <w:lvlJc w:val="left"/>
      <w:pPr>
        <w:ind w:left="1440" w:hanging="360"/>
      </w:pPr>
    </w:lvl>
    <w:lvl w:ilvl="2" w:tplc="E7343564">
      <w:start w:val="1"/>
      <w:numFmt w:val="bullet"/>
      <w:lvlText w:val="■"/>
      <w:lvlJc w:val="left"/>
      <w:pPr>
        <w:ind w:left="2160" w:hanging="360"/>
      </w:pPr>
    </w:lvl>
    <w:lvl w:ilvl="3" w:tplc="A24CD056">
      <w:start w:val="1"/>
      <w:numFmt w:val="bullet"/>
      <w:lvlText w:val="●"/>
      <w:lvlJc w:val="left"/>
      <w:pPr>
        <w:ind w:left="2880" w:hanging="360"/>
      </w:pPr>
    </w:lvl>
    <w:lvl w:ilvl="4" w:tplc="322625D8">
      <w:start w:val="1"/>
      <w:numFmt w:val="bullet"/>
      <w:lvlText w:val="○"/>
      <w:lvlJc w:val="left"/>
      <w:pPr>
        <w:ind w:left="3600" w:hanging="360"/>
      </w:pPr>
    </w:lvl>
    <w:lvl w:ilvl="5" w:tplc="2CB80778">
      <w:start w:val="1"/>
      <w:numFmt w:val="bullet"/>
      <w:lvlText w:val="■"/>
      <w:lvlJc w:val="left"/>
      <w:pPr>
        <w:ind w:left="4320" w:hanging="360"/>
      </w:pPr>
    </w:lvl>
    <w:lvl w:ilvl="6" w:tplc="C87E15FA">
      <w:start w:val="1"/>
      <w:numFmt w:val="bullet"/>
      <w:lvlText w:val="●"/>
      <w:lvlJc w:val="left"/>
      <w:pPr>
        <w:ind w:left="5040" w:hanging="360"/>
      </w:pPr>
    </w:lvl>
    <w:lvl w:ilvl="7" w:tplc="5B32E938">
      <w:start w:val="1"/>
      <w:numFmt w:val="bullet"/>
      <w:lvlText w:val="●"/>
      <w:lvlJc w:val="left"/>
      <w:pPr>
        <w:ind w:left="5760" w:hanging="360"/>
      </w:pPr>
    </w:lvl>
    <w:lvl w:ilvl="8" w:tplc="C8FC288E">
      <w:start w:val="1"/>
      <w:numFmt w:val="bullet"/>
      <w:lvlText w:val="●"/>
      <w:lvlJc w:val="left"/>
      <w:pPr>
        <w:ind w:left="6480" w:hanging="360"/>
      </w:pPr>
    </w:lvl>
  </w:abstractNum>
  <w:num w:numId="1" w16cid:durableId="1567062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0B"/>
    <w:rsid w:val="0014330B"/>
    <w:rsid w:val="0043031D"/>
    <w:rsid w:val="006D23F1"/>
    <w:rsid w:val="00D8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F79B"/>
  <w15:docId w15:val="{0B6148B0-B4CD-40FC-BB5A-19901280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 saleh</cp:lastModifiedBy>
  <cp:revision>2</cp:revision>
  <dcterms:created xsi:type="dcterms:W3CDTF">2026-08-11T17:00:00Z</dcterms:created>
  <dcterms:modified xsi:type="dcterms:W3CDTF">2026-08-11T17:00:00Z</dcterms:modified>
</cp:coreProperties>
</file>