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00 – Executive Vision</w:t>
        <w:br/>
      </w:r>
      <w:r>
        <w:t>Founder Edition v1.0 (Draft Canon)</w:t>
      </w:r>
    </w:p>
    <w:p>
      <w:pPr>
        <w:pStyle w:val="Heading1"/>
      </w:pPr>
      <w:r>
        <w:t>Document Purpose</w:t>
      </w:r>
    </w:p>
    <w:p>
      <w:r>
        <w:t>This volume establishes the guiding philosophy of Collectiverse Studios. Every future creative, technical, educational, merchandising, and licensing decision should align with the principles defined in this document.</w:t>
      </w:r>
    </w:p>
    <w:p>
      <w:pPr>
        <w:pStyle w:val="Heading1"/>
      </w:pPr>
      <w:r>
        <w:t>Mission</w:t>
      </w:r>
    </w:p>
    <w:p>
      <w:r>
        <w:t>Protect the history of collectibles, celebrate authenticity, educate collectors of every age, and build a welcoming global community around the joy of collecting.</w:t>
      </w:r>
    </w:p>
    <w:p>
      <w:pPr>
        <w:pStyle w:val="Heading1"/>
      </w:pPr>
      <w:r>
        <w:t>Vision</w:t>
      </w:r>
    </w:p>
    <w:p>
      <w:r>
        <w:t>Become the world's most trusted and inspiring universe dedicated to preserving collectibles, their stories, and the communities built around them.</w:t>
      </w:r>
    </w:p>
    <w:p>
      <w:pPr>
        <w:pStyle w:val="Heading1"/>
      </w:pPr>
      <w:r>
        <w:t>Core Values</w:t>
      </w:r>
    </w:p>
    <w:p>
      <w:pPr>
        <w:pStyle w:val="ListBullet"/>
      </w:pPr>
      <w:r>
        <w:t>Authenticity before popularity.</w:t>
      </w:r>
    </w:p>
    <w:p>
      <w:pPr>
        <w:pStyle w:val="ListBullet"/>
      </w:pPr>
      <w:r>
        <w:t>Community before individual recognition.</w:t>
      </w:r>
    </w:p>
    <w:p>
      <w:pPr>
        <w:pStyle w:val="ListBullet"/>
      </w:pPr>
      <w:r>
        <w:t>Education through discovery.</w:t>
      </w:r>
    </w:p>
    <w:p>
      <w:pPr>
        <w:pStyle w:val="ListBullet"/>
      </w:pPr>
      <w:r>
        <w:t>Respect for history and creators.</w:t>
      </w:r>
    </w:p>
    <w:p>
      <w:pPr>
        <w:pStyle w:val="ListBullet"/>
      </w:pPr>
      <w:r>
        <w:t>Innovation that supports preservation.</w:t>
      </w:r>
    </w:p>
    <w:p>
      <w:pPr>
        <w:pStyle w:val="ListBullet"/>
      </w:pPr>
      <w:r>
        <w:t>Integrity in every interaction.</w:t>
      </w:r>
    </w:p>
    <w:p>
      <w:pPr>
        <w:pStyle w:val="ListBullet"/>
      </w:pPr>
      <w:r>
        <w:t>Inclusion—everyone can be a collector.</w:t>
      </w:r>
    </w:p>
    <w:p>
      <w:pPr>
        <w:pStyle w:val="Heading1"/>
      </w:pPr>
      <w:r>
        <w:t>Founder Principles</w:t>
      </w:r>
    </w:p>
    <w:p>
      <w:pPr>
        <w:pStyle w:val="ListBullet"/>
      </w:pPr>
      <w:r>
        <w:t>Every collectible has a story worth preserving.</w:t>
      </w:r>
    </w:p>
    <w:p>
      <w:pPr>
        <w:pStyle w:val="ListBullet"/>
      </w:pPr>
      <w:r>
        <w:t>Knowledge should be shared, not hoarded.</w:t>
      </w:r>
    </w:p>
    <w:p>
      <w:pPr>
        <w:pStyle w:val="ListBullet"/>
      </w:pPr>
      <w:r>
        <w:t>Technology should help people, not replace them.</w:t>
      </w:r>
    </w:p>
    <w:p>
      <w:pPr>
        <w:pStyle w:val="ListBullet"/>
      </w:pPr>
      <w:r>
        <w:t>Hope, curiosity, and kindness are lasting competitive advantages.</w:t>
      </w:r>
    </w:p>
    <w:p>
      <w:pPr>
        <w:pStyle w:val="ListBullet"/>
      </w:pPr>
      <w:r>
        <w:t>The Keepers protect history so future generations can enjoy it.</w:t>
      </w:r>
    </w:p>
    <w:p>
      <w:pPr>
        <w:pStyle w:val="Heading1"/>
      </w:pPr>
      <w:r>
        <w:t>Decision Framework</w:t>
      </w:r>
    </w:p>
    <w:p>
      <w:pPr>
        <w:pStyle w:val="ListBullet"/>
      </w:pPr>
      <w:r>
        <w:t>Does this strengthen authenticity?</w:t>
      </w:r>
    </w:p>
    <w:p>
      <w:pPr>
        <w:pStyle w:val="ListBullet"/>
      </w:pPr>
      <w:r>
        <w:t>Does this help the community?</w:t>
      </w:r>
    </w:p>
    <w:p>
      <w:pPr>
        <w:pStyle w:val="ListBullet"/>
      </w:pPr>
      <w:r>
        <w:t>Is it educational as well as entertaining?</w:t>
      </w:r>
    </w:p>
    <w:p>
      <w:pPr>
        <w:pStyle w:val="ListBullet"/>
      </w:pPr>
      <w:r>
        <w:t>Would it still feel like Collectiverse in ten years?</w:t>
      </w:r>
    </w:p>
    <w:p>
      <w:pPr>
        <w:pStyle w:val="ListBullet"/>
      </w:pPr>
      <w:r>
        <w:t>Does it respect collectors and creators?</w:t>
      </w:r>
    </w:p>
    <w:p>
      <w:pPr>
        <w:pStyle w:val="Heading1"/>
      </w:pPr>
      <w:r>
        <w:t>Creative North Star</w:t>
      </w:r>
    </w:p>
    <w:p>
      <w:r>
        <w:t>Collectiverse is where history is protected, authenticity is celebrated, and every collector has a place to belong.</w:t>
      </w:r>
    </w:p>
    <w:p>
      <w:pPr>
        <w:pStyle w:val="Heading1"/>
      </w:pPr>
      <w:r>
        <w:t>Success Measures</w:t>
      </w:r>
    </w:p>
    <w:p>
      <w:pPr>
        <w:pStyle w:val="ListBullet"/>
      </w:pPr>
      <w:r>
        <w:t>Audiences feel welcome.</w:t>
      </w:r>
    </w:p>
    <w:p>
      <w:pPr>
        <w:pStyle w:val="ListBullet"/>
      </w:pPr>
      <w:r>
        <w:t>Collectors learn something new.</w:t>
      </w:r>
    </w:p>
    <w:p>
      <w:pPr>
        <w:pStyle w:val="ListBullet"/>
      </w:pPr>
      <w:r>
        <w:t>Children are inspired to preserve history.</w:t>
      </w:r>
    </w:p>
    <w:p>
      <w:pPr>
        <w:pStyle w:val="ListBullet"/>
      </w:pPr>
      <w:r>
        <w:t>Stories encourage curiosity and teamwork.</w:t>
      </w:r>
    </w:p>
    <w:p>
      <w:pPr>
        <w:pStyle w:val="ListBullet"/>
      </w:pPr>
      <w:r>
        <w:t>The brand remains internally consistent across every medium.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Gregory Bell / Collectiverse Studios</w:t>
            </w:r>
          </w:p>
        </w:tc>
        <w:tc>
          <w:tcPr>
            <w:tcW w:type="dxa" w:w="2160"/>
          </w:tcPr>
          <w:p>
            <w:r>
              <w:t>Initial executive vision draft.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