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45: Visitor Experience &amp; Public Engagement</w:t>
      </w:r>
    </w:p>
    <w:p>
      <w:pPr>
        <w:pStyle w:val="Heading1"/>
      </w:pPr>
      <w:r>
        <w:t>Purpose</w:t>
      </w:r>
    </w:p>
    <w:p>
      <w:r>
        <w:t>Keeper HQ exists to inspire people to discover, preserve, and share the stories behind collectibles. Every visitor experience should reinforce curiosity, community, and responsible collecting.</w:t>
      </w:r>
    </w:p>
    <w:p>
      <w:pPr>
        <w:pStyle w:val="Heading1"/>
      </w:pPr>
      <w:r>
        <w:t>Visitor Journey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Experience</w:t>
            </w:r>
          </w:p>
        </w:tc>
      </w:tr>
      <w:tr>
        <w:tc>
          <w:tcPr>
            <w:tcW w:type="dxa" w:w="4320"/>
          </w:tcPr>
          <w:p>
            <w:r>
              <w:t>Arrival</w:t>
            </w:r>
          </w:p>
        </w:tc>
        <w:tc>
          <w:tcPr>
            <w:tcW w:type="dxa" w:w="4320"/>
          </w:tcPr>
          <w:p>
            <w:r>
              <w:t>Welcoming plaza, orientation, friendly greeters</w:t>
            </w:r>
          </w:p>
        </w:tc>
      </w:tr>
      <w:tr>
        <w:tc>
          <w:tcPr>
            <w:tcW w:type="dxa" w:w="4320"/>
          </w:tcPr>
          <w:p>
            <w:r>
              <w:t>Exploration</w:t>
            </w:r>
          </w:p>
        </w:tc>
        <w:tc>
          <w:tcPr>
            <w:tcW w:type="dxa" w:w="4320"/>
          </w:tcPr>
          <w:p>
            <w:r>
              <w:t>Self-guided exhibits, interactive displays, Keeper encounters</w:t>
            </w:r>
          </w:p>
        </w:tc>
      </w:tr>
      <w:tr>
        <w:tc>
          <w:tcPr>
            <w:tcW w:type="dxa" w:w="4320"/>
          </w:tcPr>
          <w:p>
            <w:r>
              <w:t>Learning</w:t>
            </w:r>
          </w:p>
        </w:tc>
        <w:tc>
          <w:tcPr>
            <w:tcW w:type="dxa" w:w="4320"/>
          </w:tcPr>
          <w:p>
            <w:r>
              <w:t>Workshops, demonstrations, lectures, discovery stations</w:t>
            </w:r>
          </w:p>
        </w:tc>
      </w:tr>
      <w:tr>
        <w:tc>
          <w:tcPr>
            <w:tcW w:type="dxa" w:w="4320"/>
          </w:tcPr>
          <w:p>
            <w:r>
              <w:t>Participation</w:t>
            </w:r>
          </w:p>
        </w:tc>
        <w:tc>
          <w:tcPr>
            <w:tcW w:type="dxa" w:w="4320"/>
          </w:tcPr>
          <w:p>
            <w:r>
              <w:t>Hands-on activities, community events, collector meetups</w:t>
            </w:r>
          </w:p>
        </w:tc>
      </w:tr>
      <w:tr>
        <w:tc>
          <w:tcPr>
            <w:tcW w:type="dxa" w:w="4320"/>
          </w:tcPr>
          <w:p>
            <w:r>
              <w:t>Departure</w:t>
            </w:r>
          </w:p>
        </w:tc>
        <w:tc>
          <w:tcPr>
            <w:tcW w:type="dxa" w:w="4320"/>
          </w:tcPr>
          <w:p>
            <w:r>
              <w:t>Gift shop, digital resources, invitations to return</w:t>
            </w:r>
          </w:p>
        </w:tc>
      </w:tr>
    </w:tbl>
    <w:p>
      <w:pPr>
        <w:pStyle w:val="Heading1"/>
      </w:pPr>
      <w:r>
        <w:t>Guest Experience Principles</w:t>
      </w:r>
    </w:p>
    <w:p>
      <w:pPr>
        <w:pStyle w:val="ListBullet"/>
      </w:pPr>
      <w:r>
        <w:t>Every guest feels welcome regardless of experience level.</w:t>
      </w:r>
    </w:p>
    <w:p>
      <w:pPr>
        <w:pStyle w:val="ListBullet"/>
      </w:pPr>
      <w:r>
        <w:t>Learning should be interactive and memorable.</w:t>
      </w:r>
    </w:p>
    <w:p>
      <w:pPr>
        <w:pStyle w:val="ListBullet"/>
      </w:pPr>
      <w:r>
        <w:t>Accessibility is incorporated into every exhibit and activity.</w:t>
      </w:r>
    </w:p>
    <w:p>
      <w:pPr>
        <w:pStyle w:val="ListBullet"/>
      </w:pPr>
      <w:r>
        <w:t>Families, collectors, researchers, and children all find meaningful experiences.</w:t>
      </w:r>
    </w:p>
    <w:p>
      <w:pPr>
        <w:pStyle w:val="ListBullet"/>
      </w:pPr>
      <w:r>
        <w:t>The Keepers are approachable ambassadors of the community.</w:t>
      </w:r>
    </w:p>
    <w:p>
      <w:pPr>
        <w:pStyle w:val="Heading1"/>
      </w:pPr>
      <w:r>
        <w:t>Educational Programming</w:t>
      </w:r>
    </w:p>
    <w:p>
      <w:r>
        <w:t>Programs include authentication demonstrations, conservation workshops, collecting fundamentals, school partnerships, guest speakers, livestreams, and seasonal exhibitions designed to grow knowledge and enthusiasm.</w:t>
      </w:r>
    </w:p>
    <w:p>
      <w:pPr>
        <w:pStyle w:val="Heading1"/>
      </w:pPr>
      <w:r>
        <w:t>Accessibility</w:t>
      </w:r>
    </w:p>
    <w:p>
      <w:pPr>
        <w:pStyle w:val="ListBullet"/>
      </w:pPr>
      <w:r>
        <w:t>Universal physical accessibility.</w:t>
      </w:r>
    </w:p>
    <w:p>
      <w:pPr>
        <w:pStyle w:val="ListBullet"/>
      </w:pPr>
      <w:r>
        <w:t>Multi-language resources where practical.</w:t>
      </w:r>
    </w:p>
    <w:p>
      <w:pPr>
        <w:pStyle w:val="ListBullet"/>
      </w:pPr>
      <w:r>
        <w:t>Captioned and accessible multimedia.</w:t>
      </w:r>
    </w:p>
    <w:p>
      <w:pPr>
        <w:pStyle w:val="ListBullet"/>
      </w:pPr>
      <w:r>
        <w:t>Inclusive exhibit design for visitors of all abilities.</w:t>
      </w:r>
    </w:p>
    <w:p>
      <w:pPr>
        <w:pStyle w:val="Heading1"/>
      </w:pPr>
      <w:r>
        <w:t>Community Engagement</w:t>
      </w:r>
    </w:p>
    <w:p>
      <w:r>
        <w:t>Keeper HQ regularly hosts conventions, collector appreciation events, youth programs, volunteer opportunities, charity initiatives, and collaborative exhibitions with partner organizations.</w:t>
      </w:r>
    </w:p>
    <w:p>
      <w:pPr>
        <w:pStyle w:val="Heading1"/>
      </w:pPr>
      <w:r>
        <w:t>Canon Rules</w:t>
      </w:r>
    </w:p>
    <w:p>
      <w:r>
        <w:t>Every visit to Keeper HQ should leave guests feeling inspired, welcomed, and motivated to preserve history. Public engagement consistently reflects optimism, education, and community across all Collectiverse media.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visitor experience standards.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