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15: Keeper Operations &amp; Mission Doctrine</w:t>
      </w:r>
    </w:p>
    <w:p>
      <w:pPr>
        <w:pStyle w:val="Heading1"/>
      </w:pPr>
      <w:r>
        <w:t>Purpose</w:t>
      </w:r>
    </w:p>
    <w:p>
      <w:r>
        <w:t>This chapter defines how the Keepers operate as a professional preservation organization. It establishes mission doctrine, operational principles, and the standards that guide every deployment.</w:t>
      </w:r>
    </w:p>
    <w:p>
      <w:pPr>
        <w:pStyle w:val="Heading1"/>
      </w:pPr>
      <w:r>
        <w:t>Mission Statement</w:t>
      </w:r>
    </w:p>
    <w:p>
      <w:r>
        <w:t>Protect authenticity. Preserve history. Educate communities. Inspire the next generation of collectors.</w:t>
      </w:r>
    </w:p>
    <w:p>
      <w:pPr>
        <w:pStyle w:val="Heading1"/>
      </w:pPr>
      <w:r>
        <w:t>Primary Mission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Mission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Verify authenticity, provenance, and condition of collectibles.</w:t>
            </w:r>
          </w:p>
        </w:tc>
      </w:tr>
      <w:tr>
        <w:tc>
          <w:tcPr>
            <w:tcW w:type="dxa" w:w="4320"/>
          </w:tcPr>
          <w:p>
            <w:r>
              <w:t>Recovery</w:t>
            </w:r>
          </w:p>
        </w:tc>
        <w:tc>
          <w:tcPr>
            <w:tcW w:type="dxa" w:w="4320"/>
          </w:tcPr>
          <w:p>
            <w:r>
              <w:t>Locate and recover lost, stolen, or endangered artifacts.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Conduct workshops, lectures, school programs, and public demonstrations.</w:t>
            </w:r>
          </w:p>
        </w:tc>
      </w:tr>
      <w:tr>
        <w:tc>
          <w:tcPr>
            <w:tcW w:type="dxa" w:w="4320"/>
          </w:tcPr>
          <w:p>
            <w:r>
              <w:t>Investigation</w:t>
            </w:r>
          </w:p>
        </w:tc>
        <w:tc>
          <w:tcPr>
            <w:tcW w:type="dxa" w:w="4320"/>
          </w:tcPr>
          <w:p>
            <w:r>
              <w:t>Research suspicious items, fraud, counterfeiting, or historical mysteries.</w:t>
            </w:r>
          </w:p>
        </w:tc>
      </w:tr>
      <w:tr>
        <w:tc>
          <w:tcPr>
            <w:tcW w:type="dxa" w:w="4320"/>
          </w:tcPr>
          <w:p>
            <w:r>
              <w:t>Preservation</w:t>
            </w:r>
          </w:p>
        </w:tc>
        <w:tc>
          <w:tcPr>
            <w:tcW w:type="dxa" w:w="4320"/>
          </w:tcPr>
          <w:p>
            <w:r>
              <w:t>Assist collectors and institutions with long-term care and conservation.</w:t>
            </w:r>
          </w:p>
        </w:tc>
      </w:tr>
      <w:tr>
        <w:tc>
          <w:tcPr>
            <w:tcW w:type="dxa" w:w="4320"/>
          </w:tcPr>
          <w:p>
            <w:r>
              <w:t>Community Support</w:t>
            </w:r>
          </w:p>
        </w:tc>
        <w:tc>
          <w:tcPr>
            <w:tcW w:type="dxa" w:w="4320"/>
          </w:tcPr>
          <w:p>
            <w:r>
              <w:t>Provide expertise during conventions, museums, libraries, and collector events.</w:t>
            </w:r>
          </w:p>
        </w:tc>
      </w:tr>
    </w:tbl>
    <w:p>
      <w:pPr>
        <w:pStyle w:val="Heading1"/>
      </w:pPr>
      <w:r>
        <w:t>Operational Principles</w:t>
      </w:r>
    </w:p>
    <w:p>
      <w:pPr>
        <w:pStyle w:val="ListBullet"/>
      </w:pPr>
      <w:r>
        <w:t>Safety of people always comes before preservation of objects.</w:t>
      </w:r>
    </w:p>
    <w:p>
      <w:pPr>
        <w:pStyle w:val="ListBullet"/>
      </w:pPr>
      <w:r>
        <w:t>Authenticate before drawing conclusions.</w:t>
      </w:r>
    </w:p>
    <w:p>
      <w:pPr>
        <w:pStyle w:val="ListBullet"/>
      </w:pPr>
      <w:r>
        <w:t>Document every significant discovery.</w:t>
      </w:r>
    </w:p>
    <w:p>
      <w:pPr>
        <w:pStyle w:val="ListBullet"/>
      </w:pPr>
      <w:r>
        <w:t>Use the least intrusive preservation method possible.</w:t>
      </w:r>
    </w:p>
    <w:p>
      <w:pPr>
        <w:pStyle w:val="ListBullet"/>
      </w:pPr>
      <w:r>
        <w:t>Respect lawful ownership and cultural heritage.</w:t>
      </w:r>
    </w:p>
    <w:p>
      <w:pPr>
        <w:pStyle w:val="ListBullet"/>
      </w:pPr>
      <w:r>
        <w:t>Work collaboratively with local experts whenever practical.</w:t>
      </w:r>
    </w:p>
    <w:p>
      <w:pPr>
        <w:pStyle w:val="Heading1"/>
      </w:pPr>
      <w:r>
        <w:t>Mission Lifecycle</w:t>
      </w:r>
    </w:p>
    <w:p>
      <w:pPr>
        <w:pStyle w:val="ListNumber"/>
      </w:pPr>
      <w:r>
        <w:t>Receive request or identify issue.</w:t>
      </w:r>
    </w:p>
    <w:p>
      <w:pPr>
        <w:pStyle w:val="ListNumber"/>
      </w:pPr>
      <w:r>
        <w:t>Perform initial assessment.</w:t>
      </w:r>
    </w:p>
    <w:p>
      <w:pPr>
        <w:pStyle w:val="ListNumber"/>
      </w:pPr>
      <w:r>
        <w:t>Assign the appropriate Keeper team members.</w:t>
      </w:r>
    </w:p>
    <w:p>
      <w:pPr>
        <w:pStyle w:val="ListNumber"/>
      </w:pPr>
      <w:r>
        <w:t>Investigate and document findings.</w:t>
      </w:r>
    </w:p>
    <w:p>
      <w:pPr>
        <w:pStyle w:val="ListNumber"/>
      </w:pPr>
      <w:r>
        <w:t>Resolve the situation through preservation, education, or recovery.</w:t>
      </w:r>
    </w:p>
    <w:p>
      <w:pPr>
        <w:pStyle w:val="ListNumber"/>
      </w:pPr>
      <w:r>
        <w:t>Archive the mission and publish lessons learned when appropriate.</w:t>
      </w:r>
    </w:p>
    <w:p>
      <w:pPr>
        <w:pStyle w:val="Heading1"/>
      </w:pPr>
      <w:r>
        <w:t>Field Conduct</w:t>
      </w:r>
    </w:p>
    <w:p>
      <w:pPr>
        <w:pStyle w:val="ListBullet"/>
      </w:pPr>
      <w:r>
        <w:t>Remain calm, professional, and approachable.</w:t>
      </w:r>
    </w:p>
    <w:p>
      <w:pPr>
        <w:pStyle w:val="ListBullet"/>
      </w:pPr>
      <w:r>
        <w:t>Protect confidential information.</w:t>
      </w:r>
    </w:p>
    <w:p>
      <w:pPr>
        <w:pStyle w:val="ListBullet"/>
      </w:pPr>
      <w:r>
        <w:t>Teach whenever an educational opportunity exists.</w:t>
      </w:r>
    </w:p>
    <w:p>
      <w:pPr>
        <w:pStyle w:val="ListBullet"/>
      </w:pPr>
      <w:r>
        <w:t>Leave collections and locations in better condition than they were found.</w:t>
      </w:r>
    </w:p>
    <w:p>
      <w:pPr>
        <w:pStyle w:val="Heading1"/>
      </w:pPr>
      <w:r>
        <w:t>Canon Rules</w:t>
      </w:r>
    </w:p>
    <w:p>
      <w:r>
        <w:t>Operational doctrine applies across all media unless a story explicitly identifies an approved exception.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Keeper operations doctrine.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