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COUNTERFEITER Character Master Specification</w:t>
        <w:br/>
      </w:r>
      <w:r>
        <w:t>Part 06: Relationships, Story Role &amp; Narrative Standards</w:t>
      </w:r>
    </w:p>
    <w:p>
      <w:pPr>
        <w:pStyle w:val="Heading1"/>
      </w:pPr>
      <w:r>
        <w:t>Purpose</w:t>
      </w:r>
    </w:p>
    <w:p>
      <w:r>
        <w:t>This document defines THE COUNTERFEITER's narrative role, canonical relationships, story function, recurring themes, dialogue boundaries, and storytelling standards for all official Collectiverse productions.</w:t>
      </w:r>
    </w:p>
    <w:p>
      <w:pPr>
        <w:pStyle w:val="Heading1"/>
      </w:pPr>
      <w:r>
        <w:t>Narrative Role</w:t>
      </w:r>
    </w:p>
    <w:p>
      <w:r>
        <w:t>THE COUNTERFEITER serves as The Syndicate's master of deception. She creates convincing fakes, fabricated histories, and false provenance that challenge the Keepers' ability to distinguish truth from imitation. Her stories focus on the value of authenticity and the consequences of deception.</w:t>
      </w:r>
    </w:p>
    <w:p>
      <w:pPr>
        <w:pStyle w:val="Heading1"/>
      </w:pPr>
      <w:r>
        <w:t>Relationships with the Keepers</w:t>
      </w:r>
    </w:p>
    <w:p>
      <w:pPr>
        <w:pStyle w:val="Heading2"/>
      </w:pPr>
      <w:r>
        <w:t>Sterling</w:t>
      </w:r>
    </w:p>
    <w:p>
      <w:r>
        <w:t>Primary rival whose authentication expertise directly opposes every forgery.</w:t>
      </w:r>
    </w:p>
    <w:p>
      <w:pPr>
        <w:pStyle w:val="Heading2"/>
      </w:pPr>
      <w:r>
        <w:t>Atlas</w:t>
      </w:r>
    </w:p>
    <w:p>
      <w:r>
        <w:t>Challenges Atlas by undermining trust in the collectibles community.</w:t>
      </w:r>
    </w:p>
    <w:p>
      <w:pPr>
        <w:pStyle w:val="Heading2"/>
      </w:pPr>
      <w:r>
        <w:t>Pixel</w:t>
      </w:r>
    </w:p>
    <w:p>
      <w:r>
        <w:t>Attempts to fool Pixel's investigations with increasingly sophisticated replicas.</w:t>
      </w:r>
    </w:p>
    <w:p>
      <w:pPr>
        <w:pStyle w:val="Heading2"/>
      </w:pPr>
      <w:r>
        <w:t>Ink</w:t>
      </w:r>
    </w:p>
    <w:p>
      <w:r>
        <w:t>Fabricates stories to compete with authentic history.</w:t>
      </w:r>
    </w:p>
    <w:p>
      <w:pPr>
        <w:pStyle w:val="Heading2"/>
      </w:pPr>
      <w:r>
        <w:t>Forge</w:t>
      </w:r>
    </w:p>
    <w:p>
      <w:r>
        <w:t>Twists craftsmanship toward deception rather than preservation.</w:t>
      </w:r>
    </w:p>
    <w:p>
      <w:pPr>
        <w:pStyle w:val="Heading2"/>
      </w:pPr>
      <w:r>
        <w:t>Porter</w:t>
      </w:r>
    </w:p>
    <w:p>
      <w:r>
        <w:t>Uses counterfeit items to distract or bypass security.</w:t>
      </w:r>
    </w:p>
    <w:p>
      <w:pPr>
        <w:pStyle w:val="Heading2"/>
      </w:pPr>
      <w:r>
        <w:t>Echo</w:t>
      </w:r>
    </w:p>
    <w:p>
      <w:r>
        <w:t>Creates false historical records that Echo must expose.</w:t>
      </w:r>
    </w:p>
    <w:p>
      <w:pPr>
        <w:pStyle w:val="Heading1"/>
      </w:pPr>
      <w:r>
        <w:t>Relationships within The Syndicate</w:t>
      </w:r>
    </w:p>
    <w:tbl>
      <w:tblPr>
        <w:tblStyle w:val="TableGrid"/>
        <w:tblW w:type="auto" w:w="0"/>
        <w:tblLook w:firstColumn="1" w:firstRow="1" w:lastColumn="0" w:lastRow="0" w:noHBand="0" w:noVBand="1" w:val="04A0"/>
      </w:tblPr>
      <w:tblGrid>
        <w:gridCol w:w="4320"/>
        <w:gridCol w:w="4320"/>
      </w:tblGrid>
      <w:tr>
        <w:tc>
          <w:tcPr>
            <w:tcW w:type="dxa" w:w="4320"/>
          </w:tcPr>
          <w:p>
            <w:r>
              <w:t>Member</w:t>
            </w:r>
          </w:p>
        </w:tc>
        <w:tc>
          <w:tcPr>
            <w:tcW w:type="dxa" w:w="4320"/>
          </w:tcPr>
          <w:p>
            <w:r>
              <w:t>Operational Dynamic</w:t>
            </w:r>
          </w:p>
        </w:tc>
      </w:tr>
      <w:tr>
        <w:tc>
          <w:tcPr>
            <w:tcW w:type="dxa" w:w="4320"/>
          </w:tcPr>
          <w:p>
            <w:r>
              <w:t>The Director</w:t>
            </w:r>
          </w:p>
        </w:tc>
        <w:tc>
          <w:tcPr>
            <w:tcW w:type="dxa" w:w="4320"/>
          </w:tcPr>
          <w:p>
            <w:r>
              <w:t>Provides precision forgeries supporting long-term strategy.</w:t>
            </w:r>
          </w:p>
        </w:tc>
      </w:tr>
      <w:tr>
        <w:tc>
          <w:tcPr>
            <w:tcW w:type="dxa" w:w="4320"/>
          </w:tcPr>
          <w:p>
            <w:r>
              <w:t>The Hacker</w:t>
            </w:r>
          </w:p>
        </w:tc>
        <w:tc>
          <w:tcPr>
            <w:tcW w:type="dxa" w:w="4320"/>
          </w:tcPr>
          <w:p>
            <w:r>
              <w:t>Builds matching digital histories for counterfeit items.</w:t>
            </w:r>
          </w:p>
        </w:tc>
      </w:tr>
      <w:tr>
        <w:tc>
          <w:tcPr>
            <w:tcW w:type="dxa" w:w="4320"/>
          </w:tcPr>
          <w:p>
            <w:r>
              <w:t>The Restorer</w:t>
            </w:r>
          </w:p>
        </w:tc>
        <w:tc>
          <w:tcPr>
            <w:tcW w:type="dxa" w:w="4320"/>
          </w:tcPr>
          <w:p>
            <w:r>
              <w:t>Shares perfectionist tendencies but with different methods.</w:t>
            </w:r>
          </w:p>
        </w:tc>
      </w:tr>
      <w:tr>
        <w:tc>
          <w:tcPr>
            <w:tcW w:type="dxa" w:w="4320"/>
          </w:tcPr>
          <w:p>
            <w:r>
              <w:t>The Hoarder</w:t>
            </w:r>
          </w:p>
        </w:tc>
        <w:tc>
          <w:tcPr>
            <w:tcW w:type="dxa" w:w="4320"/>
          </w:tcPr>
          <w:p>
            <w:r>
              <w:t>Uses hidden research to improve authenticity of fakes.</w:t>
            </w:r>
          </w:p>
        </w:tc>
      </w:tr>
      <w:tr>
        <w:tc>
          <w:tcPr>
            <w:tcW w:type="dxa" w:w="4320"/>
          </w:tcPr>
          <w:p>
            <w:r>
              <w:t>The Smuggler</w:t>
            </w:r>
          </w:p>
        </w:tc>
        <w:tc>
          <w:tcPr>
            <w:tcW w:type="dxa" w:w="4320"/>
          </w:tcPr>
          <w:p>
            <w:r>
              <w:t>Coordinates distribution of counterfeit collectibles.</w:t>
            </w:r>
          </w:p>
        </w:tc>
      </w:tr>
    </w:tbl>
    <w:p>
      <w:pPr>
        <w:pStyle w:val="Heading1"/>
      </w:pPr>
      <w:r>
        <w:t>Storytelling Standards</w:t>
      </w:r>
    </w:p>
    <w:p>
      <w:pPr>
        <w:pStyle w:val="ListBullet"/>
      </w:pPr>
      <w:r>
        <w:t>Conflicts should revolve around authenticity and trust.</w:t>
      </w:r>
    </w:p>
    <w:p>
      <w:pPr>
        <w:pStyle w:val="ListBullet"/>
      </w:pPr>
      <w:r>
        <w:t>Victory comes through precision and planning rather than brute force.</w:t>
      </w:r>
    </w:p>
    <w:p>
      <w:pPr>
        <w:pStyle w:val="ListBullet"/>
      </w:pPr>
      <w:r>
        <w:t>Every counterfeit should appear believable until carefully examined.</w:t>
      </w:r>
    </w:p>
    <w:p>
      <w:pPr>
        <w:pStyle w:val="ListBullet"/>
      </w:pPr>
      <w:r>
        <w:t>Her schemes should challenge both expertise and ethics.</w:t>
      </w:r>
    </w:p>
    <w:p>
      <w:pPr>
        <w:pStyle w:val="ListBullet"/>
      </w:pPr>
      <w:r>
        <w:t>Stories should reinforce why originals matter.</w:t>
      </w:r>
    </w:p>
    <w:p>
      <w:pPr>
        <w:pStyle w:val="Heading1"/>
      </w:pPr>
      <w:r>
        <w:t>Dialogue Boundaries</w:t>
      </w:r>
    </w:p>
    <w:p>
      <w:r>
        <w:t>THE COUNTERFEITER speaks with artistic confidence, measured elegance, and subtle charm. She rarely boasts loudly, preferring understated confidence and carefully chosen words.</w:t>
      </w:r>
    </w:p>
    <w:p>
      <w:pPr>
        <w:pStyle w:val="Heading1"/>
      </w:pPr>
      <w:r>
        <w:t>Narrative Restrictions</w:t>
      </w:r>
    </w:p>
    <w:p>
      <w:pPr>
        <w:pStyle w:val="ListBullet"/>
      </w:pPr>
      <w:r>
        <w:t>Do not portray her as careless or sloppy.</w:t>
      </w:r>
    </w:p>
    <w:p>
      <w:pPr>
        <w:pStyle w:val="ListBullet"/>
      </w:pPr>
      <w:r>
        <w:t>Do not reduce her to comic relief.</w:t>
      </w:r>
    </w:p>
    <w:p>
      <w:pPr>
        <w:pStyle w:val="ListBullet"/>
      </w:pPr>
      <w:r>
        <w:t>Maintain her reputation as an elite craftsperson.</w:t>
      </w:r>
    </w:p>
    <w:p>
      <w:pPr>
        <w:pStyle w:val="ListBullet"/>
      </w:pPr>
      <w:r>
        <w:t>Keep deception intellectual rather than purely destructive.</w:t>
      </w:r>
    </w:p>
    <w:p>
      <w:pPr>
        <w:pStyle w:val="Heading1"/>
      </w:pPr>
      <w:r>
        <w:t>Canon Lock</w:t>
      </w:r>
    </w:p>
    <w:p>
      <w:r>
        <w:t>These narrative, relationship, and storytelling standards are canonical and mandatory for every official portrayal of THE COUNTERFEITER.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