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COUNTERFEITER Character Master Specification</w:t>
        <w:br/>
      </w:r>
      <w:r>
        <w:t>Part 07: Equipment, Technology, Abilities &amp; Operational Standards</w:t>
      </w:r>
    </w:p>
    <w:p>
      <w:pPr>
        <w:pStyle w:val="Heading1"/>
      </w:pPr>
      <w:r>
        <w:t>Purpose</w:t>
      </w:r>
    </w:p>
    <w:p>
      <w:r>
        <w:t>This document defines THE COUNTERFEITER's canonical equipment, specialized technologies, forgery capabilities, operational procedures, and mission limitations. These standards apply across all official Collectiverse productions.</w:t>
      </w:r>
    </w:p>
    <w:p>
      <w:pPr>
        <w:pStyle w:val="Heading1"/>
      </w:pPr>
      <w:r>
        <w:t>Primary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Canonical Function</w:t>
            </w:r>
          </w:p>
        </w:tc>
      </w:tr>
      <w:tr>
        <w:tc>
          <w:tcPr>
            <w:tcW w:type="dxa" w:w="4320"/>
          </w:tcPr>
          <w:p>
            <w:r>
              <w:t>Master Forgery Toolkit</w:t>
            </w:r>
          </w:p>
        </w:tc>
        <w:tc>
          <w:tcPr>
            <w:tcW w:type="dxa" w:w="4320"/>
          </w:tcPr>
          <w:p>
            <w:r>
              <w:t>Contains precision engraving, sculpting, painting, and finishing instruments.</w:t>
            </w:r>
          </w:p>
        </w:tc>
      </w:tr>
      <w:tr>
        <w:tc>
          <w:tcPr>
            <w:tcW w:type="dxa" w:w="4320"/>
          </w:tcPr>
          <w:p>
            <w:r>
              <w:t>Portable Analysis Lens</w:t>
            </w:r>
          </w:p>
        </w:tc>
        <w:tc>
          <w:tcPr>
            <w:tcW w:type="dxa" w:w="4320"/>
          </w:tcPr>
          <w:p>
            <w:r>
              <w:t>Examines authentic collectibles to replicate production details.</w:t>
            </w:r>
          </w:p>
        </w:tc>
      </w:tr>
      <w:tr>
        <w:tc>
          <w:tcPr>
            <w:tcW w:type="dxa" w:w="4320"/>
          </w:tcPr>
          <w:p>
            <w:r>
              <w:t>Pigment &amp; Material Kit</w:t>
            </w:r>
          </w:p>
        </w:tc>
        <w:tc>
          <w:tcPr>
            <w:tcW w:type="dxa" w:w="4320"/>
          </w:tcPr>
          <w:p>
            <w:r>
              <w:t>Stores historically accurate inks, paints, metals, and finishing compounds.</w:t>
            </w:r>
          </w:p>
        </w:tc>
      </w:tr>
      <w:tr>
        <w:tc>
          <w:tcPr>
            <w:tcW w:type="dxa" w:w="4320"/>
          </w:tcPr>
          <w:p>
            <w:r>
              <w:t>Prehensile Tail Tool Mount</w:t>
            </w:r>
          </w:p>
        </w:tc>
        <w:tc>
          <w:tcPr>
            <w:tcW w:type="dxa" w:w="4320"/>
          </w:tcPr>
          <w:p>
            <w:r>
              <w:t>Allows additional tool handling without interrupting primary work.</w:t>
            </w:r>
          </w:p>
        </w:tc>
      </w:tr>
      <w:tr>
        <w:tc>
          <w:tcPr>
            <w:tcW w:type="dxa" w:w="4320"/>
          </w:tcPr>
          <w:p>
            <w:r>
              <w:t>Cracked Empty Hex Badge</w:t>
            </w:r>
          </w:p>
        </w:tc>
        <w:tc>
          <w:tcPr>
            <w:tcW w:type="dxa" w:w="4320"/>
          </w:tcPr>
          <w:p>
            <w:r>
              <w:t>Official insignia identifying Syndicate affiliation.</w:t>
            </w:r>
          </w:p>
        </w:tc>
      </w:tr>
    </w:tbl>
    <w:p>
      <w:pPr>
        <w:pStyle w:val="Heading1"/>
      </w:pPr>
      <w:r>
        <w:t>Core Abilities</w:t>
      </w:r>
    </w:p>
    <w:p>
      <w:pPr>
        <w:pStyle w:val="ListBullet"/>
      </w:pPr>
      <w:r>
        <w:t>Master-level artistic craftsmanship.</w:t>
      </w:r>
    </w:p>
    <w:p>
      <w:pPr>
        <w:pStyle w:val="ListBullet"/>
      </w:pPr>
      <w:r>
        <w:t>Advanced knowledge of historical manufacturing techniques.</w:t>
      </w:r>
    </w:p>
    <w:p>
      <w:pPr>
        <w:pStyle w:val="ListBullet"/>
      </w:pPr>
      <w:r>
        <w:t>Precision replication of appearance, texture, and aging.</w:t>
      </w:r>
    </w:p>
    <w:p>
      <w:pPr>
        <w:pStyle w:val="ListBullet"/>
      </w:pPr>
      <w:r>
        <w:t>Simultaneous use of four arms for complex fabrication tasks.</w:t>
      </w:r>
    </w:p>
    <w:p>
      <w:pPr>
        <w:pStyle w:val="ListBullet"/>
      </w:pPr>
      <w:r>
        <w:t>Exceptional observation and fine-motor control.</w:t>
      </w:r>
    </w:p>
    <w:p>
      <w:pPr>
        <w:pStyle w:val="Heading1"/>
      </w:pPr>
      <w:r>
        <w:t>Operational Workflow</w:t>
      </w:r>
    </w:p>
    <w:p>
      <w:pPr>
        <w:pStyle w:val="ListNumber"/>
      </w:pPr>
      <w:r>
        <w:t>Research authentic reference materials.</w:t>
      </w:r>
    </w:p>
    <w:p>
      <w:pPr>
        <w:pStyle w:val="ListNumber"/>
      </w:pPr>
      <w:r>
        <w:t>Analyze construction methods and provenance.</w:t>
      </w:r>
    </w:p>
    <w:p>
      <w:pPr>
        <w:pStyle w:val="ListNumber"/>
      </w:pPr>
      <w:r>
        <w:t>Create prototype forgery using historically accurate techniques.</w:t>
      </w:r>
    </w:p>
    <w:p>
      <w:pPr>
        <w:pStyle w:val="ListNumber"/>
      </w:pPr>
      <w:r>
        <w:t>Refine details until visually indistinguishable from the original.</w:t>
      </w:r>
    </w:p>
    <w:p>
      <w:pPr>
        <w:pStyle w:val="ListNumber"/>
      </w:pPr>
      <w:r>
        <w:t>Coordinate with Syndicate members for deployment and concealment.</w:t>
      </w:r>
    </w:p>
    <w:p>
      <w:pPr>
        <w:pStyle w:val="Heading1"/>
      </w:pPr>
      <w:r>
        <w:t>Operational Limitations</w:t>
      </w:r>
    </w:p>
    <w:p>
      <w:pPr>
        <w:pStyle w:val="ListBullet"/>
      </w:pPr>
      <w:r>
        <w:t>Requires high-quality reference material for best results.</w:t>
      </w:r>
    </w:p>
    <w:p>
      <w:pPr>
        <w:pStyle w:val="ListBullet"/>
      </w:pPr>
      <w:r>
        <w:t>Forged history can fail under expert authentication.</w:t>
      </w:r>
    </w:p>
    <w:p>
      <w:pPr>
        <w:pStyle w:val="ListBullet"/>
      </w:pPr>
      <w:r>
        <w:t>Perfectionism may increase production time.</w:t>
      </w:r>
    </w:p>
    <w:p>
      <w:pPr>
        <w:pStyle w:val="ListBullet"/>
      </w:pPr>
      <w:r>
        <w:t>Relies on other Syndicate members for distribution and operational support.</w:t>
      </w:r>
    </w:p>
    <w:p>
      <w:pPr>
        <w:pStyle w:val="Heading1"/>
      </w:pPr>
      <w:r>
        <w:t>Technology Principles</w:t>
      </w:r>
    </w:p>
    <w:p>
      <w:r>
        <w:t>THE COUNTERFEITER employs technology only to enhance craftsmanship, precision, and deception. Every tool supports meticulous fabrication, historical replication, and operational concealment.</w:t>
      </w:r>
    </w:p>
    <w:p>
      <w:pPr>
        <w:pStyle w:val="Heading1"/>
      </w:pPr>
      <w:r>
        <w:t>Canon Lock</w:t>
      </w:r>
    </w:p>
    <w:p>
      <w:r>
        <w:t>These equipment, technology, ability, and operational standards are canonical and mandatory for every official portrayal of THE COUNTERFEITER.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