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COUNTERFEITER Character Master Specification</w:t>
        <w:br/>
      </w:r>
      <w:r>
        <w:t>Part 09: Voice, Dialogue &amp; Communication Standards</w:t>
      </w:r>
    </w:p>
    <w:p>
      <w:pPr>
        <w:pStyle w:val="Heading1"/>
      </w:pPr>
      <w:r>
        <w:t>Purpose</w:t>
      </w:r>
    </w:p>
    <w:p>
      <w:r>
        <w:t>This document establishes THE COUNTERFEITER's canonical voice, dialogue style, communication patterns, vocabulary, and performance direction for all official Collectiverse media.</w:t>
      </w:r>
    </w:p>
    <w:p>
      <w:pPr>
        <w:pStyle w:val="Heading1"/>
      </w:pPr>
      <w:r>
        <w:t>Core Voice Profile</w:t>
      </w:r>
    </w:p>
    <w:p>
      <w:r>
        <w:t>THE COUNTERFEITER speaks with calm confidence, refined sophistication, and the precision of a master craftsperson. She rarely raises her voice, preferring carefully chosen words that project elegance, intelligence, and quiet superiority.</w:t>
      </w:r>
    </w:p>
    <w:p>
      <w:pPr>
        <w:pStyle w:val="Heading1"/>
      </w:pPr>
      <w:r>
        <w:t>Speech Characteristics</w:t>
      </w:r>
    </w:p>
    <w:p>
      <w:pPr>
        <w:pStyle w:val="ListBullet"/>
      </w:pPr>
      <w:r>
        <w:t>Measured pacing with deliberate word choice.</w:t>
      </w:r>
    </w:p>
    <w:p>
      <w:pPr>
        <w:pStyle w:val="ListBullet"/>
      </w:pPr>
      <w:r>
        <w:t>Polite, composed, and subtly persuasive.</w:t>
      </w:r>
    </w:p>
    <w:p>
      <w:pPr>
        <w:pStyle w:val="ListBullet"/>
      </w:pPr>
      <w:r>
        <w:t>Compliments craftsmanship—even when discussing deception.</w:t>
      </w:r>
    </w:p>
    <w:p>
      <w:pPr>
        <w:pStyle w:val="ListBullet"/>
      </w:pPr>
      <w:r>
        <w:t>Avoids slang and crude language.</w:t>
      </w:r>
    </w:p>
    <w:p>
      <w:pPr>
        <w:pStyle w:val="ListBullet"/>
      </w:pPr>
      <w:r>
        <w:t>Uses understated wit instead of loud humor.</w:t>
      </w:r>
    </w:p>
    <w:p>
      <w:pPr>
        <w:pStyle w:val="Heading1"/>
      </w:pPr>
      <w:r>
        <w:t>Preferred Themes</w:t>
      </w:r>
    </w:p>
    <w:p>
      <w:pPr>
        <w:pStyle w:val="ListBullet"/>
      </w:pPr>
      <w:r>
        <w:t>Artistry versus authenticity</w:t>
      </w:r>
    </w:p>
    <w:p>
      <w:pPr>
        <w:pStyle w:val="ListBullet"/>
      </w:pPr>
      <w:r>
        <w:t>Perfection through craftsmanship</w:t>
      </w:r>
    </w:p>
    <w:p>
      <w:pPr>
        <w:pStyle w:val="ListBullet"/>
      </w:pPr>
      <w:r>
        <w:t>Beauty in flawless execution</w:t>
      </w:r>
    </w:p>
    <w:p>
      <w:pPr>
        <w:pStyle w:val="ListBullet"/>
      </w:pPr>
      <w:r>
        <w:t>Questioning what makes something 'real'</w:t>
      </w:r>
    </w:p>
    <w:p>
      <w:pPr>
        <w:pStyle w:val="ListBullet"/>
      </w:pPr>
      <w:r>
        <w:t>Respect for skill regardless of morality</w:t>
      </w:r>
    </w:p>
    <w:p>
      <w:pPr>
        <w:pStyle w:val="Heading1"/>
      </w:pPr>
      <w:r>
        <w:t>Dialogue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Situation</w:t>
            </w:r>
          </w:p>
        </w:tc>
        <w:tc>
          <w:tcPr>
            <w:tcW w:type="dxa" w:w="4320"/>
          </w:tcPr>
          <w:p>
            <w:r>
              <w:t>Canonical Tone</w:t>
            </w:r>
          </w:p>
        </w:tc>
      </w:tr>
      <w:tr>
        <w:tc>
          <w:tcPr>
            <w:tcW w:type="dxa" w:w="4320"/>
          </w:tcPr>
          <w:p>
            <w:r>
              <w:t>Examining an original</w:t>
            </w:r>
          </w:p>
        </w:tc>
        <w:tc>
          <w:tcPr>
            <w:tcW w:type="dxa" w:w="4320"/>
          </w:tcPr>
          <w:p>
            <w:r>
              <w:t>'A remarkable piece... but every masterpiece invites improvement.'</w:t>
            </w:r>
          </w:p>
        </w:tc>
      </w:tr>
      <w:tr>
        <w:tc>
          <w:tcPr>
            <w:tcW w:type="dxa" w:w="4320"/>
          </w:tcPr>
          <w:p>
            <w:r>
              <w:t>Addressing Sterling</w:t>
            </w:r>
          </w:p>
        </w:tc>
        <w:tc>
          <w:tcPr>
            <w:tcW w:type="dxa" w:w="4320"/>
          </w:tcPr>
          <w:p>
            <w:r>
              <w:t>'Your eye for authenticity is admirable. Mine simply creates new possibilities.'</w:t>
            </w:r>
          </w:p>
        </w:tc>
      </w:tr>
      <w:tr>
        <w:tc>
          <w:tcPr>
            <w:tcW w:type="dxa" w:w="4320"/>
          </w:tcPr>
          <w:p>
            <w:r>
              <w:t>Discussing a forgery</w:t>
            </w:r>
          </w:p>
        </w:tc>
        <w:tc>
          <w:tcPr>
            <w:tcW w:type="dxa" w:w="4320"/>
          </w:tcPr>
          <w:p>
            <w:r>
              <w:t>'If no one can tell the difference, perhaps the question deserves reconsideration.'</w:t>
            </w:r>
          </w:p>
        </w:tc>
      </w:tr>
      <w:tr>
        <w:tc>
          <w:tcPr>
            <w:tcW w:type="dxa" w:w="4320"/>
          </w:tcPr>
          <w:p>
            <w:r>
              <w:t>Mission briefing</w:t>
            </w:r>
          </w:p>
        </w:tc>
        <w:tc>
          <w:tcPr>
            <w:tcW w:type="dxa" w:w="4320"/>
          </w:tcPr>
          <w:p>
            <w:r>
              <w:t>'Precision first. Every detail matters.'</w:t>
            </w:r>
          </w:p>
        </w:tc>
      </w:tr>
    </w:tbl>
    <w:p>
      <w:pPr>
        <w:pStyle w:val="Heading1"/>
      </w:pPr>
      <w:r>
        <w:t>Performance Restrictions</w:t>
      </w:r>
    </w:p>
    <w:p>
      <w:pPr>
        <w:pStyle w:val="ListBullet"/>
      </w:pPr>
      <w:r>
        <w:t>Never portray the character as loud, frantic, or vulgar.</w:t>
      </w:r>
    </w:p>
    <w:p>
      <w:pPr>
        <w:pStyle w:val="ListBullet"/>
      </w:pPr>
      <w:r>
        <w:t>Do not use exaggerated evil laughter or melodrama.</w:t>
      </w:r>
    </w:p>
    <w:p>
      <w:pPr>
        <w:pStyle w:val="ListBullet"/>
      </w:pPr>
      <w:r>
        <w:t>Maintain elegance even during conflict.</w:t>
      </w:r>
    </w:p>
    <w:p>
      <w:pPr>
        <w:pStyle w:val="ListBullet"/>
      </w:pPr>
      <w:r>
        <w:t>Confidence should come from mastery, not arrogance.</w:t>
      </w:r>
    </w:p>
    <w:p>
      <w:pPr>
        <w:pStyle w:val="Heading1"/>
      </w:pPr>
      <w:r>
        <w:t>Canon Lock</w:t>
      </w:r>
    </w:p>
    <w:p>
      <w:r>
        <w:t>These voice, dialogue, and communication standards are canonical and mandatory for every official portrayal of THE COUNTERFEITER.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