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HOARDER Character Master Specification</w:t>
        <w:br/>
      </w:r>
      <w:r>
        <w:t>Part 03: Color System, Materials &amp; Manufacturing Specifications</w:t>
      </w:r>
    </w:p>
    <w:p>
      <w:pPr>
        <w:pStyle w:val="Heading1"/>
      </w:pPr>
      <w:r>
        <w:t>Purpose</w:t>
      </w:r>
    </w:p>
    <w:p>
      <w:r>
        <w:t>This document defines THE HOARDER's canonical color palette, material finishes, textures, lighting behavior, manufacturing standards, and quality requirements for all official Collectiverse media and merchandise.</w:t>
      </w:r>
    </w:p>
    <w:p>
      <w:pPr>
        <w:pStyle w:val="Heading1"/>
      </w:pPr>
      <w:r>
        <w:t>Official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Production Standard</w:t>
            </w:r>
          </w:p>
        </w:tc>
      </w:tr>
      <w:tr>
        <w:tc>
          <w:tcPr>
            <w:tcW w:type="dxa" w:w="2880"/>
          </w:tcPr>
          <w:p>
            <w:r>
              <w:t>Primary Fur</w:t>
            </w:r>
          </w:p>
        </w:tc>
        <w:tc>
          <w:tcPr>
            <w:tcW w:type="dxa" w:w="2880"/>
          </w:tcPr>
          <w:p>
            <w:r>
              <w:t>Deep Purple (#2D0047)</w:t>
            </w:r>
          </w:p>
        </w:tc>
        <w:tc>
          <w:tcPr>
            <w:tcW w:type="dxa" w:w="2880"/>
          </w:tcPr>
          <w:p>
            <w:r>
              <w:t>Rich matte finish with subtle natural variation.</w:t>
            </w:r>
          </w:p>
        </w:tc>
      </w:tr>
      <w:tr>
        <w:tc>
          <w:tcPr>
            <w:tcW w:type="dxa" w:w="2880"/>
          </w:tcPr>
          <w:p>
            <w:r>
              <w:t>Secondary Fur</w:t>
            </w:r>
          </w:p>
        </w:tc>
        <w:tc>
          <w:tcPr>
            <w:tcW w:type="dxa" w:w="2880"/>
          </w:tcPr>
          <w:p>
            <w:r>
              <w:t>Charcoal Black</w:t>
            </w:r>
          </w:p>
        </w:tc>
        <w:tc>
          <w:tcPr>
            <w:tcW w:type="dxa" w:w="2880"/>
          </w:tcPr>
          <w:p>
            <w:r>
              <w:t>Defines limbs, mask accents, and tail depth.</w:t>
            </w:r>
          </w:p>
        </w:tc>
      </w:tr>
      <w:tr>
        <w:tc>
          <w:tcPr>
            <w:tcW w:type="dxa" w:w="2880"/>
          </w:tcPr>
          <w:p>
            <w:r>
              <w:t>Eyes</w:t>
            </w:r>
          </w:p>
        </w:tc>
        <w:tc>
          <w:tcPr>
            <w:tcW w:type="dxa" w:w="2880"/>
          </w:tcPr>
          <w:p>
            <w:r>
              <w:t>Dim Glowing Purple</w:t>
            </w:r>
          </w:p>
        </w:tc>
        <w:tc>
          <w:tcPr>
            <w:tcW w:type="dxa" w:w="2880"/>
          </w:tcPr>
          <w:p>
            <w:r>
              <w:t>Alert, suspicious, never overly bright.</w:t>
            </w:r>
          </w:p>
        </w:tc>
      </w:tr>
      <w:tr>
        <w:tc>
          <w:tcPr>
            <w:tcW w:type="dxa" w:w="2880"/>
          </w:tcPr>
          <w:p>
            <w:r>
              <w:t>Data Crystals</w:t>
            </w:r>
          </w:p>
        </w:tc>
        <w:tc>
          <w:tcPr>
            <w:tcW w:type="dxa" w:w="2880"/>
          </w:tcPr>
          <w:p>
            <w:r>
              <w:t>Luminous Violet</w:t>
            </w:r>
          </w:p>
        </w:tc>
        <w:tc>
          <w:tcPr>
            <w:tcW w:type="dxa" w:w="2880"/>
          </w:tcPr>
          <w:p>
            <w:r>
              <w:t>Soft internal glow, semi-translucent.</w:t>
            </w:r>
          </w:p>
        </w:tc>
      </w:tr>
      <w:tr>
        <w:tc>
          <w:tcPr>
            <w:tcW w:type="dxa" w:w="2880"/>
          </w:tcPr>
          <w:p>
            <w:r>
              <w:t>Work Boots</w:t>
            </w:r>
          </w:p>
        </w:tc>
        <w:tc>
          <w:tcPr>
            <w:tcW w:type="dxa" w:w="2880"/>
          </w:tcPr>
          <w:p>
            <w:r>
              <w:t>Dark Brown Leather</w:t>
            </w:r>
          </w:p>
        </w:tc>
        <w:tc>
          <w:tcPr>
            <w:tcW w:type="dxa" w:w="2880"/>
          </w:tcPr>
          <w:p>
            <w:r>
              <w:t>Weathered but well maintained.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Cracked Empty Hex</w:t>
            </w:r>
          </w:p>
        </w:tc>
        <w:tc>
          <w:tcPr>
            <w:tcW w:type="dxa" w:w="2880"/>
          </w:tcPr>
          <w:p>
            <w:r>
              <w:t>Dark metallic finish.</w:t>
            </w:r>
          </w:p>
        </w:tc>
      </w:tr>
    </w:tbl>
    <w:p>
      <w:pPr>
        <w:pStyle w:val="Heading1"/>
      </w:pPr>
      <w:r>
        <w:t>Material Specifications</w:t>
      </w:r>
    </w:p>
    <w:p>
      <w:pPr>
        <w:pStyle w:val="ListBullet"/>
      </w:pPr>
      <w:r>
        <w:t>Fur should appear soft with realistic directional texture.</w:t>
      </w:r>
    </w:p>
    <w:p>
      <w:pPr>
        <w:pStyle w:val="ListBullet"/>
      </w:pPr>
      <w:r>
        <w:t>Data crystals have polished translucent surfaces.</w:t>
      </w:r>
    </w:p>
    <w:p>
      <w:pPr>
        <w:pStyle w:val="ListBullet"/>
      </w:pPr>
      <w:r>
        <w:t>Leather boots and straps show light wear from constant travel.</w:t>
      </w:r>
    </w:p>
    <w:p>
      <w:pPr>
        <w:pStyle w:val="ListBullet"/>
      </w:pPr>
      <w:r>
        <w:t>Utility pouches use durable canvas and reinforced stitching.</w:t>
      </w:r>
    </w:p>
    <w:p>
      <w:pPr>
        <w:pStyle w:val="Heading1"/>
      </w:pPr>
      <w:r>
        <w:t>Lighting Standards</w:t>
      </w:r>
    </w:p>
    <w:p>
      <w:pPr>
        <w:pStyle w:val="ListBullet"/>
      </w:pPr>
      <w:r>
        <w:t>Purple eyes emit only a restrained glow.</w:t>
      </w:r>
    </w:p>
    <w:p>
      <w:pPr>
        <w:pStyle w:val="ListBullet"/>
      </w:pPr>
      <w:r>
        <w:t>Crystals provide subtle ambient illumination.</w:t>
      </w:r>
    </w:p>
    <w:p>
      <w:pPr>
        <w:pStyle w:val="ListBullet"/>
      </w:pPr>
      <w:r>
        <w:t>Dark fur should retain readable form under low light.</w:t>
      </w:r>
    </w:p>
    <w:p>
      <w:pPr>
        <w:pStyle w:val="Heading1"/>
      </w:pPr>
      <w:r>
        <w:t>Manufacturing Requirements</w:t>
      </w:r>
    </w:p>
    <w:p>
      <w:pPr>
        <w:pStyle w:val="ListBullet"/>
      </w:pPr>
      <w:r>
        <w:t>Maintain consistent purple and black color balance.</w:t>
      </w:r>
    </w:p>
    <w:p>
      <w:pPr>
        <w:pStyle w:val="ListBullet"/>
      </w:pPr>
      <w:r>
        <w:t>Preserve bushy tail volume and crystal visibility.</w:t>
      </w:r>
    </w:p>
    <w:p>
      <w:pPr>
        <w:pStyle w:val="ListBullet"/>
      </w:pPr>
      <w:r>
        <w:t>Keep badge and utility gear accurately positioned.</w:t>
      </w:r>
    </w:p>
    <w:p>
      <w:pPr>
        <w:pStyle w:val="ListBullet"/>
      </w:pPr>
      <w:r>
        <w:t>Ensure fine fur sculpting remains consistent across production runs.</w:t>
      </w:r>
    </w:p>
    <w:p>
      <w:pPr>
        <w:pStyle w:val="Heading1"/>
      </w:pPr>
      <w:r>
        <w:t>Quality Assurance</w:t>
      </w:r>
    </w:p>
    <w:p>
      <w:pPr>
        <w:pStyle w:val="ListBullet"/>
      </w:pPr>
      <w:r>
        <w:t>Approved colors are accurately reproduced.</w:t>
      </w:r>
    </w:p>
    <w:p>
      <w:pPr>
        <w:pStyle w:val="ListBullet"/>
      </w:pPr>
      <w:r>
        <w:t>Fur texture remains consistent.</w:t>
      </w:r>
    </w:p>
    <w:p>
      <w:pPr>
        <w:pStyle w:val="ListBullet"/>
      </w:pPr>
      <w:r>
        <w:t>Tail silhouette is preserved.</w:t>
      </w:r>
    </w:p>
    <w:p>
      <w:pPr>
        <w:pStyle w:val="ListBullet"/>
      </w:pPr>
      <w:r>
        <w:t>Overall appearance communicates agility and guarded intelligence.</w:t>
      </w:r>
    </w:p>
    <w:p>
      <w:pPr>
        <w:pStyle w:val="Heading1"/>
      </w:pPr>
      <w:r>
        <w:t>Canon Lock</w:t>
      </w:r>
    </w:p>
    <w:p>
      <w:r>
        <w:t>These color, material, manufacturing, and quality standards are canonical and mandatory for every official portrayal of THE HOARDER.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