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04 — Story Bible</w:t>
      </w:r>
    </w:p>
    <w:p>
      <w:pPr>
        <w:jc w:val="center"/>
      </w:pPr>
      <w:r>
        <w:rPr>
          <w:b/>
          <w:sz w:val="36"/>
        </w:rPr>
        <w:t>Part 09 — Story Templates, Genre Variations &amp; Adventure Blueprints</w:t>
      </w:r>
    </w:p>
    <w:p>
      <w:pPr>
        <w:pStyle w:val="Heading1"/>
      </w:pPr>
      <w:r>
        <w:t>Purpose</w:t>
      </w:r>
    </w:p>
    <w:p>
      <w:r>
        <w:t>This document provides standardized story templates and genre blueprints for Collectiverse. These reusable frameworks help writers rapidly develop new adventures while preserving continuity, educational value, and franchise tone.</w:t>
      </w:r>
    </w:p>
    <w:p>
      <w:pPr>
        <w:pStyle w:val="Heading1"/>
      </w:pPr>
      <w:r>
        <w:t>Story Blueprint Philosophy</w:t>
      </w:r>
    </w:p>
    <w:p>
      <w:r>
        <w:t>Every adventure should feel fresh while following proven narrative principles. Templates provide structure, not limitation, allowing writers to innovate within a consistent storytelling framework.</w:t>
      </w:r>
    </w:p>
    <w:p>
      <w:pPr>
        <w:pStyle w:val="Heading1"/>
      </w:pPr>
      <w:r>
        <w:t>Core Adventure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Template</w:t>
            </w:r>
          </w:p>
        </w:tc>
        <w:tc>
          <w:tcPr>
            <w:tcW w:type="dxa" w:w="2484"/>
          </w:tcPr>
          <w:p>
            <w:r>
              <w:t>Primary Setting</w:t>
            </w:r>
          </w:p>
        </w:tc>
        <w:tc>
          <w:tcPr>
            <w:tcW w:type="dxa" w:w="2484"/>
          </w:tcPr>
          <w:p>
            <w:r>
              <w:t>Core Conflict</w:t>
            </w:r>
          </w:p>
        </w:tc>
        <w:tc>
          <w:tcPr>
            <w:tcW w:type="dxa" w:w="2484"/>
          </w:tcPr>
          <w:p>
            <w:r>
              <w:t>Educational Focus</w:t>
            </w:r>
          </w:p>
        </w:tc>
      </w:tr>
      <w:tr>
        <w:tc>
          <w:tcPr>
            <w:tcW w:type="dxa" w:w="2484"/>
          </w:tcPr>
          <w:p>
            <w:r>
              <w:t>Authentication Mystery</w:t>
            </w:r>
          </w:p>
        </w:tc>
        <w:tc>
          <w:tcPr>
            <w:tcW w:type="dxa" w:w="2484"/>
          </w:tcPr>
          <w:p>
            <w:r>
              <w:t>Collector shop or museum</w:t>
            </w:r>
          </w:p>
        </w:tc>
        <w:tc>
          <w:tcPr>
            <w:tcW w:type="dxa" w:w="2484"/>
          </w:tcPr>
          <w:p>
            <w:r>
              <w:t>Real vs. fake collectible</w:t>
            </w:r>
          </w:p>
        </w:tc>
        <w:tc>
          <w:tcPr>
            <w:tcW w:type="dxa" w:w="2484"/>
          </w:tcPr>
          <w:p>
            <w:r>
              <w:t>Authentication</w:t>
            </w:r>
          </w:p>
        </w:tc>
      </w:tr>
      <w:tr>
        <w:tc>
          <w:tcPr>
            <w:tcW w:type="dxa" w:w="2484"/>
          </w:tcPr>
          <w:p>
            <w:r>
              <w:t>Treasure Hunt</w:t>
            </w:r>
          </w:p>
        </w:tc>
        <w:tc>
          <w:tcPr>
            <w:tcW w:type="dxa" w:w="2484"/>
          </w:tcPr>
          <w:p>
            <w:r>
              <w:t>Historic location</w:t>
            </w:r>
          </w:p>
        </w:tc>
        <w:tc>
          <w:tcPr>
            <w:tcW w:type="dxa" w:w="2484"/>
          </w:tcPr>
          <w:p>
            <w:r>
              <w:t>Hidden clue trail</w:t>
            </w:r>
          </w:p>
        </w:tc>
        <w:tc>
          <w:tcPr>
            <w:tcW w:type="dxa" w:w="2484"/>
          </w:tcPr>
          <w:p>
            <w:r>
              <w:t>History &amp; research</w:t>
            </w:r>
          </w:p>
        </w:tc>
      </w:tr>
      <w:tr>
        <w:tc>
          <w:tcPr>
            <w:tcW w:type="dxa" w:w="2484"/>
          </w:tcPr>
          <w:p>
            <w:r>
              <w:t>Convention Adventure</w:t>
            </w:r>
          </w:p>
        </w:tc>
        <w:tc>
          <w:tcPr>
            <w:tcW w:type="dxa" w:w="2484"/>
          </w:tcPr>
          <w:p>
            <w:r>
              <w:t>Comic or hobby convention</w:t>
            </w:r>
          </w:p>
        </w:tc>
        <w:tc>
          <w:tcPr>
            <w:tcW w:type="dxa" w:w="2484"/>
          </w:tcPr>
          <w:p>
            <w:r>
              <w:t>Missing item or identity</w:t>
            </w:r>
          </w:p>
        </w:tc>
        <w:tc>
          <w:tcPr>
            <w:tcW w:type="dxa" w:w="2484"/>
          </w:tcPr>
          <w:p>
            <w:r>
              <w:t>Community</w:t>
            </w:r>
          </w:p>
        </w:tc>
      </w:tr>
      <w:tr>
        <w:tc>
          <w:tcPr>
            <w:tcW w:type="dxa" w:w="2484"/>
          </w:tcPr>
          <w:p>
            <w:r>
              <w:t>Estate Discovery</w:t>
            </w:r>
          </w:p>
        </w:tc>
        <w:tc>
          <w:tcPr>
            <w:tcW w:type="dxa" w:w="2484"/>
          </w:tcPr>
          <w:p>
            <w:r>
              <w:t>Estate sale</w:t>
            </w:r>
          </w:p>
        </w:tc>
        <w:tc>
          <w:tcPr>
            <w:tcW w:type="dxa" w:w="2484"/>
          </w:tcPr>
          <w:p>
            <w:r>
              <w:t>Unexpected historical find</w:t>
            </w:r>
          </w:p>
        </w:tc>
        <w:tc>
          <w:tcPr>
            <w:tcW w:type="dxa" w:w="2484"/>
          </w:tcPr>
          <w:p>
            <w:r>
              <w:t>Provenance</w:t>
            </w:r>
          </w:p>
        </w:tc>
      </w:tr>
      <w:tr>
        <w:tc>
          <w:tcPr>
            <w:tcW w:type="dxa" w:w="2484"/>
          </w:tcPr>
          <w:p>
            <w:r>
              <w:t>Auction Showdown</w:t>
            </w:r>
          </w:p>
        </w:tc>
        <w:tc>
          <w:tcPr>
            <w:tcW w:type="dxa" w:w="2484"/>
          </w:tcPr>
          <w:p>
            <w:r>
              <w:t>Auction house</w:t>
            </w:r>
          </w:p>
        </w:tc>
        <w:tc>
          <w:tcPr>
            <w:tcW w:type="dxa" w:w="2484"/>
          </w:tcPr>
          <w:p>
            <w:r>
              <w:t>Ethical bidding &amp; deception</w:t>
            </w:r>
          </w:p>
        </w:tc>
        <w:tc>
          <w:tcPr>
            <w:tcW w:type="dxa" w:w="2484"/>
          </w:tcPr>
          <w:p>
            <w:r>
              <w:t>Market literacy</w:t>
            </w:r>
          </w:p>
        </w:tc>
      </w:tr>
      <w:tr>
        <w:tc>
          <w:tcPr>
            <w:tcW w:type="dxa" w:w="2484"/>
          </w:tcPr>
          <w:p>
            <w:r>
              <w:t>Holiday Special</w:t>
            </w:r>
          </w:p>
        </w:tc>
        <w:tc>
          <w:tcPr>
            <w:tcW w:type="dxa" w:w="2484"/>
          </w:tcPr>
          <w:p>
            <w:r>
              <w:t>Community celebration</w:t>
            </w:r>
          </w:p>
        </w:tc>
        <w:tc>
          <w:tcPr>
            <w:tcW w:type="dxa" w:w="2484"/>
          </w:tcPr>
          <w:p>
            <w:r>
              <w:t>Preserving traditions</w:t>
            </w:r>
          </w:p>
        </w:tc>
        <w:tc>
          <w:tcPr>
            <w:tcW w:type="dxa" w:w="2484"/>
          </w:tcPr>
          <w:p>
            <w:r>
              <w:t>Cultural heritage</w:t>
            </w:r>
          </w:p>
        </w:tc>
      </w:tr>
      <w:tr>
        <w:tc>
          <w:tcPr>
            <w:tcW w:type="dxa" w:w="2484"/>
          </w:tcPr>
          <w:p>
            <w:r>
              <w:t>Field Expedition</w:t>
            </w:r>
          </w:p>
        </w:tc>
        <w:tc>
          <w:tcPr>
            <w:tcW w:type="dxa" w:w="2484"/>
          </w:tcPr>
          <w:p>
            <w:r>
              <w:t>Outdoor heritage site</w:t>
            </w:r>
          </w:p>
        </w:tc>
        <w:tc>
          <w:tcPr>
            <w:tcW w:type="dxa" w:w="2484"/>
          </w:tcPr>
          <w:p>
            <w:r>
              <w:t>Recovery and preservation</w:t>
            </w:r>
          </w:p>
        </w:tc>
        <w:tc>
          <w:tcPr>
            <w:tcW w:type="dxa" w:w="2484"/>
          </w:tcPr>
          <w:p>
            <w:r>
              <w:t>Conservation</w:t>
            </w:r>
          </w:p>
        </w:tc>
      </w:tr>
    </w:tbl>
    <w:p>
      <w:pPr>
        <w:pStyle w:val="Heading1"/>
      </w:pPr>
      <w:r>
        <w:t>Genre Guidelines</w:t>
      </w:r>
    </w:p>
    <w:p>
      <w:pPr>
        <w:pStyle w:val="ListBullet"/>
      </w:pPr>
      <w:r>
        <w:t>Every genre centers on a collectible or preservation challenge.</w:t>
      </w:r>
    </w:p>
    <w:p>
      <w:pPr>
        <w:pStyle w:val="ListBullet"/>
      </w:pPr>
      <w:r>
        <w:t>Mystery remains the primary narrative engine.</w:t>
      </w:r>
    </w:p>
    <w:p>
      <w:pPr>
        <w:pStyle w:val="ListBullet"/>
      </w:pPr>
      <w:r>
        <w:t>Humor and education are balanced with suspense.</w:t>
      </w:r>
    </w:p>
    <w:p>
      <w:pPr>
        <w:pStyle w:val="ListBullet"/>
      </w:pPr>
      <w:r>
        <w:t>Community relationships matter as much as the collectible.</w:t>
      </w:r>
    </w:p>
    <w:p>
      <w:pPr>
        <w:pStyle w:val="ListBullet"/>
      </w:pPr>
      <w:r>
        <w:t>Endings reinforce curiosity and stewardship.</w:t>
      </w:r>
    </w:p>
    <w:p>
      <w:pPr>
        <w:pStyle w:val="Heading1"/>
      </w:pPr>
      <w:r>
        <w:t>Adventure Scaling</w:t>
      </w:r>
    </w:p>
    <w:p>
      <w:r>
        <w:t>Templates may be adapted for five-minute shorts, television episodes, graphic novels, games, classroom activities, or feature films by expanding investigation depth, character interaction, and historical context without changing the core narrative structure.</w:t>
      </w:r>
    </w:p>
    <w:p>
      <w:pPr>
        <w:pStyle w:val="Heading1"/>
      </w:pPr>
      <w:r>
        <w:t>Writer Checklist</w:t>
      </w:r>
    </w:p>
    <w:p>
      <w:pPr>
        <w:pStyle w:val="ListBullet"/>
      </w:pPr>
      <w:r>
        <w:t>Introduce an engaging collectible.</w:t>
      </w:r>
    </w:p>
    <w:p>
      <w:pPr>
        <w:pStyle w:val="ListBullet"/>
      </w:pPr>
      <w:r>
        <w:t>Present fair clues.</w:t>
      </w:r>
    </w:p>
    <w:p>
      <w:pPr>
        <w:pStyle w:val="ListBullet"/>
      </w:pPr>
      <w:r>
        <w:t>Give every Keeper a meaningful role.</w:t>
      </w:r>
    </w:p>
    <w:p>
      <w:pPr>
        <w:pStyle w:val="ListBullet"/>
      </w:pPr>
      <w:r>
        <w:t>Resolve the mystery through evidence.</w:t>
      </w:r>
    </w:p>
    <w:p>
      <w:pPr>
        <w:pStyle w:val="ListBullet"/>
      </w:pPr>
      <w:r>
        <w:t>Deliver a memorable educational takeaway.</w:t>
      </w:r>
    </w:p>
    <w:p>
      <w:pPr>
        <w:pStyle w:val="ListBullet"/>
      </w:pPr>
      <w:r>
        <w:t>Leave the audience eager for another adventure.</w:t>
      </w:r>
    </w:p>
    <w:p>
      <w:pPr>
        <w:pStyle w:val="Heading1"/>
      </w:pPr>
      <w:r>
        <w:t>Canon Status</w:t>
      </w:r>
    </w:p>
    <w:p>
      <w:r>
        <w:t>LOCKED — These templates define the default blueprint library for future Collectiverse stories while allowing creative variation within established canon.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