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5: Franchise Expansion, Canon Management &amp; Future Media</w:t>
      </w:r>
    </w:p>
    <w:p>
      <w:pPr>
        <w:pStyle w:val="Heading1"/>
      </w:pPr>
      <w:r>
        <w:t>Purpose</w:t>
      </w:r>
    </w:p>
    <w:p>
      <w:r>
        <w:t>This section establishes how Collectiverse grows across animation, publishing, games, software, education, live experiences, and merchandise while preserving a single authoritative canon.</w:t>
      </w:r>
    </w:p>
    <w:p>
      <w:pPr>
        <w:pStyle w:val="Heading1"/>
      </w:pPr>
      <w:r>
        <w:t>Approved Media</w:t>
      </w:r>
    </w:p>
    <w:p>
      <w:pPr>
        <w:pStyle w:val="ListBullet"/>
      </w:pPr>
      <w:r>
        <w:t>Animated series</w:t>
      </w:r>
    </w:p>
    <w:p>
      <w:pPr>
        <w:pStyle w:val="ListBullet"/>
      </w:pPr>
      <w:r>
        <w:t>Feature films and specials</w:t>
      </w:r>
    </w:p>
    <w:p>
      <w:pPr>
        <w:pStyle w:val="ListBullet"/>
      </w:pPr>
      <w:r>
        <w:t>Graphic novels and books</w:t>
      </w:r>
    </w:p>
    <w:p>
      <w:pPr>
        <w:pStyle w:val="ListBullet"/>
      </w:pPr>
      <w:r>
        <w:t>Video games</w:t>
      </w:r>
    </w:p>
    <w:p>
      <w:pPr>
        <w:pStyle w:val="ListBullet"/>
      </w:pPr>
      <w:r>
        <w:t>Collectiverse platform and mobile apps</w:t>
      </w:r>
    </w:p>
    <w:p>
      <w:pPr>
        <w:pStyle w:val="ListBullet"/>
      </w:pPr>
      <w:r>
        <w:t>Educational curriculum</w:t>
      </w:r>
    </w:p>
    <w:p>
      <w:pPr>
        <w:pStyle w:val="ListBullet"/>
      </w:pPr>
      <w:r>
        <w:t>Trading cards and collectibles</w:t>
      </w:r>
    </w:p>
    <w:p>
      <w:pPr>
        <w:pStyle w:val="ListBullet"/>
      </w:pPr>
      <w:r>
        <w:t>Licensed merchandise</w:t>
      </w:r>
    </w:p>
    <w:p>
      <w:pPr>
        <w:pStyle w:val="ListBullet"/>
      </w:pPr>
      <w:r>
        <w:t>Live events and museum partnerships</w:t>
      </w:r>
    </w:p>
    <w:p>
      <w:pPr>
        <w:pStyle w:val="Heading1"/>
      </w:pPr>
      <w:r>
        <w:t>Expansion Principles</w:t>
      </w:r>
    </w:p>
    <w:p>
      <w:pPr>
        <w:pStyle w:val="ListBullet"/>
      </w:pPr>
      <w:r>
        <w:t>Every new property must reinforce authenticity, preservation, education, and community.</w:t>
      </w:r>
    </w:p>
    <w:p>
      <w:pPr>
        <w:pStyle w:val="ListBullet"/>
      </w:pPr>
      <w:r>
        <w:t>New heroes and villains must contribute a unique philosophy or expertise.</w:t>
      </w:r>
    </w:p>
    <w:p>
      <w:pPr>
        <w:pStyle w:val="ListBullet"/>
      </w:pPr>
      <w:r>
        <w:t>New locations should expand the world without replacing Keeper HQ as its emotional center.</w:t>
      </w:r>
    </w:p>
    <w:p>
      <w:pPr>
        <w:pStyle w:val="ListBullet"/>
      </w:pPr>
      <w:r>
        <w:t>Technology should solve problems responsibly and never diminish the value of human relationships.</w:t>
      </w:r>
    </w:p>
    <w:p>
      <w:pPr>
        <w:pStyle w:val="Heading1"/>
      </w:pPr>
      <w:r>
        <w:t>Canon Change Process</w:t>
      </w:r>
    </w:p>
    <w:p>
      <w:pPr>
        <w:pStyle w:val="ListNumber"/>
      </w:pPr>
      <w:r>
        <w:t>Draft proposal with rationale.</w:t>
      </w:r>
    </w:p>
    <w:p>
      <w:pPr>
        <w:pStyle w:val="ListNumber"/>
      </w:pPr>
      <w:r>
        <w:t>Review for conflicts with existing canon.</w:t>
      </w:r>
    </w:p>
    <w:p>
      <w:pPr>
        <w:pStyle w:val="ListNumber"/>
      </w:pPr>
      <w:r>
        <w:t>Assign or update CCIDs.</w:t>
      </w:r>
    </w:p>
    <w:p>
      <w:pPr>
        <w:pStyle w:val="ListNumber"/>
      </w:pPr>
      <w:r>
        <w:t>Approve by franchise owner.</w:t>
      </w:r>
    </w:p>
    <w:p>
      <w:pPr>
        <w:pStyle w:val="ListNumber"/>
      </w:pPr>
      <w:r>
        <w:t>Record revision history.</w:t>
      </w:r>
    </w:p>
    <w:p>
      <w:pPr>
        <w:pStyle w:val="ListNumber"/>
      </w:pPr>
      <w:r>
        <w:t>Publish updated canon.</w:t>
      </w:r>
    </w:p>
    <w:p>
      <w:pPr>
        <w:pStyle w:val="Heading1"/>
      </w:pPr>
      <w:r>
        <w:t>Franchise Success Metrics</w:t>
      </w:r>
    </w:p>
    <w:p>
      <w:pPr>
        <w:pStyle w:val="ListBullet"/>
      </w:pPr>
      <w:r>
        <w:t>Stories remain internally consistent.</w:t>
      </w:r>
    </w:p>
    <w:p>
      <w:pPr>
        <w:pStyle w:val="ListBullet"/>
      </w:pPr>
      <w:r>
        <w:t>Educational value remains high.</w:t>
      </w:r>
    </w:p>
    <w:p>
      <w:pPr>
        <w:pStyle w:val="ListBullet"/>
      </w:pPr>
      <w:r>
        <w:t>Characters are instantly recognizable.</w:t>
      </w:r>
    </w:p>
    <w:p>
      <w:pPr>
        <w:pStyle w:val="ListBullet"/>
      </w:pPr>
      <w:r>
        <w:t>Keeper HQ continues to symbolize belonging.</w:t>
      </w:r>
    </w:p>
    <w:p>
      <w:pPr>
        <w:pStyle w:val="ListBullet"/>
      </w:pPr>
      <w:r>
        <w:t>Collectors feel represented regardless of collection size.</w:t>
      </w:r>
    </w:p>
    <w:p>
      <w:pPr>
        <w:pStyle w:val="Heading1"/>
      </w:pPr>
      <w:r>
        <w:t>Closing Statement</w:t>
      </w:r>
    </w:p>
    <w:p>
      <w:r>
        <w:t>Collectiverse is designed to endure for generations. Every creative decision should strengthen its mission to protect history, celebrate authenticity, and build a welcoming community for collectors everywhere.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Part 5 draft.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