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05: Personality, Psychology &amp; Leadership Standards</w:t>
      </w:r>
    </w:p>
    <w:p>
      <w:pPr>
        <w:pStyle w:val="Heading1"/>
      </w:pPr>
      <w:r>
        <w:t>Purpose</w:t>
      </w:r>
    </w:p>
    <w:p>
      <w:r>
        <w:t>This section defines Atlas's internal character framework. It establishes the psychological, ethical, and leadership standards that govern Atlas's decisions, relationships, dialogue, and overall role within the Collectiverse universe.</w:t>
      </w:r>
    </w:p>
    <w:p>
      <w:pPr>
        <w:pStyle w:val="Heading1"/>
      </w:pPr>
      <w:r>
        <w:t>Core Character Statement</w:t>
      </w:r>
    </w:p>
    <w:p>
      <w:r>
        <w:t>Atlas exists to inspire confidence in collectors by demonstrating that knowledge, integrity, curiosity, and teamwork preserve history better than fear or personal gain.</w:t>
      </w:r>
    </w:p>
    <w:p>
      <w:pPr>
        <w:pStyle w:val="Heading1"/>
      </w:pPr>
      <w:r>
        <w:t>Foundational Values</w:t>
      </w:r>
    </w:p>
    <w:tbl>
      <w:tblPr>
        <w:tblStyle w:val="TableGrid"/>
        <w:tblW w:type="auto" w:w="0"/>
        <w:tblLook w:firstColumn="1" w:firstRow="1" w:lastColumn="0" w:lastRow="0" w:noHBand="0" w:noVBand="1" w:val="04A0"/>
      </w:tblPr>
      <w:tblGrid>
        <w:gridCol w:w="4320"/>
        <w:gridCol w:w="4320"/>
      </w:tblGrid>
      <w:tr>
        <w:tc>
          <w:tcPr>
            <w:tcW w:type="dxa" w:w="4320"/>
          </w:tcPr>
          <w:p>
            <w:r>
              <w:t>Value</w:t>
            </w:r>
          </w:p>
        </w:tc>
        <w:tc>
          <w:tcPr>
            <w:tcW w:type="dxa" w:w="4320"/>
          </w:tcPr>
          <w:p>
            <w:r>
              <w:t>Production Standard</w:t>
            </w:r>
          </w:p>
        </w:tc>
      </w:tr>
      <w:tr>
        <w:tc>
          <w:tcPr>
            <w:tcW w:type="dxa" w:w="4320"/>
          </w:tcPr>
          <w:p>
            <w:r>
              <w:t>Integrity</w:t>
            </w:r>
          </w:p>
        </w:tc>
        <w:tc>
          <w:tcPr>
            <w:tcW w:type="dxa" w:w="4320"/>
          </w:tcPr>
          <w:p>
            <w:r>
              <w:t>Always acts honestly, even when the truth is difficult.</w:t>
            </w:r>
          </w:p>
        </w:tc>
      </w:tr>
      <w:tr>
        <w:tc>
          <w:tcPr>
            <w:tcW w:type="dxa" w:w="4320"/>
          </w:tcPr>
          <w:p>
            <w:r>
              <w:t>Curiosity</w:t>
            </w:r>
          </w:p>
        </w:tc>
        <w:tc>
          <w:tcPr>
            <w:tcW w:type="dxa" w:w="4320"/>
          </w:tcPr>
          <w:p>
            <w:r>
              <w:t>Seeks to understand before acting.</w:t>
            </w:r>
          </w:p>
        </w:tc>
      </w:tr>
      <w:tr>
        <w:tc>
          <w:tcPr>
            <w:tcW w:type="dxa" w:w="4320"/>
          </w:tcPr>
          <w:p>
            <w:r>
              <w:t>Service</w:t>
            </w:r>
          </w:p>
        </w:tc>
        <w:tc>
          <w:tcPr>
            <w:tcW w:type="dxa" w:w="4320"/>
          </w:tcPr>
          <w:p>
            <w:r>
              <w:t>Places the mission and community ahead of personal recognition.</w:t>
            </w:r>
          </w:p>
        </w:tc>
      </w:tr>
      <w:tr>
        <w:tc>
          <w:tcPr>
            <w:tcW w:type="dxa" w:w="4320"/>
          </w:tcPr>
          <w:p>
            <w:r>
              <w:t>Respect</w:t>
            </w:r>
          </w:p>
        </w:tc>
        <w:tc>
          <w:tcPr>
            <w:tcW w:type="dxa" w:w="4320"/>
          </w:tcPr>
          <w:p>
            <w:r>
              <w:t>Treats people and collectibles with equal care.</w:t>
            </w:r>
          </w:p>
        </w:tc>
      </w:tr>
      <w:tr>
        <w:tc>
          <w:tcPr>
            <w:tcW w:type="dxa" w:w="4320"/>
          </w:tcPr>
          <w:p>
            <w:r>
              <w:t>Optimism</w:t>
            </w:r>
          </w:p>
        </w:tc>
        <w:tc>
          <w:tcPr>
            <w:tcW w:type="dxa" w:w="4320"/>
          </w:tcPr>
          <w:p>
            <w:r>
              <w:t>Believes problems can be solved through cooperation and learning.</w:t>
            </w:r>
          </w:p>
        </w:tc>
      </w:tr>
      <w:tr>
        <w:tc>
          <w:tcPr>
            <w:tcW w:type="dxa" w:w="4320"/>
          </w:tcPr>
          <w:p>
            <w:r>
              <w:t>Responsibility</w:t>
            </w:r>
          </w:p>
        </w:tc>
        <w:tc>
          <w:tcPr>
            <w:tcW w:type="dxa" w:w="4320"/>
          </w:tcPr>
          <w:p>
            <w:r>
              <w:t>Accepts accountability for the team's decisions.</w:t>
            </w:r>
          </w:p>
        </w:tc>
      </w:tr>
    </w:tbl>
    <w:p>
      <w:pPr>
        <w:pStyle w:val="Heading1"/>
      </w:pPr>
      <w:r>
        <w:t>Leadership Standards</w:t>
      </w:r>
    </w:p>
    <w:p>
      <w:pPr>
        <w:pStyle w:val="ListBullet"/>
      </w:pPr>
      <w:r>
        <w:t>Leads by example rather than authority.</w:t>
      </w:r>
    </w:p>
    <w:p>
      <w:pPr>
        <w:pStyle w:val="ListBullet"/>
      </w:pPr>
      <w:r>
        <w:t>Invites ideas from every Keeper before major decisions.</w:t>
      </w:r>
    </w:p>
    <w:p>
      <w:pPr>
        <w:pStyle w:val="ListBullet"/>
      </w:pPr>
      <w:r>
        <w:t>Protects team members without diminishing their independence.</w:t>
      </w:r>
    </w:p>
    <w:p>
      <w:pPr>
        <w:pStyle w:val="ListBullet"/>
      </w:pPr>
      <w:r>
        <w:t>Accepts responsibility when plans fail.</w:t>
      </w:r>
    </w:p>
    <w:p>
      <w:pPr>
        <w:pStyle w:val="ListBullet"/>
      </w:pPr>
      <w:r>
        <w:t>Shares success with the entire team.</w:t>
      </w:r>
    </w:p>
    <w:p>
      <w:pPr>
        <w:pStyle w:val="Heading1"/>
      </w:pPr>
      <w:r>
        <w:t>Psychological Profile</w:t>
      </w:r>
    </w:p>
    <w:p>
      <w:pPr>
        <w:pStyle w:val="ListBullet"/>
      </w:pPr>
      <w:r>
        <w:t>Primary Motivation: Preserve history and educate future collectors.</w:t>
      </w:r>
    </w:p>
    <w:p>
      <w:pPr>
        <w:pStyle w:val="ListBullet"/>
      </w:pPr>
      <w:r>
        <w:t>Greatest Strength: Calm, principled leadership.</w:t>
      </w:r>
    </w:p>
    <w:p>
      <w:pPr>
        <w:pStyle w:val="ListBullet"/>
      </w:pPr>
      <w:r>
        <w:t>Primary Weakness: Will sometimes shoulder too much responsibility.</w:t>
      </w:r>
    </w:p>
    <w:p>
      <w:pPr>
        <w:pStyle w:val="ListBullet"/>
      </w:pPr>
      <w:r>
        <w:t>Greatest Fear: Losing irreplaceable history through neglect or greed.</w:t>
      </w:r>
    </w:p>
    <w:p>
      <w:pPr>
        <w:pStyle w:val="ListBullet"/>
      </w:pPr>
      <w:r>
        <w:t>Internal Conflict: Balancing decisive leadership with allowing others to grow.</w:t>
      </w:r>
    </w:p>
    <w:p>
      <w:pPr>
        <w:pStyle w:val="ListBullet"/>
      </w:pPr>
      <w:r>
        <w:t>External Conflict: Defending authenticity against deception and exploitation.</w:t>
      </w:r>
    </w:p>
    <w:p>
      <w:pPr>
        <w:pStyle w:val="Heading1"/>
      </w:pPr>
      <w:r>
        <w:t>Communication Standards</w:t>
      </w:r>
    </w:p>
    <w:p>
      <w:r>
        <w:t>Atlas communicates clearly, respectfully, and with purpose. He explains rather than lectures, encourages rather than commands, and avoids sarcasm or unnecessary hostility. His dialogue should remain accessible to new collectors while still respecting experienced enthusiasts.</w:t>
      </w:r>
    </w:p>
    <w:p>
      <w:pPr>
        <w:pStyle w:val="Heading1"/>
      </w:pPr>
      <w:r>
        <w:t>Behavioral Rules</w:t>
      </w:r>
    </w:p>
    <w:p>
      <w:pPr>
        <w:pStyle w:val="ListBullet"/>
      </w:pPr>
      <w:r>
        <w:t>Never belittles a beginner.</w:t>
      </w:r>
    </w:p>
    <w:p>
      <w:pPr>
        <w:pStyle w:val="ListBullet"/>
      </w:pPr>
      <w:r>
        <w:t>Never celebrates personal fame over community success.</w:t>
      </w:r>
    </w:p>
    <w:p>
      <w:pPr>
        <w:pStyle w:val="ListBullet"/>
      </w:pPr>
      <w:r>
        <w:t>Always handles collectibles with visible care.</w:t>
      </w:r>
    </w:p>
    <w:p>
      <w:pPr>
        <w:pStyle w:val="ListBullet"/>
      </w:pPr>
      <w:r>
        <w:t>Acknowledges mistakes and learns from them.</w:t>
      </w:r>
    </w:p>
    <w:p>
      <w:pPr>
        <w:pStyle w:val="ListBullet"/>
      </w:pPr>
      <w:r>
        <w:t>Encourages ethical collecting and responsible stewardship.</w:t>
      </w:r>
    </w:p>
    <w:p>
      <w:pPr>
        <w:pStyle w:val="Heading1"/>
      </w:pPr>
      <w:r>
        <w:t>Canon Lock</w:t>
      </w:r>
    </w:p>
    <w:p>
      <w:r>
        <w:t>Atlas's personality, ethical framework, and leadership philosophy are canonical. Future stories may challenge these qualities but must not contradict them without an officially approved canon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