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04: Expression Library, Body Language &amp; Performance Standards</w:t>
      </w:r>
    </w:p>
    <w:p>
      <w:pPr>
        <w:pStyle w:val="Heading1"/>
      </w:pPr>
      <w:r>
        <w:t>Purpose</w:t>
      </w:r>
    </w:p>
    <w:p>
      <w:r>
        <w:t>This document establishes FORGE's canonical facial expressions, body language, movement style, gesture vocabulary, and animation performance standards. These guidelines ensure his immense physical strength is always balanced by patience, compassion, and master craftsmanship.</w:t>
      </w:r>
    </w:p>
    <w:p>
      <w:pPr>
        <w:pStyle w:val="Heading1"/>
      </w:pPr>
      <w:r>
        <w:t>Performance Philosophy</w:t>
      </w:r>
    </w:p>
    <w:p>
      <w:r>
        <w:t>FORGE should always feel like the dependable heart of the workshop. Every movement is deliberate and efficient. His confidence comes from experience, not bravado, and his strength is used to protect, repair, and build rather than intimidate.</w:t>
      </w:r>
    </w:p>
    <w:p>
      <w:pPr>
        <w:pStyle w:val="Heading1"/>
      </w:pPr>
      <w:r>
        <w:t>Core Expression Library</w:t>
      </w:r>
    </w:p>
    <w:tbl>
      <w:tblPr>
        <w:tblStyle w:val="TableGrid"/>
        <w:tblW w:type="auto" w:w="0"/>
        <w:tblLook w:firstColumn="1" w:firstRow="1" w:lastColumn="0" w:lastRow="0" w:noHBand="0" w:noVBand="1" w:val="04A0"/>
      </w:tblPr>
      <w:tblGrid>
        <w:gridCol w:w="2880"/>
        <w:gridCol w:w="2880"/>
        <w:gridCol w:w="2880"/>
      </w:tblGrid>
      <w:tr>
        <w:tc>
          <w:tcPr>
            <w:tcW w:type="dxa" w:w="2880"/>
          </w:tcPr>
          <w:p>
            <w:r>
              <w:t>Expression</w:t>
            </w:r>
          </w:p>
        </w:tc>
        <w:tc>
          <w:tcPr>
            <w:tcW w:type="dxa" w:w="2880"/>
          </w:tcPr>
          <w:p>
            <w:r>
              <w:t>Emotion</w:t>
            </w:r>
          </w:p>
        </w:tc>
        <w:tc>
          <w:tcPr>
            <w:tcW w:type="dxa" w:w="2880"/>
          </w:tcPr>
          <w:p>
            <w:r>
              <w:t>Performance Direction</w:t>
            </w:r>
          </w:p>
        </w:tc>
      </w:tr>
      <w:tr>
        <w:tc>
          <w:tcPr>
            <w:tcW w:type="dxa" w:w="2880"/>
          </w:tcPr>
          <w:p>
            <w:r>
              <w:t>Neutral</w:t>
            </w:r>
          </w:p>
        </w:tc>
        <w:tc>
          <w:tcPr>
            <w:tcW w:type="dxa" w:w="2880"/>
          </w:tcPr>
          <w:p>
            <w:r>
              <w:t>Calm Confidence</w:t>
            </w:r>
          </w:p>
        </w:tc>
        <w:tc>
          <w:tcPr>
            <w:tcW w:type="dxa" w:w="2880"/>
          </w:tcPr>
          <w:p>
            <w:r>
              <w:t>Relaxed face with attentive eyes.</w:t>
            </w:r>
          </w:p>
        </w:tc>
      </w:tr>
      <w:tr>
        <w:tc>
          <w:tcPr>
            <w:tcW w:type="dxa" w:w="2880"/>
          </w:tcPr>
          <w:p>
            <w:r>
              <w:t>Focused</w:t>
            </w:r>
          </w:p>
        </w:tc>
        <w:tc>
          <w:tcPr>
            <w:tcW w:type="dxa" w:w="2880"/>
          </w:tcPr>
          <w:p>
            <w:r>
              <w:t>Craftsmanship</w:t>
            </w:r>
          </w:p>
        </w:tc>
        <w:tc>
          <w:tcPr>
            <w:tcW w:type="dxa" w:w="2880"/>
          </w:tcPr>
          <w:p>
            <w:r>
              <w:t>Eyes narrow slightly while working on fine details.</w:t>
            </w:r>
          </w:p>
        </w:tc>
      </w:tr>
      <w:tr>
        <w:tc>
          <w:tcPr>
            <w:tcW w:type="dxa" w:w="2880"/>
          </w:tcPr>
          <w:p>
            <w:r>
              <w:t>Proud</w:t>
            </w:r>
          </w:p>
        </w:tc>
        <w:tc>
          <w:tcPr>
            <w:tcW w:type="dxa" w:w="2880"/>
          </w:tcPr>
          <w:p>
            <w:r>
              <w:t>Job Well Done</w:t>
            </w:r>
          </w:p>
        </w:tc>
        <w:tc>
          <w:tcPr>
            <w:tcW w:type="dxa" w:w="2880"/>
          </w:tcPr>
          <w:p>
            <w:r>
              <w:t>Warm smile after completing quality work.</w:t>
            </w:r>
          </w:p>
        </w:tc>
      </w:tr>
      <w:tr>
        <w:tc>
          <w:tcPr>
            <w:tcW w:type="dxa" w:w="2880"/>
          </w:tcPr>
          <w:p>
            <w:r>
              <w:t>Concerned</w:t>
            </w:r>
          </w:p>
        </w:tc>
        <w:tc>
          <w:tcPr>
            <w:tcW w:type="dxa" w:w="2880"/>
          </w:tcPr>
          <w:p>
            <w:r>
              <w:t>Protective</w:t>
            </w:r>
          </w:p>
        </w:tc>
        <w:tc>
          <w:tcPr>
            <w:tcW w:type="dxa" w:w="2880"/>
          </w:tcPr>
          <w:p>
            <w:r>
              <w:t>Examines damage carefully before acting.</w:t>
            </w:r>
          </w:p>
        </w:tc>
      </w:tr>
      <w:tr>
        <w:tc>
          <w:tcPr>
            <w:tcW w:type="dxa" w:w="2880"/>
          </w:tcPr>
          <w:p>
            <w:r>
              <w:t>Determined</w:t>
            </w:r>
          </w:p>
        </w:tc>
        <w:tc>
          <w:tcPr>
            <w:tcW w:type="dxa" w:w="2880"/>
          </w:tcPr>
          <w:p>
            <w:r>
              <w:t>Problem Solving</w:t>
            </w:r>
          </w:p>
        </w:tc>
        <w:tc>
          <w:tcPr>
            <w:tcW w:type="dxa" w:w="2880"/>
          </w:tcPr>
          <w:p>
            <w:r>
              <w:t>Steady gaze with purposeful posture.</w:t>
            </w:r>
          </w:p>
        </w:tc>
      </w:tr>
      <w:tr>
        <w:tc>
          <w:tcPr>
            <w:tcW w:type="dxa" w:w="2880"/>
          </w:tcPr>
          <w:p>
            <w:r>
              <w:t>Amused</w:t>
            </w:r>
          </w:p>
        </w:tc>
        <w:tc>
          <w:tcPr>
            <w:tcW w:type="dxa" w:w="2880"/>
          </w:tcPr>
          <w:p>
            <w:r>
              <w:t>Friendly Humor</w:t>
            </w:r>
          </w:p>
        </w:tc>
        <w:tc>
          <w:tcPr>
            <w:tcW w:type="dxa" w:w="2880"/>
          </w:tcPr>
          <w:p>
            <w:r>
              <w:t>Gentle chuckle without exaggerated reactions.</w:t>
            </w:r>
          </w:p>
        </w:tc>
      </w:tr>
      <w:tr>
        <w:tc>
          <w:tcPr>
            <w:tcW w:type="dxa" w:w="2880"/>
          </w:tcPr>
          <w:p>
            <w:r>
              <w:t>Encouraging</w:t>
            </w:r>
          </w:p>
        </w:tc>
        <w:tc>
          <w:tcPr>
            <w:tcW w:type="dxa" w:w="2880"/>
          </w:tcPr>
          <w:p>
            <w:r>
              <w:t>Mentorship</w:t>
            </w:r>
          </w:p>
        </w:tc>
        <w:tc>
          <w:tcPr>
            <w:tcW w:type="dxa" w:w="2880"/>
          </w:tcPr>
          <w:p>
            <w:r>
              <w:t>Kind expression that builds confidence in others.</w:t>
            </w:r>
          </w:p>
        </w:tc>
      </w:tr>
    </w:tbl>
    <w:p>
      <w:pPr>
        <w:pStyle w:val="Heading1"/>
      </w:pPr>
      <w:r>
        <w:t>Body Language</w:t>
      </w:r>
    </w:p>
    <w:p>
      <w:pPr>
        <w:pStyle w:val="ListBullet"/>
      </w:pPr>
      <w:r>
        <w:t>Stands with broad, balanced posture that communicates stability.</w:t>
      </w:r>
    </w:p>
    <w:p>
      <w:pPr>
        <w:pStyle w:val="ListBullet"/>
      </w:pPr>
      <w:r>
        <w:t>Uses the mechanical right arm with remarkable precision despite its size.</w:t>
      </w:r>
    </w:p>
    <w:p>
      <w:pPr>
        <w:pStyle w:val="ListBullet"/>
      </w:pPr>
      <w:r>
        <w:t>Frequently folds arms while thoughtfully evaluating repairs.</w:t>
      </w:r>
    </w:p>
    <w:p>
      <w:pPr>
        <w:pStyle w:val="ListBullet"/>
      </w:pPr>
      <w:r>
        <w:t>Protectively positions himself between danger and teammates when necessary.</w:t>
      </w:r>
    </w:p>
    <w:p>
      <w:pPr>
        <w:pStyle w:val="ListBullet"/>
      </w:pPr>
      <w:r>
        <w:t>Works with careful, controlled movements instead of brute force.</w:t>
      </w:r>
    </w:p>
    <w:p>
      <w:pPr>
        <w:pStyle w:val="Heading1"/>
      </w:pPr>
      <w:r>
        <w:t>Gesture Library</w:t>
      </w:r>
    </w:p>
    <w:p>
      <w:pPr>
        <w:pStyle w:val="ListBullet"/>
      </w:pPr>
      <w:r>
        <w:t>Adjusts workshop goggles before beginning detailed work.</w:t>
      </w:r>
    </w:p>
    <w:p>
      <w:pPr>
        <w:pStyle w:val="ListBullet"/>
      </w:pPr>
      <w:r>
        <w:t>Examines a collectible with both hands to demonstrate respect.</w:t>
      </w:r>
    </w:p>
    <w:p>
      <w:pPr>
        <w:pStyle w:val="ListBullet"/>
      </w:pPr>
      <w:r>
        <w:t>Uses open-palmed gestures when teaching restoration techniques.</w:t>
      </w:r>
    </w:p>
    <w:p>
      <w:pPr>
        <w:pStyle w:val="ListBullet"/>
      </w:pPr>
      <w:r>
        <w:t>Taps a gear or tool thoughtfully while solving engineering problems.</w:t>
      </w:r>
    </w:p>
    <w:p>
      <w:pPr>
        <w:pStyle w:val="ListBullet"/>
      </w:pPr>
      <w:r>
        <w:t>Offers a reassuring nod after completing a successful repair.</w:t>
      </w:r>
    </w:p>
    <w:p>
      <w:pPr>
        <w:pStyle w:val="Heading1"/>
      </w:pPr>
      <w:r>
        <w:t>Movement Standards</w:t>
      </w:r>
    </w:p>
    <w:p>
      <w:r>
        <w:t>FORGE moves with deliberate weight and exceptional control. Although powerful, he never appears reckless or clumsy. His workshop actions should reflect the precision of an experienced artisan.</w:t>
      </w:r>
    </w:p>
    <w:p>
      <w:pPr>
        <w:pStyle w:val="Heading1"/>
      </w:pPr>
      <w:r>
        <w:t>Interaction Standards</w:t>
      </w:r>
    </w:p>
    <w:p>
      <w:r>
        <w:t>FORGE encourages collaboration, mentors less experienced teammates, and treats every collectible as a piece of history deserving careful stewardship.</w:t>
      </w:r>
    </w:p>
    <w:p>
      <w:pPr>
        <w:pStyle w:val="Heading1"/>
      </w:pPr>
      <w:r>
        <w:t>Canon Lock</w:t>
      </w:r>
    </w:p>
    <w:p>
      <w:r>
        <w:t>These expression, body language, movement, and performance standards are canonical. Every official depiction of FORGE must preserve his identity as a master craftsman whose greatest strength is his ability to build, restore, and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