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document defines THE DIRECTOR's canonical equipment, command technologies, operational capabilities, mission procedures, and limitations. These standards govern all official Collectiverse portrayals.</w:t>
      </w:r>
    </w:p>
    <w:p>
      <w:pPr>
        <w:pStyle w:val="Heading1"/>
      </w:pPr>
      <w:r>
        <w:t>Primary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Canonical Function</w:t>
            </w:r>
          </w:p>
        </w:tc>
      </w:tr>
      <w:tr>
        <w:tc>
          <w:tcPr>
            <w:tcW w:type="dxa" w:w="4320"/>
          </w:tcPr>
          <w:p>
            <w:r>
              <w:t>Command Interface</w:t>
            </w:r>
          </w:p>
        </w:tc>
        <w:tc>
          <w:tcPr>
            <w:tcW w:type="dxa" w:w="4320"/>
          </w:tcPr>
          <w:p>
            <w:r>
              <w:t>Secure system for planning and directing Syndicate operations.</w:t>
            </w:r>
          </w:p>
        </w:tc>
      </w:tr>
      <w:tr>
        <w:tc>
          <w:tcPr>
            <w:tcW w:type="dxa" w:w="4320"/>
          </w:tcPr>
          <w:p>
            <w:r>
              <w:t>Strategic Holographic Projector</w:t>
            </w:r>
          </w:p>
        </w:tc>
        <w:tc>
          <w:tcPr>
            <w:tcW w:type="dxa" w:w="4320"/>
          </w:tcPr>
          <w:p>
            <w:r>
              <w:t>Displays maps, intelligence, and operational models.</w:t>
            </w:r>
          </w:p>
        </w:tc>
      </w:tr>
      <w:tr>
        <w:tc>
          <w:tcPr>
            <w:tcW w:type="dxa" w:w="4320"/>
          </w:tcPr>
          <w:p>
            <w:r>
              <w:t>Encrypted Communications Network</w:t>
            </w:r>
          </w:p>
        </w:tc>
        <w:tc>
          <w:tcPr>
            <w:tcW w:type="dxa" w:w="4320"/>
          </w:tcPr>
          <w:p>
            <w:r>
              <w:t>Coordinates Syndicate members across missions.</w:t>
            </w:r>
          </w:p>
        </w:tc>
      </w:tr>
      <w:tr>
        <w:tc>
          <w:tcPr>
            <w:tcW w:type="dxa" w:w="4320"/>
          </w:tcPr>
          <w:p>
            <w:r>
              <w:t>Integrated Crimson Power Core</w:t>
            </w:r>
          </w:p>
        </w:tc>
        <w:tc>
          <w:tcPr>
            <w:tcW w:type="dxa" w:w="4320"/>
          </w:tcPr>
          <w:p>
            <w:r>
              <w:t>Provides stable internal power and energy distribution.</w:t>
            </w:r>
          </w:p>
        </w:tc>
      </w:tr>
      <w:tr>
        <w:tc>
          <w:tcPr>
            <w:tcW w:type="dxa" w:w="4320"/>
          </w:tcPr>
          <w:p>
            <w:r>
              <w:t>Cracked Empty Hex Badge</w:t>
            </w:r>
          </w:p>
        </w:tc>
        <w:tc>
          <w:tcPr>
            <w:tcW w:type="dxa" w:w="4320"/>
          </w:tcPr>
          <w:p>
            <w:r>
              <w:t>Official insignia representing Syndicate authority.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Exceptional strategic planning and systems analysis.</w:t>
      </w:r>
    </w:p>
    <w:p>
      <w:pPr>
        <w:pStyle w:val="ListBullet"/>
      </w:pPr>
      <w:r>
        <w:t>Rapid assessment of operational risk.</w:t>
      </w:r>
    </w:p>
    <w:p>
      <w:pPr>
        <w:pStyle w:val="ListBullet"/>
      </w:pPr>
      <w:r>
        <w:t>Command and coordination of multiple simultaneous missions.</w:t>
      </w:r>
    </w:p>
    <w:p>
      <w:pPr>
        <w:pStyle w:val="ListBullet"/>
      </w:pPr>
      <w:r>
        <w:t>High-speed processing of intelligence and logistics.</w:t>
      </w:r>
    </w:p>
    <w:p>
      <w:pPr>
        <w:pStyle w:val="ListBullet"/>
      </w:pPr>
      <w:r>
        <w:t>Composed decision-making under pressure.</w:t>
      </w:r>
    </w:p>
    <w:p>
      <w:pPr>
        <w:pStyle w:val="Heading1"/>
      </w:pPr>
      <w:r>
        <w:t>Operational Workflow</w:t>
      </w:r>
    </w:p>
    <w:p>
      <w:pPr>
        <w:pStyle w:val="ListNumber"/>
      </w:pPr>
      <w:r>
        <w:t>Collect and verify intelligence.</w:t>
      </w:r>
    </w:p>
    <w:p>
      <w:pPr>
        <w:pStyle w:val="ListNumber"/>
      </w:pPr>
      <w:r>
        <w:t>Model multiple strategic outcomes.</w:t>
      </w:r>
    </w:p>
    <w:p>
      <w:pPr>
        <w:pStyle w:val="ListNumber"/>
      </w:pPr>
      <w:r>
        <w:t>Assign objectives to Syndicate specialists.</w:t>
      </w:r>
    </w:p>
    <w:p>
      <w:pPr>
        <w:pStyle w:val="ListNumber"/>
      </w:pPr>
      <w:r>
        <w:t>Monitor execution and adapt to changing conditions.</w:t>
      </w:r>
    </w:p>
    <w:p>
      <w:pPr>
        <w:pStyle w:val="ListNumber"/>
      </w:pPr>
      <w:r>
        <w:t>Evaluate results to improve future operations.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Overreliance on structured planning can reduce flexibility.</w:t>
      </w:r>
    </w:p>
    <w:p>
      <w:pPr>
        <w:pStyle w:val="ListBullet"/>
      </w:pPr>
      <w:r>
        <w:t>May underestimate emotional motivations and spontaneous cooperation.</w:t>
      </w:r>
    </w:p>
    <w:p>
      <w:pPr>
        <w:pStyle w:val="ListBullet"/>
      </w:pPr>
      <w:r>
        <w:t>Requires accurate intelligence for optimal decision-making.</w:t>
      </w:r>
    </w:p>
    <w:p>
      <w:pPr>
        <w:pStyle w:val="ListBullet"/>
      </w:pPr>
      <w:r>
        <w:t>Prefers delegation over direct engagement when possible.</w:t>
      </w:r>
    </w:p>
    <w:p>
      <w:pPr>
        <w:pStyle w:val="Heading1"/>
      </w:pPr>
      <w:r>
        <w:t>Technology Principles</w:t>
      </w:r>
    </w:p>
    <w:p>
      <w:r>
        <w:t>THE DIRECTOR's technology emphasizes command, coordination, predictive analysis, secure communications, and operational efficiency. Every system reflects precision, discipline, and centralized control.</w:t>
      </w:r>
    </w:p>
    <w:p>
      <w:pPr>
        <w:pStyle w:val="Heading1"/>
      </w:pPr>
      <w:r>
        <w:t>Canon Lock</w:t>
      </w:r>
    </w:p>
    <w:p>
      <w:r>
        <w:t>These equipment, technology, abilities, and operational standards are canonical and mandatory for every official portrayal of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