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SMUGGLER Character Master Specification</w:t>
        <w:br/>
      </w:r>
      <w:r>
        <w:t>Part 08: Licensing, Merchandise, Manufacturing &amp; Brand Protection Standards</w:t>
      </w:r>
    </w:p>
    <w:p>
      <w:pPr>
        <w:pStyle w:val="Heading1"/>
      </w:pPr>
      <w:r>
        <w:t>Purpose</w:t>
      </w:r>
    </w:p>
    <w:p>
      <w:r>
        <w:t>This document establishes the mandatory standards governing licensed merchandise, manufacturing consistency, retail presentation, and brand protection for THE SMUGGLER across all official Collectiverse products.</w:t>
      </w:r>
    </w:p>
    <w:p>
      <w:pPr>
        <w:pStyle w:val="Heading1"/>
      </w:pPr>
      <w:r>
        <w:t>Approved Merchandise Categories</w:t>
      </w:r>
    </w:p>
    <w:p>
      <w:pPr>
        <w:pStyle w:val="ListBullet"/>
      </w:pPr>
      <w:r>
        <w:t>Collectible vinyl figures and premium statues.</w:t>
      </w:r>
    </w:p>
    <w:p>
      <w:pPr>
        <w:pStyle w:val="ListBullet"/>
      </w:pPr>
      <w:r>
        <w:t>Action figures with articulated tentacles where feasible.</w:t>
      </w:r>
    </w:p>
    <w:p>
      <w:pPr>
        <w:pStyle w:val="ListBullet"/>
      </w:pPr>
      <w:r>
        <w:t>Plush collectibles maintaining the eight-tentacle silhouette.</w:t>
      </w:r>
    </w:p>
    <w:p>
      <w:pPr>
        <w:pStyle w:val="ListBullet"/>
      </w:pPr>
      <w:r>
        <w:t>Trading cards, apparel, pins, patches, and accessories.</w:t>
      </w:r>
    </w:p>
    <w:p>
      <w:pPr>
        <w:pStyle w:val="ListBullet"/>
      </w:pPr>
      <w:r>
        <w:t>Digital collectibles, promotional artwork, and licensed media.</w:t>
      </w:r>
    </w:p>
    <w:p>
      <w:pPr>
        <w:pStyle w:val="Heading1"/>
      </w:pPr>
      <w:r>
        <w:t>Manufacturing Standards</w:t>
      </w:r>
    </w:p>
    <w:p>
      <w:pPr>
        <w:pStyle w:val="ListBullet"/>
      </w:pPr>
      <w:r>
        <w:t>All products must preserve the canonical octopus silhouette and proportions.</w:t>
      </w:r>
    </w:p>
    <w:p>
      <w:pPr>
        <w:pStyle w:val="ListBullet"/>
      </w:pPr>
      <w:r>
        <w:t>Eight tentacles must always be represented accurately.</w:t>
      </w:r>
    </w:p>
    <w:p>
      <w:pPr>
        <w:pStyle w:val="ListBullet"/>
      </w:pPr>
      <w:r>
        <w:t>Harness, cargo pouches, and cracked hex badge remain in canonical locations.</w:t>
      </w:r>
    </w:p>
    <w:p>
      <w:pPr>
        <w:pStyle w:val="ListBullet"/>
      </w:pPr>
      <w:r>
        <w:t>Colors, materials, and textures must conform to the approved character bible.</w:t>
      </w:r>
    </w:p>
    <w:p>
      <w:pPr>
        <w:pStyle w:val="Heading1"/>
      </w:pPr>
      <w:r>
        <w:t>Brand Protection Requirements</w:t>
      </w:r>
    </w:p>
    <w:p>
      <w:pPr>
        <w:pStyle w:val="ListBullet"/>
      </w:pPr>
      <w:r>
        <w:t>No unauthorized redesigns or species substitutions.</w:t>
      </w:r>
    </w:p>
    <w:p>
      <w:pPr>
        <w:pStyle w:val="ListBullet"/>
      </w:pPr>
      <w:r>
        <w:t>Do not remove or significantly alter signature equipment.</w:t>
      </w:r>
    </w:p>
    <w:p>
      <w:pPr>
        <w:pStyle w:val="ListBullet"/>
      </w:pPr>
      <w:r>
        <w:t>Avoid exaggerated expressions inconsistent with the character profile.</w:t>
      </w:r>
    </w:p>
    <w:p>
      <w:pPr>
        <w:pStyle w:val="ListBullet"/>
      </w:pPr>
      <w:r>
        <w:t>All licensed products require Collectiverse Studio approval before release.</w:t>
      </w:r>
    </w:p>
    <w:p>
      <w:pPr>
        <w:pStyle w:val="Heading1"/>
      </w:pPr>
      <w:r>
        <w:t>Packaging Standards</w:t>
      </w:r>
    </w:p>
    <w:p>
      <w:r>
        <w:t>Retail packaging should emphasize THE SMUGGLER's role as The Syndicate's covert logistics specialist while maintaining consistent Collectiverse branding, logos, typography, and franchise color standards.</w:t>
      </w:r>
    </w:p>
    <w:p>
      <w:pPr>
        <w:pStyle w:val="Heading1"/>
      </w:pPr>
      <w:r>
        <w:t>Licensing Restrictions</w:t>
      </w:r>
    </w:p>
    <w:p>
      <w:pPr>
        <w:pStyle w:val="ListBullet"/>
      </w:pPr>
      <w:r>
        <w:t>No derivative works that conflict with established canon.</w:t>
      </w:r>
    </w:p>
    <w:p>
      <w:pPr>
        <w:pStyle w:val="ListBullet"/>
      </w:pPr>
      <w:r>
        <w:t>No off-model artwork for commercial products.</w:t>
      </w:r>
    </w:p>
    <w:p>
      <w:pPr>
        <w:pStyle w:val="ListBullet"/>
      </w:pPr>
      <w:r>
        <w:t>No conflicting color palettes or alternate costumes without formal approval.</w:t>
      </w:r>
    </w:p>
    <w:p>
      <w:pPr>
        <w:pStyle w:val="ListBullet"/>
      </w:pPr>
      <w:r>
        <w:t>Maintain consistent quality across all licensees and manufacturing partners.</w:t>
      </w:r>
    </w:p>
    <w:p>
      <w:pPr>
        <w:pStyle w:val="Heading1"/>
      </w:pPr>
      <w:r>
        <w:t>Canon Lock</w:t>
      </w:r>
    </w:p>
    <w:p>
      <w:r>
        <w:t>These licensing, merchandise, manufacturing, and brand protection standards are canonical and mandatory for every official portrayal of THE SMUGGLER.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