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02: Visual Construction &amp; Anatomy</w:t>
      </w:r>
    </w:p>
    <w:p>
      <w:pPr>
        <w:pStyle w:val="Heading1"/>
      </w:pPr>
      <w:r>
        <w:t>Purpose</w:t>
      </w:r>
    </w:p>
    <w:p>
      <w:r>
        <w:t>This document defines THE SMUGGLER's canonical physical design, anatomy, silhouette, costume integration, and production modeling standards for all official Collectiverse media.</w:t>
      </w:r>
    </w:p>
    <w:p>
      <w:pPr>
        <w:pStyle w:val="Heading1"/>
      </w:pPr>
      <w:r>
        <w:t>Design Philosophy</w:t>
      </w:r>
    </w:p>
    <w:p>
      <w:r>
        <w:t>THE SMUGGLER should communicate stealth, adaptability, and effortless mobility. Every aspect of the design reinforces covert transport, concealment, and precision logistics rather than brute force.</w:t>
      </w:r>
    </w:p>
    <w:p>
      <w:pPr>
        <w:pStyle w:val="Heading1"/>
      </w:pPr>
      <w:r>
        <w:t>Overall Silhouette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Chibi octopus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Approximately 100% of Atlas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Compact torso with balanced proportions</w:t>
            </w:r>
          </w:p>
        </w:tc>
      </w:tr>
      <w:tr>
        <w:tc>
          <w:tcPr>
            <w:tcW w:type="dxa" w:w="4320"/>
          </w:tcPr>
          <w:p>
            <w:r>
              <w:t>Arms</w:t>
            </w:r>
          </w:p>
        </w:tc>
        <w:tc>
          <w:tcPr>
            <w:tcW w:type="dxa" w:w="4320"/>
          </w:tcPr>
          <w:p>
            <w:r>
              <w:t>Eight expressive tentacles used as hands, legs, and cargo manipulators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Large rounded octopus mantle with expressive eyes</w:t>
            </w:r>
          </w:p>
        </w:tc>
      </w:tr>
      <w:tr>
        <w:tc>
          <w:tcPr>
            <w:tcW w:type="dxa" w:w="4320"/>
          </w:tcPr>
          <w:p>
            <w:r>
              <w:t>Posture</w:t>
            </w:r>
          </w:p>
        </w:tc>
        <w:tc>
          <w:tcPr>
            <w:tcW w:type="dxa" w:w="4320"/>
          </w:tcPr>
          <w:p>
            <w:r>
              <w:t>Relaxed, poised, always ready to move</w:t>
            </w:r>
          </w:p>
        </w:tc>
      </w:tr>
    </w:tbl>
    <w:p>
      <w:pPr>
        <w:pStyle w:val="Heading1"/>
      </w:pPr>
      <w:r>
        <w:t>Anatomical Construction</w:t>
      </w:r>
    </w:p>
    <w:p>
      <w:pPr>
        <w:pStyle w:val="ListBullet"/>
      </w:pPr>
      <w:r>
        <w:t>Tentacles remain the defining anatomical feature and must always be functional.</w:t>
      </w:r>
    </w:p>
    <w:p>
      <w:pPr>
        <w:pStyle w:val="ListBullet"/>
      </w:pPr>
      <w:r>
        <w:t>Suction cups are visible but simplified for the Collectiverse style.</w:t>
      </w:r>
    </w:p>
    <w:p>
      <w:pPr>
        <w:pStyle w:val="ListBullet"/>
      </w:pPr>
      <w:r>
        <w:t>Large expressive eyes communicate calm confidence and situational awareness.</w:t>
      </w:r>
    </w:p>
    <w:p>
      <w:pPr>
        <w:pStyle w:val="ListBullet"/>
      </w:pPr>
      <w:r>
        <w:t>Movement should appear fluid, balanced, and highly coordinated.</w:t>
      </w:r>
    </w:p>
    <w:p>
      <w:pPr>
        <w:pStyle w:val="Heading1"/>
      </w:pPr>
      <w:r>
        <w:t>Costume &amp; Equipment Integration</w:t>
      </w:r>
    </w:p>
    <w:p>
      <w:pPr>
        <w:pStyle w:val="ListBullet"/>
      </w:pPr>
      <w:r>
        <w:t>Utility harness designed for concealed cargo transport.</w:t>
      </w:r>
    </w:p>
    <w:p>
      <w:pPr>
        <w:pStyle w:val="ListBullet"/>
      </w:pPr>
      <w:r>
        <w:t>Secure pouches integrated without obscuring the silhouette.</w:t>
      </w:r>
    </w:p>
    <w:p>
      <w:pPr>
        <w:pStyle w:val="ListBullet"/>
      </w:pPr>
      <w:r>
        <w:t>Official cracked empty hex badge remains clearly visible.</w:t>
      </w:r>
    </w:p>
    <w:p>
      <w:pPr>
        <w:pStyle w:val="ListBullet"/>
      </w:pPr>
      <w:r>
        <w:t>Equipment emphasizes logistics, concealment, and mobility.</w:t>
      </w:r>
    </w:p>
    <w:p>
      <w:pPr>
        <w:pStyle w:val="Heading1"/>
      </w:pPr>
      <w:r>
        <w:t>Production Restrictions</w:t>
      </w:r>
    </w:p>
    <w:p>
      <w:pPr>
        <w:pStyle w:val="ListBullet"/>
      </w:pPr>
      <w:r>
        <w:t>Do not reduce or remove the eight-tentacle silhouette.</w:t>
      </w:r>
    </w:p>
    <w:p>
      <w:pPr>
        <w:pStyle w:val="ListBullet"/>
      </w:pPr>
      <w:r>
        <w:t>Do not portray the character as bulky or slow.</w:t>
      </w:r>
    </w:p>
    <w:p>
      <w:pPr>
        <w:pStyle w:val="ListBullet"/>
      </w:pPr>
      <w:r>
        <w:t>Maintain a calm, professional appearance.</w:t>
      </w:r>
    </w:p>
    <w:p>
      <w:pPr>
        <w:pStyle w:val="ListBullet"/>
      </w:pPr>
      <w:r>
        <w:t>Preserve species identity and canonical proportions.</w:t>
      </w:r>
    </w:p>
    <w:p>
      <w:pPr>
        <w:pStyle w:val="Heading1"/>
      </w:pPr>
      <w:r>
        <w:t>Canon Lock</w:t>
      </w:r>
    </w:p>
    <w:p>
      <w:r>
        <w:t>These visual construction and anatomy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