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3" w:after="0"/>
        <w:ind w:hanging="0" w:start="2" w:end="7"/>
        <w:rPr>
          <w:rStyle w:val="Ninguno"/>
          <w:spacing w:val="0"/>
        </w:rPr>
      </w:pPr>
      <w:r>
        <w:rPr>
          <w:rStyle w:val="Ninguno"/>
          <w:lang w:val="es-ES_tradnl"/>
        </w:rPr>
        <w:t>PRÁCTICA</w:t>
      </w:r>
      <w:r>
        <w:rPr>
          <w:rStyle w:val="Ninguno"/>
          <w:spacing w:val="0"/>
          <w:lang w:val="es-ES_tradnl"/>
        </w:rPr>
        <w:t xml:space="preserve"> 1</w:t>
      </w:r>
    </w:p>
    <w:p>
      <w:pPr>
        <w:pStyle w:val="Title"/>
        <w:spacing w:before="73" w:after="0"/>
        <w:ind w:hanging="0" w:start="2" w:end="7"/>
        <w:rPr>
          <w:i/>
          <w:iCs/>
        </w:rPr>
      </w:pPr>
      <w:r>
        <w:rPr>
          <w:rStyle w:val="Ninguno"/>
          <w:i/>
          <w:iCs/>
          <w:spacing w:val="0"/>
          <w:lang w:val="es-ES_tradnl"/>
        </w:rPr>
        <w:t>PRACTICE 1</w:t>
      </w:r>
    </w:p>
    <w:p>
      <w:pPr>
        <w:pStyle w:val="Title"/>
        <w:spacing w:before="73" w:after="0"/>
        <w:ind w:hanging="0" w:start="2" w:end="7"/>
        <w:rPr>
          <w:i/>
          <w:iCs/>
        </w:rPr>
      </w:pPr>
      <w:r>
        <w:rPr>
          <w:rStyle w:val="Ninguno"/>
          <w:i/>
          <w:iCs/>
          <w:spacing w:val="0"/>
          <w:lang w:val="es-ES_tradnl"/>
        </w:rPr>
        <w:t xml:space="preserve">Aitor Marrero Torres </w:t>
      </w:r>
    </w:p>
    <w:p>
      <w:pPr>
        <w:pStyle w:val="Title"/>
        <w:spacing w:before="73" w:after="0"/>
        <w:ind w:hanging="0" w:start="2" w:end="7"/>
        <w:rPr>
          <w:i/>
          <w:iCs/>
        </w:rPr>
      </w:pPr>
      <w:r>
        <w:rPr>
          <w:rStyle w:val="Ninguno"/>
          <w:i/>
          <w:iCs/>
          <w:spacing w:val="0"/>
          <w:lang w:val="es-ES_tradnl"/>
        </w:rPr>
        <w:t>1ºDAW B</w:t>
      </w:r>
    </w:p>
    <w:p>
      <w:pPr>
        <w:pStyle w:val="BodyText"/>
        <w:rPr>
          <w:rStyle w:val="Ninguno"/>
          <w:b/>
          <w:bCs/>
        </w:rPr>
      </w:pPr>
      <w:r>
        <w:rPr>
          <w:b/>
          <w:bCs/>
        </w:rPr>
      </w:r>
    </w:p>
    <w:p>
      <w:pPr>
        <w:pStyle w:val="Title"/>
        <w:ind w:hanging="0" w:start="7" w:end="5"/>
        <w:rPr>
          <w:rStyle w:val="Ninguno"/>
          <w:spacing w:val="0"/>
        </w:rPr>
      </w:pPr>
      <w:r>
        <w:rPr>
          <w:rStyle w:val="Ninguno"/>
          <w:lang w:val="es-ES_tradnl"/>
        </w:rPr>
        <w:t>TEMA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1.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ARCHIVOS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DE ALMACENAMIENTO</w:t>
      </w:r>
      <w:r>
        <w:rPr>
          <w:rStyle w:val="Ninguno"/>
          <w:spacing w:val="0"/>
          <w:lang w:val="es-ES_tradnl"/>
        </w:rPr>
        <w:t xml:space="preserve"> EXTERNO</w:t>
      </w:r>
    </w:p>
    <w:p>
      <w:pPr>
        <w:pStyle w:val="Title"/>
        <w:ind w:hanging="0" w:start="7" w:end="5"/>
        <w:rPr>
          <w:i/>
          <w:iCs/>
        </w:rPr>
      </w:pPr>
      <w:r>
        <w:rPr>
          <w:rStyle w:val="Ninguno"/>
          <w:i/>
          <w:iCs/>
          <w:spacing w:val="0"/>
          <w:lang w:val="es-ES_tradnl"/>
        </w:rPr>
        <w:t>UNIT 1. EXTERNAL STORAGE FILES</w:t>
      </w:r>
    </w:p>
    <w:p>
      <w:pPr>
        <w:pStyle w:val="BodyText"/>
        <w:rPr>
          <w:rStyle w:val="Ninguno"/>
          <w:b/>
          <w:bCs/>
        </w:rPr>
      </w:pPr>
      <w:r>
        <w:rPr>
          <w:b/>
          <w:bCs/>
        </w:rPr>
      </w:r>
    </w:p>
    <w:p>
      <w:pPr>
        <w:pStyle w:val="BodyText"/>
        <w:ind w:hanging="0" w:start="142" w:end="138"/>
        <w:jc w:val="both"/>
        <w:rPr>
          <w:rStyle w:val="Ninguno"/>
          <w:spacing w:val="0"/>
        </w:rPr>
      </w:pPr>
      <w:r>
        <w:rPr>
          <w:rStyle w:val="Ninguno"/>
          <w:lang w:val="es-ES_tradnl"/>
        </w:rPr>
        <w:t>Para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realizar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esta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práctica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nos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serviremos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de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Internet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y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>buscaremos</w:t>
      </w:r>
      <w:r>
        <w:rPr>
          <w:rStyle w:val="Ninguno"/>
          <w:spacing w:val="0"/>
          <w:lang w:val="es-ES_tradnl"/>
        </w:rPr>
        <w:t xml:space="preserve"> </w:t>
      </w:r>
      <w:r>
        <w:rPr>
          <w:rStyle w:val="Ninguno"/>
          <w:lang w:val="es-ES_tradnl"/>
        </w:rPr>
        <w:t xml:space="preserve">respuestas a estas preguntas donde la misma tenga que ver con todo lo explicado </w:t>
      </w:r>
      <w:r>
        <w:rPr>
          <w:rStyle w:val="Ninguno"/>
          <w:spacing w:val="0"/>
          <w:lang w:val="es-ES_tradnl"/>
        </w:rPr>
        <w:t>anteriormente.</w:t>
      </w:r>
    </w:p>
    <w:p>
      <w:pPr>
        <w:pStyle w:val="BodyText"/>
        <w:ind w:hanging="0" w:start="142" w:end="138"/>
        <w:jc w:val="both"/>
        <w:rPr>
          <w:i/>
          <w:iCs/>
        </w:rPr>
      </w:pPr>
      <w:r>
        <w:rPr>
          <w:rStyle w:val="Ninguno"/>
          <w:i/>
          <w:iCs/>
          <w:spacing w:val="0"/>
          <w:lang w:val="es-ES_tradnl"/>
        </w:rPr>
        <w:t>For this practice, we will use the internet and search for answers to the following question, always related to what has been explained previously.</w:t>
      </w:r>
    </w:p>
    <w:p>
      <w:pPr>
        <w:pStyle w:val="BodyText"/>
        <w:spacing w:before="26" w:after="0"/>
        <w:rPr>
          <w:rStyle w:val="Ninguno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635" distB="0" distL="0" distR="0" simplePos="0" relativeHeight="2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181610</wp:posOffset>
                </wp:positionV>
                <wp:extent cx="5542915" cy="375285"/>
                <wp:effectExtent l="0" t="3810" r="0" b="2540"/>
                <wp:wrapTopAndBottom/>
                <wp:docPr id="1" name="officeArt object" descr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37512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¿Qué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es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un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 xml:space="preserve">archivo o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fichero?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What is a file?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4.3pt;width:436.4pt;height:29.5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¿Qué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es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un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 xml:space="preserve">archivo o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fichero?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What is a file?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Es un conjunto de información que persiste en el tiempo.</w:t>
      </w:r>
    </w:p>
    <w:p>
      <w:pPr>
        <w:pStyle w:val="BodyText"/>
        <w:spacing w:before="118" w:after="0"/>
        <w:rPr>
          <w:rStyle w:val="Ninguno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13385"/>
                <wp:effectExtent l="0" t="3810" r="0" b="2540"/>
                <wp:wrapTopAndBottom/>
                <wp:docPr id="2" name="officeArt object" descr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1328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Tipos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ficheros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spacing w:val="0"/>
                                <w:lang w:val="es-ES_tradnl"/>
                              </w:rPr>
                              <w:t>Types of files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2.5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Tipos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ficheros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spacing w:val="0"/>
                          <w:lang w:val="es-ES_tradnl"/>
                        </w:rPr>
                        <w:t>Types of files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Hay de dos tipos de datos o de programa: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los de datos son en los que se guarda información para ser leida por otros programas.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Los de programa son los que procesan esos datos.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635" distL="0" distR="0" simplePos="0" relativeHeight="6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44500"/>
                <wp:effectExtent l="0" t="3175" r="0" b="3175"/>
                <wp:wrapTopAndBottom/>
                <wp:docPr id="3" name="officeArt object" descr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4460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Define brevemente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el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concepto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registro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y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campo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Briefly define the concept of record and field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4.95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Define brevemente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el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concepto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registro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y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campo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Briefly define the concept of record and field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Los registros son un conjunto de campos.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Los campos es informacion relevante dentro de un registro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</w:rPr>
      </w:pPr>
      <w:r>
        <w:rPr/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03225"/>
                <wp:effectExtent l="0" t="3810" r="0" b="2540"/>
                <wp:wrapTopAndBottom/>
                <wp:docPr id="4" name="officeArt object" descr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0320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Operaciones totales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sobre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archivos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Main operations on files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1.7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Operaciones totales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sobre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archivos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Main operations on files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Son 11 operaciones en total: Creación,apertura,cierre,borrado,ordenacion,copia,concatenacion,interseccion,fusion,particion,compactacion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</w:rPr>
      </w:pPr>
      <w:r>
        <w:rPr/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29895"/>
                <wp:effectExtent l="0" t="3810" r="0" b="2540"/>
                <wp:wrapTopAndBottom/>
                <wp:docPr id="5" name="officeArt object" descr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2984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Operaciones sobre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registros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spacing w:val="0"/>
                                <w:lang w:val="es-ES_tradnl"/>
                              </w:rPr>
                              <w:t>Operations on records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3.8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Operaciones sobre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registros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spacing w:val="0"/>
                          <w:lang w:val="es-ES_tradnl"/>
                        </w:rPr>
                        <w:t>Operations on records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Son 6 operaciones en total: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Busqueda,consulta,listado,insercion,borrado,modificacion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</w:rPr>
      </w:pPr>
      <w:r>
        <w:rPr/>
        <mc:AlternateContent>
          <mc:Choice Requires="wps">
            <w:drawing>
              <wp:anchor distT="0" distB="635" distL="0" distR="0" simplePos="0" relativeHeight="12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31165"/>
                <wp:effectExtent l="0" t="3810" r="0" b="2540"/>
                <wp:wrapTopAndBottom/>
                <wp:docPr id="6" name="officeArt object" descr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3128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Tipos 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archivos según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su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 xml:space="preserve">función en el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tiempo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spacing w:val="0"/>
                                <w:lang w:val="es-ES_tradnl"/>
                              </w:rPr>
                              <w:t>Types of files according to their function over time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3.9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Tipos 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archivos según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su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 xml:space="preserve">función en el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tiempo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spacing w:val="0"/>
                          <w:lang w:val="es-ES_tradnl"/>
                        </w:rPr>
                        <w:t>Types of files according to their function over time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pueden ser permanentes o temporales y a su vez estos son: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permanentes: maestros,constantes y historicos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temporales: movimientos, intermedios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24180"/>
                <wp:effectExtent l="0" t="3175" r="0" b="3175"/>
                <wp:wrapTopAndBottom/>
                <wp:docPr id="7" name="officeArt object" descr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2408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Métodos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protección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un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fichero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frente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a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fallos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humanos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o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del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soporte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Methods of protecting a file against human errors or hardware failures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3.35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Métodos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protección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un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fichero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frente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a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fallos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humanos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o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del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soporte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Methods of protecting a file against human errors or hardware failures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contra fallo de soporte son: Copias de seguridad, redundancia, sustitución preventiva, almacenamiento fiable.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Contra fallo humano son:  Formación, validaciones, permisos mínimos, confirmaciones, copias y auditoría.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118" w:after="0"/>
        <w:rPr>
          <w:rStyle w:val="Ninguno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240030</wp:posOffset>
                </wp:positionV>
                <wp:extent cx="5542915" cy="419735"/>
                <wp:effectExtent l="0" t="3810" r="0" b="2540"/>
                <wp:wrapTopAndBottom/>
                <wp:docPr id="8" name="officeArt object" descr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1976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Factores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utilización de los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archivos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Factors influencing the use of files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18.9pt;width:436.4pt;height:33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Factores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utilización de los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archivos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Factors influencing the use of files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Son 4 en total: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Volumen: Cantidad de espacio necesaria para almacenar un archivo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Crecimiento: Cuanto aumenta el volumen del archivo con el tiempo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Actividad:La actividad mide qué proporción de registros se consulta o modifica durante un proceso o durante un periodo determinado.</w:t>
      </w:r>
    </w:p>
    <w:p>
      <w:pPr>
        <w:pStyle w:val="BodyText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Volatilidad: Mide cuanto cambia el conjunto de registros por altas y bajas</w:t>
      </w:r>
    </w:p>
    <w:p>
      <w:pPr>
        <w:pStyle w:val="BodyText"/>
        <w:rPr>
          <w:rStyle w:val="Ninguno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379095</wp:posOffset>
                </wp:positionV>
                <wp:extent cx="5542915" cy="431800"/>
                <wp:effectExtent l="0" t="3175" r="0" b="3175"/>
                <wp:wrapTopAndBottom/>
                <wp:docPr id="9" name="officeArt object" descr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43164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</w:rPr>
                            </w:pP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Fases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de las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operaciones de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lectura y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>escritura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u w:val="none" w:color="000000"/>
                                <w:lang w:val="es-ES_tradnl"/>
                              </w:rPr>
                              <w:t xml:space="preserve">en un </w:t>
                            </w:r>
                            <w:r>
                              <w:rPr>
                                <w:rStyle w:val="Ninguno"/>
                                <w:outline w:val="false"/>
                                <w:color w:val="000000"/>
                                <w:spacing w:val="0"/>
                                <w:u w:val="none" w:color="000000"/>
                                <w:lang w:val="es-ES_tradnl"/>
                              </w:rPr>
                              <w:t>soporte</w:t>
                            </w:r>
                          </w:p>
                          <w:p>
                            <w:pPr>
                              <w:pStyle w:val="BodyText"/>
                              <w:spacing w:before="17" w:after="0"/>
                              <w:ind w:hanging="0" w:start="108" w:end="0"/>
                              <w:rPr/>
                            </w:pPr>
                            <w:r>
                              <w:rPr>
                                <w:rStyle w:val="Ninguno"/>
                                <w:i/>
                                <w:iCs/>
                                <w:spacing w:val="0"/>
                                <w:lang w:val="es-ES_tradnl"/>
                              </w:rPr>
                              <w:t>Phases of read and write operations on a storage medium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8cce4" stroked="t" o:allowincell="f" style="position:absolute;margin-left:1.5pt;margin-top:-29.85pt;width:436.4pt;height:33.95pt;mso-wrap-style:square;v-text-anchor:top;mso-position-horizontal-relative:margin">
                <v:fill o:detectmouseclick="t" type="solid" color2="#47331b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7" w:after="0"/>
                        <w:ind w:hanging="0" w:start="108" w:end="0"/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</w:rPr>
                      </w:pP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Fases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de las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operaciones de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lectura y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>escritura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 xml:space="preserve">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u w:val="none" w:color="000000"/>
                          <w:lang w:val="es-ES_tradnl"/>
                        </w:rPr>
                        <w:t xml:space="preserve">en un </w:t>
                      </w:r>
                      <w:r>
                        <w:rPr>
                          <w:rStyle w:val="Ninguno"/>
                          <w:outline w:val="false"/>
                          <w:color w:val="000000"/>
                          <w:spacing w:val="0"/>
                          <w:u w:val="none" w:color="000000"/>
                          <w:lang w:val="es-ES_tradnl"/>
                        </w:rPr>
                        <w:t>soporte</w:t>
                      </w:r>
                    </w:p>
                    <w:p>
                      <w:pPr>
                        <w:pStyle w:val="BodyText"/>
                        <w:spacing w:before="17" w:after="0"/>
                        <w:ind w:hanging="0" w:start="108" w:end="0"/>
                        <w:rPr/>
                      </w:pPr>
                      <w:r>
                        <w:rPr>
                          <w:rStyle w:val="Ninguno"/>
                          <w:i/>
                          <w:iCs/>
                          <w:spacing w:val="0"/>
                          <w:lang w:val="es-ES_tradnl"/>
                        </w:rPr>
                        <w:t>Phases of read and write operations on a storage medium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Solicitud de la operación → El sistema solicita leer o escribir datos.</w:t>
      </w:r>
    </w:p>
    <w:p>
      <w:pPr>
        <w:pStyle w:val="BodyText"/>
        <w:rPr/>
      </w:pPr>
      <w:r>
        <w:rPr/>
        <w:br/>
        <w:t>Búsqueda/localización → Se localiza físicamente dónde están los datos en el</w:t>
      </w:r>
    </w:p>
    <w:p>
      <w:pPr>
        <w:pStyle w:val="BodyText"/>
        <w:rPr/>
      </w:pPr>
      <w:r>
        <w:rPr/>
        <w:t>soporte.</w:t>
      </w:r>
    </w:p>
    <w:p>
      <w:pPr>
        <w:pStyle w:val="BodyText"/>
        <w:rPr/>
      </w:pPr>
      <w:r>
        <w:rPr/>
        <w:t>Acceso → El dispositivo se posiciona en la zona donde se encuentran los datos.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Transferencia → Se leen los datos del soporte o se escriben en él.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br/>
        <w:t>Finalización → La operación termina y el sistema confirma que se ha realizado correctamente.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559" w:right="1559" w:gutter="0" w:header="720" w:top="13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ypie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ypie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ypie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ypie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pPr>
      <w:keepNext w:val="false"/>
      <w:keepLines w:val="false"/>
      <w:pageBreakBefore w:val="false"/>
      <w:widowControl w:val="false"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s-ES_tradnl" w:eastAsia="zh-CN" w:bidi="hi-I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es-ES" w:eastAsia="zh-CN" w:bidi="hi-IN"/>
      <w14:textOutline>
        <w14:noFill/>
      </w14:textOutline>
    </w:rPr>
  </w:style>
  <w:style w:type="paragraph" w:styleId="Title">
    <w:name w:val="Title"/>
    <w:qFormat/>
    <w:pPr>
      <w:keepNext w:val="false"/>
      <w:keepLines w:val="false"/>
      <w:pageBreakBefore w:val="false"/>
      <w:widowControl w:val="false"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2" w:end="5"/>
      <w:jc w:val="center"/>
    </w:pPr>
    <w:rPr>
      <w:rFonts w:ascii="Arial" w:hAnsi="Arial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s-ES_tradnl" w:eastAsia="zh-CN" w:bidi="hi-IN"/>
    </w:rPr>
  </w:style>
  <w:style w:type="paragraph" w:styleId="Contenidodelmarcouser">
    <w:name w:val="Contenido del marco (user)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LibreOffice/26.2.6.3$Windows_X86_64 LibreOffice_project/8221e31b3ac356a1623c672912a3d2b492f7e3d1</Application>
  <AppVersion>15.0000</AppVersion>
  <Pages>3</Pages>
  <Words>424</Words>
  <Characters>2395</Characters>
  <CharactersWithSpaces>2772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2026-09-29T12:59:13Z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