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397CF">
      <w:pPr>
        <w:spacing w:line="480" w:lineRule="auto"/>
        <w:rPr>
          <w:rFonts w:hint="default" w:ascii="Times New Roman" w:hAnsi="Times New Roman"/>
          <w:b/>
          <w:i/>
          <w:sz w:val="24"/>
          <w:szCs w:val="24"/>
        </w:rPr>
      </w:pPr>
      <w:bookmarkStart w:id="3" w:name="_GoBack"/>
      <w:bookmarkEnd w:id="3"/>
      <w:r>
        <w:rPr>
          <w:rFonts w:hint="default" w:ascii="Times New Roman" w:hAnsi="Times New Roman" w:eastAsia="宋体"/>
          <w:b/>
          <w:i/>
          <w:sz w:val="24"/>
          <w:szCs w:val="24"/>
        </w:rPr>
        <w:t>Supplementary Information for</w:t>
      </w:r>
    </w:p>
    <w:p w14:paraId="50A3AF2C">
      <w:pPr>
        <w:widowControl/>
        <w:spacing w:line="480" w:lineRule="auto"/>
        <w:rPr>
          <w:rFonts w:hint="default" w:ascii="Times New Roman" w:hAnsi="Times New Roman" w:eastAsia="宋体"/>
          <w:b/>
          <w:bCs/>
          <w:sz w:val="24"/>
          <w:szCs w:val="24"/>
        </w:rPr>
      </w:pPr>
      <w:r>
        <w:rPr>
          <w:rFonts w:ascii="Times New Roman" w:hAnsi="Times New Roman" w:eastAsia="宋体"/>
          <w:b/>
          <w:bCs/>
          <w:sz w:val="24"/>
          <w:szCs w:val="24"/>
        </w:rPr>
        <w:t>Synchronously enhanced methanogenesis performance and reduced antibiotic resistance genes of cattle manure anaerobic digestion by air nanobubble water</w:t>
      </w:r>
    </w:p>
    <w:p w14:paraId="3284160F">
      <w:pPr>
        <w:widowControl/>
        <w:spacing w:line="480" w:lineRule="auto"/>
        <w:rPr>
          <w:rFonts w:hint="default" w:ascii="Times New Roman" w:hAnsi="Times New Roman" w:eastAsia="宋体"/>
          <w:b/>
          <w:bCs/>
          <w:sz w:val="24"/>
          <w:szCs w:val="24"/>
        </w:rPr>
      </w:pPr>
    </w:p>
    <w:p w14:paraId="104F0695">
      <w:pPr>
        <w:widowControl/>
        <w:spacing w:line="480" w:lineRule="auto"/>
        <w:rPr>
          <w:rFonts w:hint="default" w:ascii="Times New Roman" w:hAnsi="Times New Roman" w:eastAsia="Arial Unicode MS"/>
          <w:b/>
          <w:kern w:val="0"/>
          <w:sz w:val="24"/>
          <w:szCs w:val="24"/>
        </w:rPr>
      </w:pPr>
      <w:r>
        <w:rPr>
          <w:rFonts w:ascii="Times New Roman" w:hAnsi="Times New Roman" w:eastAsia="Arial Unicode MS"/>
          <w:b/>
          <w:kern w:val="0"/>
          <w:sz w:val="24"/>
          <w:szCs w:val="24"/>
        </w:rPr>
        <w:t>Contents:</w:t>
      </w:r>
    </w:p>
    <w:p w14:paraId="4AFF3A5B">
      <w:pPr>
        <w:widowControl/>
        <w:spacing w:line="480" w:lineRule="auto"/>
        <w:rPr>
          <w:rFonts w:hint="default" w:ascii="Times New Roman" w:hAnsi="Times New Roman"/>
          <w:color w:val="EE0000"/>
          <w:sz w:val="24"/>
          <w:szCs w:val="24"/>
          <w:lang w:bidi="ar"/>
        </w:rPr>
      </w:pPr>
      <w:r>
        <w:rPr>
          <w:rFonts w:hint="default" w:ascii="Times New Roman" w:hAnsi="Times New Roman"/>
          <w:b/>
          <w:bCs/>
          <w:color w:val="EE0000"/>
          <w:sz w:val="24"/>
          <w:szCs w:val="24"/>
          <w:lang w:bidi="ar"/>
        </w:rPr>
        <w:t xml:space="preserve">Methods </w:t>
      </w:r>
      <w:r>
        <w:rPr>
          <w:rFonts w:ascii="Times New Roman" w:hAnsi="Times New Roman"/>
          <w:b/>
          <w:bCs/>
          <w:color w:val="EE0000"/>
          <w:sz w:val="24"/>
          <w:szCs w:val="24"/>
          <w:lang w:bidi="ar"/>
        </w:rPr>
        <w:t>S</w:t>
      </w:r>
      <w:r>
        <w:rPr>
          <w:rFonts w:hint="default" w:ascii="Times New Roman" w:hAnsi="Times New Roman"/>
          <w:b/>
          <w:bCs/>
          <w:color w:val="EE0000"/>
          <w:sz w:val="24"/>
          <w:szCs w:val="24"/>
          <w:lang w:bidi="ar"/>
        </w:rPr>
        <w:t>1</w:t>
      </w:r>
      <w:r>
        <w:rPr>
          <w:rFonts w:ascii="Times New Roman" w:hAnsi="Times New Roman"/>
          <w:b/>
          <w:bCs/>
          <w:color w:val="EE0000"/>
          <w:sz w:val="24"/>
          <w:szCs w:val="24"/>
          <w:lang w:bidi="ar"/>
        </w:rPr>
        <w:t xml:space="preserve"> </w:t>
      </w:r>
      <w:r>
        <w:rPr>
          <w:rFonts w:ascii="Times New Roman" w:hAnsi="Times New Roman"/>
          <w:color w:val="EE0000"/>
          <w:sz w:val="24"/>
          <w:szCs w:val="24"/>
          <w:lang w:bidi="ar"/>
        </w:rPr>
        <w:t>Metagenomic analysis of antibiotic resistance genes and methanogenesis in anaerobic digestion</w:t>
      </w:r>
      <w:r>
        <w:rPr>
          <w:rFonts w:hint="default" w:ascii="Times New Roman" w:hAnsi="Times New Roman"/>
          <w:color w:val="EE0000"/>
          <w:sz w:val="24"/>
          <w:szCs w:val="24"/>
          <w:lang w:bidi="ar"/>
        </w:rPr>
        <w:t xml:space="preserve"> </w:t>
      </w:r>
      <w:r>
        <w:rPr>
          <w:rFonts w:hint="default" w:ascii="Times New Roman" w:hAnsi="Times New Roman"/>
          <w:b/>
          <w:bCs/>
          <w:color w:val="EE0000"/>
          <w:sz w:val="24"/>
          <w:szCs w:val="24"/>
          <w:lang w:bidi="ar"/>
        </w:rPr>
        <w:t xml:space="preserve">Methods </w:t>
      </w:r>
      <w:r>
        <w:rPr>
          <w:rFonts w:ascii="Times New Roman" w:hAnsi="Times New Roman"/>
          <w:b/>
          <w:bCs/>
          <w:color w:val="EE0000"/>
          <w:sz w:val="24"/>
          <w:szCs w:val="24"/>
          <w:lang w:bidi="ar"/>
        </w:rPr>
        <w:t xml:space="preserve">S2 </w:t>
      </w:r>
      <w:r>
        <w:rPr>
          <w:rFonts w:ascii="Times New Roman" w:hAnsi="Times New Roman"/>
          <w:color w:val="EE0000"/>
          <w:sz w:val="24"/>
          <w:szCs w:val="24"/>
          <w:lang w:bidi="ar"/>
        </w:rPr>
        <w:t>Modified Gompertz equation</w:t>
      </w:r>
    </w:p>
    <w:p w14:paraId="3C6EA2D4">
      <w:pPr>
        <w:spacing w:line="480" w:lineRule="auto"/>
        <w:jc w:val="left"/>
        <w:rPr>
          <w:rFonts w:hint="default" w:ascii="Times New Roman" w:hAnsi="Times New Roman"/>
          <w:sz w:val="24"/>
          <w:szCs w:val="24"/>
          <w14:ligatures w14:val="standardContextual"/>
        </w:rPr>
      </w:pPr>
      <w:r>
        <w:rPr>
          <w:rFonts w:ascii="Times New Roman" w:hAnsi="Times New Roman"/>
          <w:b/>
          <w:bCs/>
          <w:sz w:val="24"/>
          <w:szCs w:val="24"/>
          <w14:ligatures w14:val="standardContextual"/>
        </w:rPr>
        <w:t xml:space="preserve">Table S1 </w:t>
      </w:r>
      <w:r>
        <w:rPr>
          <w:rFonts w:ascii="Times New Roman" w:hAnsi="Times New Roman"/>
          <w:sz w:val="24"/>
          <w:szCs w:val="24"/>
          <w14:ligatures w14:val="standardContextual"/>
        </w:rPr>
        <w:t>Physicochemical characteristics of cattle manure and digested sludge</w:t>
      </w:r>
    </w:p>
    <w:p w14:paraId="7B697CD3">
      <w:pPr>
        <w:tabs>
          <w:tab w:val="left" w:pos="1260"/>
        </w:tabs>
        <w:spacing w:line="480" w:lineRule="auto"/>
        <w:jc w:val="left"/>
        <w:rPr>
          <w:rFonts w:hint="default" w:ascii="Times New Roman" w:hAnsi="Times New Roman" w:eastAsia="宋体"/>
          <w:bCs/>
          <w:color w:val="0000FF"/>
          <w:sz w:val="24"/>
          <w:szCs w:val="24"/>
        </w:rPr>
      </w:pPr>
      <w:r>
        <w:rPr>
          <w:rFonts w:ascii="Times New Roman" w:hAnsi="Times New Roman" w:eastAsia="黑体"/>
          <w:b/>
          <w:color w:val="0000FF"/>
          <w:sz w:val="24"/>
        </w:rPr>
        <w:t>Table S2</w:t>
      </w:r>
      <w:r>
        <w:rPr>
          <w:rFonts w:ascii="Times New Roman" w:hAnsi="Times New Roman" w:eastAsia="黑体"/>
          <w:bCs/>
          <w:color w:val="0000FF"/>
          <w:sz w:val="24"/>
        </w:rPr>
        <w:t xml:space="preserve"> The p</w:t>
      </w:r>
      <w:r>
        <w:rPr>
          <w:rFonts w:ascii="Times New Roman" w:hAnsi="Times New Roman" w:eastAsia="宋体"/>
          <w:bCs/>
          <w:color w:val="0000FF"/>
          <w:sz w:val="24"/>
          <w:szCs w:val="24"/>
        </w:rPr>
        <w:t>roperties of air nanobubble water</w:t>
      </w:r>
    </w:p>
    <w:p w14:paraId="18E69461">
      <w:pPr>
        <w:spacing w:line="480" w:lineRule="auto"/>
        <w:jc w:val="left"/>
        <w:rPr>
          <w:rFonts w:hint="default" w:ascii="Times New Roman" w:hAnsi="Times New Roman"/>
          <w:b/>
          <w:bCs/>
          <w:iCs/>
          <w:color w:val="FF0000"/>
          <w:sz w:val="24"/>
          <w:szCs w:val="24"/>
        </w:rPr>
      </w:pPr>
      <w:r>
        <w:rPr>
          <w:rFonts w:ascii="Times New Roman" w:hAnsi="Times New Roman"/>
          <w:b/>
          <w:bCs/>
          <w:iCs/>
          <w:color w:val="FF0000"/>
          <w:sz w:val="24"/>
          <w:szCs w:val="24"/>
        </w:rPr>
        <w:t>Fig. S1</w:t>
      </w:r>
      <w:r>
        <w:rPr>
          <w:rFonts w:ascii="Times New Roman" w:hAnsi="Times New Roman"/>
          <w:iCs/>
          <w:color w:val="FF0000"/>
          <w:sz w:val="24"/>
          <w:szCs w:val="24"/>
        </w:rPr>
        <w:t xml:space="preserve"> Particle size of cow manure</w:t>
      </w:r>
    </w:p>
    <w:p w14:paraId="60D70C1A">
      <w:pPr>
        <w:spacing w:line="480" w:lineRule="auto"/>
        <w:jc w:val="left"/>
        <w:rPr>
          <w:rFonts w:hint="default" w:ascii="Times New Roman" w:hAnsi="Times New Roman" w:eastAsia="宋体"/>
          <w:bCs/>
          <w:color w:val="0000FF"/>
          <w:sz w:val="24"/>
          <w:szCs w:val="24"/>
        </w:rPr>
      </w:pPr>
      <w:r>
        <w:rPr>
          <w:rFonts w:ascii="Times New Roman" w:hAnsi="Times New Roman"/>
          <w:b/>
          <w:bCs/>
          <w:iCs/>
          <w:color w:val="FF0000"/>
          <w:sz w:val="24"/>
          <w:szCs w:val="24"/>
        </w:rPr>
        <w:t>Fig. S2</w:t>
      </w:r>
      <w:r>
        <w:rPr>
          <w:rFonts w:ascii="Times New Roman" w:hAnsi="Times New Roman"/>
          <w:b/>
          <w:bCs/>
          <w:iCs/>
          <w:color w:val="0000FF"/>
          <w:sz w:val="24"/>
          <w:szCs w:val="24"/>
        </w:rPr>
        <w:t xml:space="preserve"> </w:t>
      </w:r>
      <w:r>
        <w:rPr>
          <w:rFonts w:ascii="Times New Roman" w:hAnsi="Times New Roman"/>
          <w:iCs/>
          <w:color w:val="0000FF"/>
          <w:sz w:val="24"/>
          <w:szCs w:val="24"/>
        </w:rPr>
        <w:t>Size and concentration of nanobubble water prepared by a nanobubble water manufacturing mechanism</w:t>
      </w:r>
    </w:p>
    <w:p w14:paraId="34F82A7F">
      <w:pPr>
        <w:spacing w:line="480" w:lineRule="auto"/>
        <w:jc w:val="left"/>
        <w:rPr>
          <w:rFonts w:hint="default" w:ascii="Times New Roman" w:hAnsi="Times New Roman" w:eastAsia="宋体"/>
          <w:sz w:val="24"/>
          <w:szCs w:val="24"/>
          <w14:ligatures w14:val="standardContextual"/>
        </w:rPr>
      </w:pPr>
      <w:r>
        <w:rPr>
          <w:rFonts w:hint="default" w:ascii="Times New Roman" w:hAnsi="Times New Roman"/>
          <w:b/>
          <w:bCs/>
          <w:color w:val="FF0000"/>
          <w:sz w:val="24"/>
          <w:szCs w:val="24"/>
          <w14:ligatures w14:val="standardContextual"/>
        </w:rPr>
        <w:t>Fig. S</w:t>
      </w:r>
      <w:r>
        <w:rPr>
          <w:rFonts w:ascii="Times New Roman" w:hAnsi="Times New Roman"/>
          <w:b/>
          <w:bCs/>
          <w:color w:val="FF0000"/>
          <w:sz w:val="24"/>
          <w:szCs w:val="24"/>
          <w14:ligatures w14:val="standardContextual"/>
        </w:rPr>
        <w:t>3</w:t>
      </w:r>
      <w:r>
        <w:rPr>
          <w:rFonts w:hint="default" w:ascii="Times New Roman" w:hAnsi="Times New Roman"/>
          <w:b/>
          <w:bCs/>
          <w:sz w:val="24"/>
          <w:szCs w:val="24"/>
          <w14:ligatures w14:val="standardContextual"/>
        </w:rPr>
        <w:t xml:space="preserve"> </w:t>
      </w:r>
      <w:r>
        <w:rPr>
          <w:rFonts w:hint="default" w:ascii="Times New Roman" w:hAnsi="Times New Roman" w:eastAsia="宋体"/>
          <w:sz w:val="24"/>
          <w:szCs w:val="24"/>
          <w14:ligatures w14:val="standardContextual"/>
        </w:rPr>
        <w:t xml:space="preserve">Changes in volatile fatty acids in digesters </w:t>
      </w:r>
      <w:r>
        <w:rPr>
          <w:rFonts w:hint="default" w:ascii="Times New Roman" w:hAnsi="Times New Roman"/>
          <w:sz w:val="24"/>
          <w:szCs w:val="24"/>
          <w14:ligatures w14:val="standardContextual"/>
        </w:rPr>
        <w:t>during anaerobic digestion</w:t>
      </w:r>
    </w:p>
    <w:p w14:paraId="2F8316F1">
      <w:pPr>
        <w:spacing w:line="480" w:lineRule="auto"/>
        <w:jc w:val="left"/>
        <w:rPr>
          <w:rFonts w:hint="default" w:ascii="Times New Roman" w:hAnsi="Times New Roman" w:eastAsia="宋体"/>
          <w:sz w:val="24"/>
          <w:szCs w:val="24"/>
        </w:rPr>
      </w:pPr>
      <w:r>
        <w:rPr>
          <w:rFonts w:ascii="Times New Roman" w:hAnsi="Times New Roman"/>
          <w:b/>
          <w:bCs/>
          <w:color w:val="FF0000"/>
          <w:sz w:val="24"/>
          <w:szCs w:val="24"/>
        </w:rPr>
        <w:t>Fig. S4</w:t>
      </w:r>
      <w:r>
        <w:rPr>
          <w:rFonts w:ascii="Times New Roman" w:hAnsi="Times New Roman"/>
          <w:b/>
          <w:bCs/>
          <w:sz w:val="24"/>
          <w:szCs w:val="24"/>
        </w:rPr>
        <w:t xml:space="preserve"> </w:t>
      </w:r>
      <w:r>
        <w:rPr>
          <w:rFonts w:ascii="Times New Roman" w:hAnsi="Times New Roman" w:eastAsia="宋体"/>
          <w:sz w:val="24"/>
          <w:szCs w:val="24"/>
        </w:rPr>
        <w:t>Changes in the relative abundances of bacterial and archaeal communities in different digesters (a, bacterial phylum level; b, archaeal genus level)</w:t>
      </w:r>
    </w:p>
    <w:p w14:paraId="5313D5FE">
      <w:pPr>
        <w:spacing w:line="360" w:lineRule="auto"/>
        <w:jc w:val="left"/>
        <w:rPr>
          <w:rFonts w:hint="default" w:ascii="Times New Roman" w:hAnsi="Times New Roman" w:eastAsia="宋体"/>
          <w:sz w:val="24"/>
          <w:szCs w:val="24"/>
        </w:rPr>
      </w:pPr>
      <w:r>
        <w:rPr>
          <w:rFonts w:ascii="Times New Roman" w:hAnsi="Times New Roman"/>
          <w:b/>
          <w:bCs/>
          <w:color w:val="FF0000"/>
          <w:sz w:val="24"/>
          <w:szCs w:val="24"/>
        </w:rPr>
        <w:t xml:space="preserve">Fig. S5 </w:t>
      </w:r>
      <w:r>
        <w:rPr>
          <w:rFonts w:ascii="Times New Roman" w:hAnsi="Times New Roman"/>
          <w:color w:val="FF0000"/>
          <w:sz w:val="24"/>
          <w:szCs w:val="24"/>
        </w:rPr>
        <w:t>Chao1 richness at the bacterial phylum level</w:t>
      </w:r>
    </w:p>
    <w:p w14:paraId="3B056530">
      <w:pPr>
        <w:spacing w:line="480" w:lineRule="auto"/>
        <w:jc w:val="left"/>
        <w:rPr>
          <w:rFonts w:hint="default" w:ascii="Times New Roman" w:hAnsi="Times New Roman" w:eastAsia="宋体"/>
          <w:color w:val="FF0000"/>
          <w:sz w:val="24"/>
          <w:szCs w:val="24"/>
          <w14:ligatures w14:val="standardContextual"/>
        </w:rPr>
      </w:pPr>
      <w:r>
        <w:rPr>
          <w:rFonts w:hint="default" w:ascii="Times New Roman" w:hAnsi="Times New Roman"/>
          <w:b/>
          <w:bCs/>
          <w:color w:val="FF0000"/>
          <w:sz w:val="24"/>
          <w:szCs w:val="24"/>
          <w14:ligatures w14:val="standardContextual"/>
        </w:rPr>
        <w:t>Fig. S</w:t>
      </w:r>
      <w:r>
        <w:rPr>
          <w:rFonts w:ascii="Times New Roman" w:hAnsi="Times New Roman"/>
          <w:b/>
          <w:bCs/>
          <w:color w:val="FF0000"/>
          <w:sz w:val="24"/>
          <w:szCs w:val="24"/>
          <w14:ligatures w14:val="standardContextual"/>
        </w:rPr>
        <w:t>6</w:t>
      </w:r>
      <w:r>
        <w:rPr>
          <w:rFonts w:hint="default" w:ascii="Times New Roman" w:hAnsi="Times New Roman"/>
          <w:b/>
          <w:bCs/>
          <w:color w:val="FF0000"/>
          <w:sz w:val="24"/>
          <w:szCs w:val="24"/>
          <w14:ligatures w14:val="standardContextual"/>
        </w:rPr>
        <w:t xml:space="preserve"> </w:t>
      </w:r>
      <w:r>
        <w:rPr>
          <w:rFonts w:ascii="Times New Roman" w:hAnsi="Times New Roman" w:eastAsia="宋体"/>
          <w:sz w:val="24"/>
          <w:szCs w:val="24"/>
          <w14:ligatures w14:val="standardContextual"/>
        </w:rPr>
        <w:t>Changes in the top 29</w:t>
      </w:r>
      <w:r>
        <w:rPr>
          <w:rFonts w:ascii="Times New Roman" w:hAnsi="Times New Roman" w:eastAsia="宋体"/>
          <w:color w:val="FF0000"/>
          <w:sz w:val="24"/>
          <w:szCs w:val="24"/>
          <w14:ligatures w14:val="standardContextual"/>
        </w:rPr>
        <w:t xml:space="preserve"> antibiotic resistance genes </w:t>
      </w:r>
      <w:r>
        <w:rPr>
          <w:rFonts w:ascii="Times New Roman" w:hAnsi="Times New Roman" w:eastAsia="宋体"/>
          <w:sz w:val="24"/>
          <w:szCs w:val="24"/>
          <w14:ligatures w14:val="standardContextual"/>
        </w:rPr>
        <w:t>on day 21 (a), and in the top 29</w:t>
      </w:r>
      <w:r>
        <w:rPr>
          <w:rFonts w:ascii="Times New Roman" w:hAnsi="Times New Roman" w:eastAsia="宋体"/>
          <w:color w:val="FF0000"/>
          <w:sz w:val="24"/>
          <w:szCs w:val="24"/>
          <w14:ligatures w14:val="standardContextual"/>
        </w:rPr>
        <w:t xml:space="preserve"> antibiotic resistance genes </w:t>
      </w:r>
      <w:r>
        <w:rPr>
          <w:rFonts w:ascii="Times New Roman" w:hAnsi="Times New Roman" w:eastAsia="宋体"/>
          <w:sz w:val="24"/>
          <w:szCs w:val="24"/>
          <w14:ligatures w14:val="standardContextual"/>
        </w:rPr>
        <w:t>on day 49 (b) in anaerobic digestion</w:t>
      </w:r>
    </w:p>
    <w:p w14:paraId="5907BC33">
      <w:pPr>
        <w:spacing w:line="480" w:lineRule="auto"/>
        <w:jc w:val="left"/>
        <w:rPr>
          <w:rFonts w:hint="default" w:ascii="Times New Roman" w:hAnsi="Times New Roman"/>
          <w:color w:val="FF0000"/>
          <w:sz w:val="24"/>
          <w:szCs w:val="24"/>
        </w:rPr>
      </w:pPr>
      <w:r>
        <w:rPr>
          <w:rFonts w:ascii="Times New Roman" w:hAnsi="Times New Roman"/>
          <w:b/>
          <w:bCs/>
          <w:color w:val="FF0000"/>
          <w:sz w:val="24"/>
          <w:szCs w:val="24"/>
        </w:rPr>
        <w:t xml:space="preserve">Fig. S7 </w:t>
      </w:r>
      <w:r>
        <w:rPr>
          <w:rFonts w:ascii="Times New Roman" w:hAnsi="Times New Roman"/>
          <w:sz w:val="24"/>
          <w:szCs w:val="24"/>
        </w:rPr>
        <w:t>Heatmap of correlation of macrolide-lincosamide-streptogramin antibiotic resistance genes with environmental factors (a), and major bacterial phyla (b), and heatmap of correlation of tetracycline type antibiotic resistance genes with environmental factors (c), and major bacterial phyla (d)</w:t>
      </w:r>
    </w:p>
    <w:p w14:paraId="18CBE199">
      <w:pPr>
        <w:spacing w:line="480" w:lineRule="auto"/>
        <w:jc w:val="left"/>
        <w:rPr>
          <w:rFonts w:hint="default" w:ascii="Times New Roman" w:hAnsi="Times New Roman"/>
          <w:color w:val="0000FF"/>
          <w:sz w:val="24"/>
          <w:szCs w:val="24"/>
        </w:rPr>
      </w:pPr>
      <w:r>
        <w:rPr>
          <w:rFonts w:hint="default" w:ascii="Times New Roman" w:hAnsi="Times New Roman"/>
          <w:b/>
          <w:bCs/>
          <w:color w:val="FF0000"/>
          <w:sz w:val="24"/>
          <w:szCs w:val="24"/>
        </w:rPr>
        <w:t>Fig. S</w:t>
      </w:r>
      <w:r>
        <w:rPr>
          <w:rFonts w:ascii="Times New Roman" w:hAnsi="Times New Roman"/>
          <w:b/>
          <w:bCs/>
          <w:color w:val="FF0000"/>
          <w:sz w:val="24"/>
          <w:szCs w:val="24"/>
        </w:rPr>
        <w:t>8</w:t>
      </w:r>
      <w:r>
        <w:rPr>
          <w:rFonts w:hint="default" w:ascii="Times New Roman" w:hAnsi="Times New Roman"/>
          <w:b/>
          <w:bCs/>
          <w:color w:val="FF0000"/>
          <w:sz w:val="24"/>
          <w:szCs w:val="24"/>
        </w:rPr>
        <w:t xml:space="preserve"> </w:t>
      </w:r>
      <w:r>
        <w:rPr>
          <w:rFonts w:hint="default" w:ascii="Times New Roman" w:hAnsi="Times New Roman"/>
          <w:color w:val="0000FF"/>
          <w:sz w:val="24"/>
          <w:szCs w:val="24"/>
        </w:rPr>
        <w:t>Abundance changes of the top 10</w:t>
      </w:r>
      <w:r>
        <w:rPr>
          <w:rFonts w:hint="default" w:ascii="Times New Roman" w:hAnsi="Times New Roman"/>
          <w:color w:val="FF0000"/>
          <w:sz w:val="24"/>
          <w:szCs w:val="24"/>
        </w:rPr>
        <w:t xml:space="preserve"> metagenome-assembled genome</w:t>
      </w:r>
      <w:r>
        <w:rPr>
          <w:rFonts w:ascii="Times New Roman" w:hAnsi="Times New Roman"/>
          <w:color w:val="FF0000"/>
          <w:sz w:val="24"/>
          <w:szCs w:val="24"/>
        </w:rPr>
        <w:t xml:space="preserve">s </w:t>
      </w:r>
      <w:r>
        <w:rPr>
          <w:rFonts w:hint="default" w:ascii="Times New Roman" w:hAnsi="Times New Roman"/>
          <w:color w:val="0000FF"/>
          <w:sz w:val="24"/>
          <w:szCs w:val="24"/>
        </w:rPr>
        <w:t>bins</w:t>
      </w:r>
    </w:p>
    <w:p w14:paraId="609A61BA">
      <w:pPr>
        <w:spacing w:line="480" w:lineRule="auto"/>
        <w:jc w:val="left"/>
        <w:rPr>
          <w:rFonts w:hint="default" w:ascii="Times New Roman" w:hAnsi="Times New Roman"/>
          <w:b/>
          <w:bCs/>
          <w:color w:val="FF0000"/>
          <w:sz w:val="24"/>
          <w:szCs w:val="24"/>
        </w:rPr>
      </w:pPr>
      <w:r>
        <w:rPr>
          <w:rFonts w:hint="default" w:ascii="Times New Roman" w:hAnsi="Times New Roman"/>
          <w:b/>
          <w:bCs/>
          <w:color w:val="FF0000"/>
          <w:sz w:val="24"/>
          <w:szCs w:val="24"/>
        </w:rPr>
        <w:t>Fig.</w:t>
      </w:r>
      <w:r>
        <w:rPr>
          <w:rFonts w:ascii="Times New Roman" w:hAnsi="Times New Roman"/>
          <w:b/>
          <w:bCs/>
          <w:color w:val="FF0000"/>
          <w:sz w:val="24"/>
          <w:szCs w:val="24"/>
        </w:rPr>
        <w:t xml:space="preserve"> </w:t>
      </w:r>
      <w:r>
        <w:rPr>
          <w:rFonts w:hint="default" w:ascii="Times New Roman" w:hAnsi="Times New Roman"/>
          <w:b/>
          <w:bCs/>
          <w:color w:val="FF0000"/>
          <w:sz w:val="24"/>
          <w:szCs w:val="24"/>
        </w:rPr>
        <w:t>S</w:t>
      </w:r>
      <w:r>
        <w:rPr>
          <w:rFonts w:ascii="Times New Roman" w:hAnsi="Times New Roman"/>
          <w:b/>
          <w:bCs/>
          <w:color w:val="FF0000"/>
          <w:sz w:val="24"/>
          <w:szCs w:val="24"/>
        </w:rPr>
        <w:t>9</w:t>
      </w:r>
      <w:r>
        <w:rPr>
          <w:rFonts w:hint="default" w:ascii="Times New Roman" w:hAnsi="Times New Roman"/>
          <w:color w:val="FF0000"/>
          <w:sz w:val="24"/>
          <w:szCs w:val="24"/>
        </w:rPr>
        <w:t xml:space="preserve"> </w:t>
      </w:r>
      <w:r>
        <w:rPr>
          <w:rFonts w:hint="default" w:ascii="Times New Roman" w:hAnsi="Times New Roman"/>
          <w:color w:val="0000FF"/>
          <w:sz w:val="24"/>
          <w:szCs w:val="24"/>
        </w:rPr>
        <w:t>Sample-level weighted indices for plasmid and non-plasmid fractions (a), and the proportion of plasmid-borne</w:t>
      </w:r>
      <w:r>
        <w:rPr>
          <w:rFonts w:hint="default" w:ascii="Times New Roman" w:hAnsi="Times New Roman"/>
          <w:color w:val="FF0000"/>
          <w:sz w:val="24"/>
          <w:szCs w:val="24"/>
        </w:rPr>
        <w:t xml:space="preserve"> </w:t>
      </w:r>
      <w:r>
        <w:rPr>
          <w:rFonts w:ascii="Times New Roman" w:hAnsi="Times New Roman" w:eastAsia="宋体"/>
          <w:color w:val="FF0000"/>
          <w:sz w:val="24"/>
          <w:szCs w:val="24"/>
          <w14:ligatures w14:val="standardContextual"/>
        </w:rPr>
        <w:t>antibiotic resistance genes</w:t>
      </w:r>
      <w:r>
        <w:rPr>
          <w:rFonts w:hint="default" w:ascii="Times New Roman" w:hAnsi="Times New Roman"/>
          <w:color w:val="FF0000"/>
          <w:sz w:val="24"/>
          <w:szCs w:val="24"/>
        </w:rPr>
        <w:t xml:space="preserve"> (b</w:t>
      </w:r>
      <w:r>
        <w:rPr>
          <w:rFonts w:hint="default" w:ascii="Times New Roman" w:hAnsi="Times New Roman"/>
          <w:b/>
          <w:bCs/>
          <w:color w:val="FF0000"/>
          <w:sz w:val="24"/>
          <w:szCs w:val="24"/>
        </w:rPr>
        <w:t>)</w:t>
      </w:r>
    </w:p>
    <w:p w14:paraId="1DA410C9">
      <w:pPr>
        <w:spacing w:line="480" w:lineRule="auto"/>
        <w:jc w:val="left"/>
        <w:rPr>
          <w:rFonts w:hint="default" w:ascii="Times New Roman" w:hAnsi="Times New Roman"/>
          <w:color w:val="FF0000"/>
          <w:sz w:val="24"/>
          <w:szCs w:val="24"/>
        </w:rPr>
      </w:pPr>
      <w:r>
        <w:rPr>
          <w:rFonts w:hint="default" w:ascii="Times New Roman" w:hAnsi="Times New Roman"/>
          <w:b/>
          <w:bCs/>
          <w:color w:val="FF0000"/>
          <w:sz w:val="24"/>
          <w:szCs w:val="24"/>
        </w:rPr>
        <w:t>Fig. S</w:t>
      </w:r>
      <w:r>
        <w:rPr>
          <w:rFonts w:ascii="Times New Roman" w:hAnsi="Times New Roman"/>
          <w:b/>
          <w:bCs/>
          <w:color w:val="FF0000"/>
          <w:sz w:val="24"/>
          <w:szCs w:val="24"/>
        </w:rPr>
        <w:t>10</w:t>
      </w:r>
      <w:r>
        <w:rPr>
          <w:rFonts w:hint="default" w:ascii="Times New Roman" w:hAnsi="Times New Roman"/>
          <w:b/>
          <w:bCs/>
          <w:color w:val="FF0000"/>
          <w:sz w:val="24"/>
          <w:szCs w:val="24"/>
        </w:rPr>
        <w:t xml:space="preserve"> </w:t>
      </w:r>
      <w:r>
        <w:rPr>
          <w:rFonts w:hint="default" w:ascii="Times New Roman" w:hAnsi="Times New Roman"/>
          <w:sz w:val="24"/>
          <w:szCs w:val="24"/>
        </w:rPr>
        <w:t>Heatmap of the functional genes expression related to biofilm formation, antioxidant, DNA repair and recombination, and the type IV secretion system in different digesters</w:t>
      </w:r>
    </w:p>
    <w:p w14:paraId="3A24BE4B">
      <w:pPr>
        <w:spacing w:line="480" w:lineRule="auto"/>
        <w:rPr>
          <w:rFonts w:hint="default" w:ascii="Times New Roman" w:hAnsi="Times New Roman"/>
          <w:b/>
          <w:bCs/>
          <w:color w:val="FF0000"/>
          <w:sz w:val="24"/>
          <w:szCs w:val="24"/>
        </w:rPr>
      </w:pPr>
    </w:p>
    <w:p w14:paraId="2EA523D4">
      <w:pPr>
        <w:spacing w:line="480" w:lineRule="auto"/>
        <w:rPr>
          <w:rFonts w:hint="default" w:ascii="Times New Roman" w:hAnsi="Times New Roman"/>
          <w:b/>
          <w:bCs/>
          <w:color w:val="FF0000"/>
          <w:sz w:val="24"/>
          <w:szCs w:val="24"/>
        </w:rPr>
      </w:pPr>
    </w:p>
    <w:p w14:paraId="105C5B07">
      <w:pPr>
        <w:spacing w:line="480" w:lineRule="auto"/>
        <w:rPr>
          <w:rFonts w:hint="default" w:ascii="Times New Roman" w:hAnsi="Times New Roman"/>
          <w:b/>
          <w:bCs/>
          <w:color w:val="FF0000"/>
          <w:sz w:val="24"/>
          <w:szCs w:val="24"/>
        </w:rPr>
      </w:pPr>
    </w:p>
    <w:p w14:paraId="421CDB4F">
      <w:pPr>
        <w:spacing w:line="480" w:lineRule="auto"/>
        <w:rPr>
          <w:rFonts w:hint="default" w:ascii="Times New Roman" w:hAnsi="Times New Roman"/>
          <w:b/>
          <w:bCs/>
          <w:color w:val="FF0000"/>
          <w:sz w:val="24"/>
          <w:szCs w:val="24"/>
        </w:rPr>
      </w:pPr>
    </w:p>
    <w:p w14:paraId="68162F47">
      <w:pPr>
        <w:spacing w:line="480" w:lineRule="auto"/>
        <w:rPr>
          <w:rFonts w:hint="default" w:ascii="Times New Roman" w:hAnsi="Times New Roman"/>
          <w:b/>
          <w:bCs/>
          <w:color w:val="FF0000"/>
          <w:sz w:val="24"/>
          <w:szCs w:val="24"/>
        </w:rPr>
      </w:pPr>
    </w:p>
    <w:p w14:paraId="36209EDF">
      <w:pPr>
        <w:spacing w:line="480" w:lineRule="auto"/>
        <w:rPr>
          <w:rFonts w:hint="default" w:ascii="Times New Roman" w:hAnsi="Times New Roman"/>
          <w:b/>
          <w:bCs/>
          <w:color w:val="FF0000"/>
          <w:sz w:val="24"/>
          <w:szCs w:val="24"/>
        </w:rPr>
      </w:pPr>
    </w:p>
    <w:p w14:paraId="1C7B8FF4">
      <w:pPr>
        <w:spacing w:line="480" w:lineRule="auto"/>
        <w:rPr>
          <w:rFonts w:hint="default" w:ascii="Times New Roman" w:hAnsi="Times New Roman"/>
          <w:b/>
          <w:bCs/>
          <w:color w:val="FF0000"/>
          <w:sz w:val="24"/>
          <w:szCs w:val="24"/>
        </w:rPr>
      </w:pPr>
    </w:p>
    <w:p w14:paraId="4B4E4D4B">
      <w:pPr>
        <w:spacing w:line="480" w:lineRule="auto"/>
        <w:rPr>
          <w:rFonts w:hint="default" w:ascii="Times New Roman" w:hAnsi="Times New Roman"/>
          <w:b/>
          <w:bCs/>
          <w:color w:val="FF0000"/>
          <w:sz w:val="24"/>
          <w:szCs w:val="24"/>
        </w:rPr>
      </w:pPr>
    </w:p>
    <w:p w14:paraId="15F8254B">
      <w:pPr>
        <w:spacing w:line="480" w:lineRule="auto"/>
        <w:rPr>
          <w:rFonts w:hint="default" w:ascii="Times New Roman" w:hAnsi="Times New Roman"/>
          <w:b/>
          <w:bCs/>
          <w:color w:val="FF0000"/>
          <w:sz w:val="24"/>
          <w:szCs w:val="24"/>
        </w:rPr>
      </w:pPr>
    </w:p>
    <w:p w14:paraId="6BBB6910">
      <w:pPr>
        <w:spacing w:line="480" w:lineRule="auto"/>
        <w:rPr>
          <w:rFonts w:hint="default" w:ascii="Times New Roman" w:hAnsi="Times New Roman"/>
          <w:b/>
          <w:bCs/>
          <w:color w:val="FF0000"/>
          <w:sz w:val="24"/>
          <w:szCs w:val="24"/>
        </w:rPr>
      </w:pPr>
    </w:p>
    <w:p w14:paraId="0FBA7B35">
      <w:pPr>
        <w:spacing w:line="480" w:lineRule="auto"/>
        <w:rPr>
          <w:rFonts w:hint="default" w:ascii="Times New Roman" w:hAnsi="Times New Roman"/>
          <w:b/>
          <w:bCs/>
          <w:color w:val="FF0000"/>
          <w:sz w:val="24"/>
          <w:szCs w:val="24"/>
        </w:rPr>
      </w:pPr>
    </w:p>
    <w:p w14:paraId="0015656B">
      <w:pPr>
        <w:spacing w:line="480" w:lineRule="auto"/>
        <w:rPr>
          <w:rFonts w:hint="default" w:ascii="Times New Roman" w:hAnsi="Times New Roman"/>
          <w:b/>
          <w:bCs/>
          <w:color w:val="FF0000"/>
          <w:sz w:val="24"/>
          <w:szCs w:val="24"/>
        </w:rPr>
      </w:pPr>
    </w:p>
    <w:p w14:paraId="4FE06015">
      <w:pPr>
        <w:spacing w:line="480" w:lineRule="auto"/>
        <w:rPr>
          <w:rFonts w:hint="default" w:ascii="Times New Roman" w:hAnsi="Times New Roman"/>
          <w:b/>
          <w:bCs/>
          <w:color w:val="FF0000"/>
          <w:sz w:val="24"/>
          <w:szCs w:val="24"/>
        </w:rPr>
      </w:pPr>
    </w:p>
    <w:p w14:paraId="6DD2F7E5">
      <w:pPr>
        <w:spacing w:line="480" w:lineRule="auto"/>
        <w:rPr>
          <w:rFonts w:hint="default" w:ascii="Times New Roman" w:hAnsi="Times New Roman"/>
          <w:b/>
          <w:bCs/>
          <w:color w:val="FF0000"/>
          <w:sz w:val="24"/>
          <w:szCs w:val="24"/>
        </w:rPr>
      </w:pPr>
    </w:p>
    <w:p w14:paraId="517CF3BE">
      <w:pPr>
        <w:spacing w:line="480" w:lineRule="auto"/>
        <w:rPr>
          <w:rFonts w:hint="default" w:ascii="Times New Roman" w:hAnsi="Times New Roman"/>
          <w:b/>
          <w:bCs/>
          <w:color w:val="FF0000"/>
          <w:sz w:val="24"/>
          <w:szCs w:val="24"/>
        </w:rPr>
      </w:pPr>
    </w:p>
    <w:p w14:paraId="419F9B10">
      <w:pPr>
        <w:spacing w:line="480" w:lineRule="auto"/>
        <w:rPr>
          <w:rFonts w:hint="default" w:ascii="Times New Roman" w:hAnsi="Times New Roman"/>
          <w:b/>
          <w:bCs/>
          <w:color w:val="FF0000"/>
          <w:sz w:val="24"/>
          <w:szCs w:val="24"/>
        </w:rPr>
      </w:pPr>
    </w:p>
    <w:p w14:paraId="230C82E4">
      <w:pPr>
        <w:spacing w:line="480" w:lineRule="auto"/>
        <w:rPr>
          <w:rFonts w:hint="default" w:ascii="Times New Roman" w:hAnsi="Times New Roman"/>
          <w:b/>
          <w:bCs/>
          <w:color w:val="FF0000"/>
          <w:sz w:val="24"/>
          <w:szCs w:val="24"/>
        </w:rPr>
      </w:pPr>
    </w:p>
    <w:p w14:paraId="320622A5">
      <w:pPr>
        <w:spacing w:line="480" w:lineRule="auto"/>
        <w:rPr>
          <w:rFonts w:hint="default" w:ascii="Times New Roman" w:hAnsi="Times New Roman"/>
          <w:b/>
          <w:bCs/>
          <w:color w:val="FF0000"/>
          <w:sz w:val="24"/>
          <w:szCs w:val="24"/>
        </w:rPr>
      </w:pPr>
    </w:p>
    <w:p w14:paraId="306BE829">
      <w:pPr>
        <w:spacing w:line="480" w:lineRule="auto"/>
        <w:rPr>
          <w:rFonts w:hint="default" w:ascii="Times New Roman" w:hAnsi="Times New Roman"/>
          <w:b/>
          <w:bCs/>
          <w:color w:val="FF0000"/>
          <w:sz w:val="24"/>
          <w:szCs w:val="24"/>
        </w:rPr>
      </w:pPr>
    </w:p>
    <w:p w14:paraId="5E65DF39">
      <w:pPr>
        <w:widowControl/>
        <w:spacing w:line="480" w:lineRule="auto"/>
        <w:rPr>
          <w:rFonts w:hint="default" w:ascii="Times New Roman" w:hAnsi="Times New Roman"/>
          <w:b/>
          <w:bCs/>
          <w:color w:val="EE0000"/>
          <w:sz w:val="24"/>
          <w:szCs w:val="24"/>
          <w:lang w:bidi="ar"/>
        </w:rPr>
      </w:pPr>
      <w:r>
        <w:rPr>
          <w:rFonts w:hint="default" w:ascii="Times New Roman" w:hAnsi="Times New Roman"/>
          <w:b/>
          <w:bCs/>
          <w:color w:val="FF0000"/>
          <w:sz w:val="24"/>
          <w:szCs w:val="24"/>
        </w:rPr>
        <w:t>Methods S1</w:t>
      </w:r>
      <w:r>
        <w:rPr>
          <w:rFonts w:hint="default" w:ascii="Times New Roman" w:hAnsi="Times New Roman"/>
          <w:b/>
          <w:bCs/>
          <w:sz w:val="24"/>
          <w:szCs w:val="24"/>
        </w:rPr>
        <w:t xml:space="preserve"> </w:t>
      </w:r>
      <w:r>
        <w:rPr>
          <w:rFonts w:ascii="Times New Roman" w:hAnsi="Times New Roman"/>
          <w:b/>
          <w:bCs/>
          <w:color w:val="EE0000"/>
          <w:sz w:val="24"/>
          <w:szCs w:val="24"/>
          <w:lang w:bidi="ar"/>
        </w:rPr>
        <w:t>Metagenomic analysis of antibiotic resistance genes and methanogenesis in anaerobic digestion</w:t>
      </w:r>
    </w:p>
    <w:p w14:paraId="0AB5E11C">
      <w:pPr>
        <w:widowControl/>
        <w:spacing w:line="480" w:lineRule="auto"/>
        <w:ind w:firstLine="480" w:firstLineChars="200"/>
        <w:rPr>
          <w:rFonts w:hint="default" w:ascii="Times New Roman" w:hAnsi="Times New Roman"/>
          <w:color w:val="FF0000"/>
          <w:sz w:val="24"/>
          <w:szCs w:val="24"/>
          <w:lang w:bidi="ar"/>
        </w:rPr>
      </w:pPr>
      <w:r>
        <w:rPr>
          <w:rFonts w:hint="default" w:ascii="Times New Roman" w:hAnsi="Times New Roman"/>
          <w:color w:val="FF0000"/>
          <w:sz w:val="24"/>
          <w:szCs w:val="24"/>
          <w:lang w:bidi="ar"/>
        </w:rPr>
        <w:t>Metagenomic sequencing was conducted to compare ARG profiles and methanogenesis-related metabolic potential in samples collected on days 21 and 49 of AD. Metagenomic DNA was paired-end sequenced on the Illumina NovaSeq 6000 platform. After quality control, clean reads were assembled with MEGAHIT (v1.2.9), and contigs &gt;500 bp were retained. ORFs were predicted using MetaGeneMark (v3.2.6), and coding sequences &lt;100 nt were discarded. A non-redundant gene catalog was generated with CD-HIT (v4.6.1) (95% identity, 90% coverage), and clean reads were mapped back using Bowtie2 (v2.2.0) to estimate gene abundance. Predicted proteins were annotated against the NR_meta and KEGG (v87.1) databases using DIAMOND (v0.9.14), with emphasis on methanogenesis-related genes. ARGs were identified using ARG-OAP 3.0 with the SARG database (E-value &lt; 1e-10, identity ≥ 80%, query coverage ≥ 80%) and normalized to 16S rRNA gene copy numbers. MGEs were quantified using the same criteria.</w:t>
      </w:r>
    </w:p>
    <w:p w14:paraId="7E89A14C">
      <w:pPr>
        <w:spacing w:line="480" w:lineRule="auto"/>
        <w:rPr>
          <w:rFonts w:hint="default" w:ascii="Times New Roman" w:hAnsi="Times New Roman"/>
          <w:b/>
          <w:bCs/>
          <w:color w:val="FF0000"/>
          <w:sz w:val="24"/>
          <w:szCs w:val="24"/>
        </w:rPr>
      </w:pPr>
    </w:p>
    <w:p w14:paraId="00FDCE4F">
      <w:pPr>
        <w:spacing w:line="480" w:lineRule="auto"/>
        <w:rPr>
          <w:rFonts w:hint="default" w:ascii="Times New Roman" w:hAnsi="Times New Roman"/>
          <w:b/>
          <w:bCs/>
          <w:color w:val="FF0000"/>
          <w:sz w:val="24"/>
          <w:szCs w:val="24"/>
        </w:rPr>
      </w:pPr>
    </w:p>
    <w:p w14:paraId="23E05D2E">
      <w:pPr>
        <w:spacing w:line="480" w:lineRule="auto"/>
        <w:rPr>
          <w:rFonts w:hint="default" w:ascii="Times New Roman" w:hAnsi="Times New Roman"/>
          <w:b/>
          <w:bCs/>
          <w:color w:val="FF0000"/>
          <w:sz w:val="24"/>
          <w:szCs w:val="24"/>
        </w:rPr>
      </w:pPr>
    </w:p>
    <w:p w14:paraId="71637531">
      <w:pPr>
        <w:spacing w:line="480" w:lineRule="auto"/>
        <w:rPr>
          <w:rFonts w:hint="default" w:ascii="Times New Roman" w:hAnsi="Times New Roman"/>
          <w:b/>
          <w:bCs/>
          <w:color w:val="FF0000"/>
          <w:sz w:val="24"/>
          <w:szCs w:val="24"/>
        </w:rPr>
      </w:pPr>
    </w:p>
    <w:p w14:paraId="0F93C916">
      <w:pPr>
        <w:spacing w:line="480" w:lineRule="auto"/>
        <w:rPr>
          <w:rFonts w:hint="default" w:ascii="Times New Roman" w:hAnsi="Times New Roman"/>
          <w:b/>
          <w:bCs/>
          <w:color w:val="FF0000"/>
          <w:sz w:val="24"/>
          <w:szCs w:val="24"/>
        </w:rPr>
      </w:pPr>
    </w:p>
    <w:p w14:paraId="3395F8A1">
      <w:pPr>
        <w:spacing w:line="480" w:lineRule="auto"/>
        <w:rPr>
          <w:rFonts w:hint="default" w:ascii="Times New Roman" w:hAnsi="Times New Roman"/>
          <w:b/>
          <w:bCs/>
          <w:color w:val="FF0000"/>
          <w:sz w:val="24"/>
          <w:szCs w:val="24"/>
        </w:rPr>
      </w:pPr>
    </w:p>
    <w:p w14:paraId="1B7015B4">
      <w:pPr>
        <w:spacing w:line="480" w:lineRule="auto"/>
        <w:rPr>
          <w:rFonts w:hint="default" w:ascii="Times New Roman" w:hAnsi="Times New Roman"/>
          <w:b/>
          <w:bCs/>
          <w:color w:val="FF0000"/>
          <w:sz w:val="24"/>
          <w:szCs w:val="24"/>
        </w:rPr>
      </w:pPr>
    </w:p>
    <w:p w14:paraId="35FD4C5E">
      <w:pPr>
        <w:spacing w:line="480" w:lineRule="auto"/>
        <w:rPr>
          <w:rFonts w:hint="default" w:ascii="Times New Roman" w:hAnsi="Times New Roman"/>
          <w:b/>
          <w:bCs/>
          <w:color w:val="FF0000"/>
          <w:sz w:val="24"/>
          <w:szCs w:val="24"/>
        </w:rPr>
      </w:pPr>
    </w:p>
    <w:p w14:paraId="516791E8">
      <w:pPr>
        <w:spacing w:line="480" w:lineRule="auto"/>
        <w:rPr>
          <w:rFonts w:hint="default" w:ascii="Times New Roman" w:hAnsi="Times New Roman"/>
          <w:b/>
          <w:bCs/>
          <w:color w:val="FF0000"/>
          <w:sz w:val="24"/>
          <w:szCs w:val="24"/>
        </w:rPr>
      </w:pPr>
    </w:p>
    <w:p w14:paraId="0D55505E">
      <w:pPr>
        <w:spacing w:line="480" w:lineRule="auto"/>
        <w:rPr>
          <w:rFonts w:hint="default" w:ascii="Times New Roman" w:hAnsi="Times New Roman"/>
          <w:b/>
          <w:bCs/>
          <w:color w:val="FF0000"/>
          <w:sz w:val="24"/>
          <w:szCs w:val="24"/>
        </w:rPr>
      </w:pPr>
    </w:p>
    <w:p w14:paraId="1CF8ECE2">
      <w:pPr>
        <w:spacing w:line="480" w:lineRule="auto"/>
        <w:rPr>
          <w:rFonts w:hint="default" w:ascii="Times New Roman" w:hAnsi="Times New Roman"/>
          <w:b/>
          <w:bCs/>
          <w:color w:val="FF0000"/>
          <w:sz w:val="24"/>
          <w:szCs w:val="24"/>
        </w:rPr>
      </w:pPr>
    </w:p>
    <w:p w14:paraId="0FAB16F3">
      <w:pPr>
        <w:spacing w:line="480" w:lineRule="auto"/>
        <w:rPr>
          <w:rFonts w:hint="default" w:ascii="Times New Roman" w:hAnsi="Times New Roman" w:eastAsia="宋体"/>
          <w:color w:val="FF0000"/>
          <w:sz w:val="24"/>
          <w:szCs w:val="24"/>
          <w:lang w:bidi="ar"/>
        </w:rPr>
      </w:pPr>
      <w:r>
        <w:rPr>
          <w:rFonts w:hint="default" w:ascii="Times New Roman" w:hAnsi="Times New Roman" w:eastAsia="宋体"/>
          <w:b/>
          <w:bCs/>
          <w:color w:val="FF0000"/>
          <w:sz w:val="24"/>
          <w:szCs w:val="24"/>
        </w:rPr>
        <w:t>Methods S2 Modified Gompertz equation</w:t>
      </w:r>
    </w:p>
    <w:p w14:paraId="319C2C9D">
      <w:pPr>
        <w:adjustRightInd w:val="0"/>
        <w:snapToGrid w:val="0"/>
        <w:spacing w:line="480" w:lineRule="auto"/>
        <w:ind w:firstLine="1920" w:firstLineChars="800"/>
        <w:jc w:val="center"/>
        <w:rPr>
          <w:rFonts w:hint="default" w:ascii="Times New Roman" w:hAnsi="Times New Roman" w:eastAsia="宋体"/>
          <w:iCs/>
          <w:color w:val="FF0000"/>
          <w:sz w:val="24"/>
          <w:szCs w:val="24"/>
        </w:rPr>
      </w:pPr>
      <m:oMathPara>
        <m:oMath>
          <m:r>
            <m:rPr>
              <m:nor/>
              <m:sty m:val="p"/>
            </m:rPr>
            <w:rPr>
              <w:rFonts w:hint="default" w:ascii="Times New Roman" w:hAnsi="Times New Roman" w:eastAsia="宋体"/>
              <w:iCs/>
              <w:color w:val="FF0000"/>
              <w:sz w:val="24"/>
              <w:szCs w:val="24"/>
              <w:lang w:bidi="ar"/>
            </w:rPr>
            <m:t>y=UMP×exp</m:t>
          </m:r>
          <m:d>
            <m:dPr>
              <m:begChr m:val="{"/>
              <m:endChr m:val="}"/>
              <m:ctrlPr>
                <w:rPr>
                  <w:rFonts w:hint="default" w:ascii="Cambria Math" w:hAnsi="Cambria Math" w:eastAsia="宋体"/>
                  <w:iCs/>
                  <w:color w:val="FF0000"/>
                  <w:sz w:val="24"/>
                  <w:szCs w:val="24"/>
                  <w:lang w:bidi="ar"/>
                </w:rPr>
              </m:ctrlPr>
            </m:dPr>
            <m:e>
              <m:r>
                <m:rPr>
                  <m:nor/>
                  <m:sty m:val="p"/>
                </m:rPr>
                <w:rPr>
                  <w:rFonts w:hint="default" w:ascii="Times New Roman" w:hAnsi="Times New Roman" w:eastAsia="宋体"/>
                  <w:iCs/>
                  <w:color w:val="FF0000"/>
                  <w:sz w:val="24"/>
                  <w:szCs w:val="24"/>
                  <w:lang w:bidi="ar"/>
                </w:rPr>
                <m:t>-exp</m:t>
              </m:r>
              <m:d>
                <m:dPr>
                  <m:begChr m:val="["/>
                  <m:endChr m:val="]"/>
                  <m:ctrlPr>
                    <w:rPr>
                      <w:rFonts w:hint="default" w:ascii="Cambria Math" w:hAnsi="Cambria Math" w:eastAsia="宋体"/>
                      <w:iCs/>
                      <w:color w:val="FF0000"/>
                      <w:sz w:val="24"/>
                      <w:szCs w:val="24"/>
                      <w:lang w:bidi="ar"/>
                    </w:rPr>
                  </m:ctrlPr>
                </m:dPr>
                <m:e>
                  <m:f>
                    <m:fPr>
                      <m:ctrlPr>
                        <w:rPr>
                          <w:rFonts w:hint="default" w:ascii="Cambria Math" w:hAnsi="Cambria Math" w:eastAsia="宋体"/>
                          <w:i/>
                          <w:iCs/>
                          <w:color w:val="FF0000"/>
                          <w:sz w:val="24"/>
                          <w:szCs w:val="24"/>
                          <w:lang w:bidi="ar"/>
                        </w:rPr>
                      </m:ctrlPr>
                    </m:fPr>
                    <m:num>
                      <m:sSub>
                        <m:sSubPr>
                          <m:ctrlPr>
                            <w:rPr>
                              <w:rFonts w:hint="default" w:ascii="Cambria Math" w:hAnsi="Cambria Math" w:eastAsia="宋体"/>
                              <w:color w:val="FF0000"/>
                              <w:sz w:val="24"/>
                              <w:szCs w:val="24"/>
                              <w:lang w:bidi="ar"/>
                            </w:rPr>
                          </m:ctrlPr>
                        </m:sSubPr>
                        <m:e>
                          <m:r>
                            <m:rPr>
                              <m:sty m:val="p"/>
                            </m:rPr>
                            <w:rPr>
                              <w:rFonts w:hint="default" w:ascii="Cambria Math" w:hAnsi="Cambria Math" w:eastAsia="宋体"/>
                              <w:color w:val="FF0000"/>
                              <w:sz w:val="24"/>
                              <w:szCs w:val="24"/>
                              <w:lang w:bidi="ar"/>
                            </w:rPr>
                            <m:t>R</m:t>
                          </m:r>
                          <m:ctrlPr>
                            <w:rPr>
                              <w:rFonts w:hint="default" w:ascii="Cambria Math" w:hAnsi="Cambria Math" w:eastAsia="宋体"/>
                              <w:color w:val="FF0000"/>
                              <w:sz w:val="24"/>
                              <w:szCs w:val="24"/>
                              <w:lang w:bidi="ar"/>
                            </w:rPr>
                          </m:ctrlPr>
                        </m:e>
                        <m:sub>
                          <m:r>
                            <m:rPr>
                              <m:sty m:val="p"/>
                            </m:rPr>
                            <w:rPr>
                              <w:rFonts w:hint="default" w:ascii="Cambria Math" w:hAnsi="Cambria Math" w:eastAsia="宋体"/>
                              <w:color w:val="FF0000"/>
                              <w:sz w:val="24"/>
                              <w:szCs w:val="24"/>
                              <w:lang w:bidi="ar"/>
                            </w:rPr>
                            <m:t>m</m:t>
                          </m:r>
                          <m:ctrlPr>
                            <w:rPr>
                              <w:rFonts w:hint="default" w:ascii="Cambria Math" w:hAnsi="Cambria Math" w:eastAsia="宋体"/>
                              <w:color w:val="FF0000"/>
                              <w:sz w:val="24"/>
                              <w:szCs w:val="24"/>
                              <w:lang w:bidi="ar"/>
                            </w:rPr>
                          </m:ctrlPr>
                        </m:sub>
                      </m:sSub>
                      <m:r>
                        <m:rPr/>
                        <w:rPr>
                          <w:rFonts w:hint="default" w:ascii="Cambria Math" w:hAnsi="Cambria Math" w:eastAsia="宋体"/>
                          <w:color w:val="FF0000"/>
                          <w:sz w:val="24"/>
                          <w:szCs w:val="24"/>
                          <w:lang w:bidi="ar"/>
                        </w:rPr>
                        <m:t>×e</m:t>
                      </m:r>
                      <m:ctrlPr>
                        <w:rPr>
                          <w:rFonts w:hint="default" w:ascii="Cambria Math" w:hAnsi="Cambria Math" w:eastAsia="宋体"/>
                          <w:i/>
                          <w:iCs/>
                          <w:color w:val="FF0000"/>
                          <w:sz w:val="24"/>
                          <w:szCs w:val="24"/>
                          <w:lang w:bidi="ar"/>
                        </w:rPr>
                      </m:ctrlPr>
                    </m:num>
                    <m:den>
                      <m:r>
                        <m:rPr>
                          <m:sty m:val="p"/>
                        </m:rPr>
                        <w:rPr>
                          <w:rFonts w:hint="default" w:ascii="Cambria Math" w:hAnsi="Cambria Math" w:eastAsia="宋体"/>
                          <w:color w:val="FF0000"/>
                          <w:sz w:val="24"/>
                          <w:szCs w:val="24"/>
                          <w:lang w:bidi="ar"/>
                        </w:rPr>
                        <m:t>UMP</m:t>
                      </m:r>
                      <m:ctrlPr>
                        <w:rPr>
                          <w:rFonts w:hint="default" w:ascii="Cambria Math" w:hAnsi="Cambria Math" w:eastAsia="宋体"/>
                          <w:i/>
                          <w:iCs/>
                          <w:color w:val="FF0000"/>
                          <w:sz w:val="24"/>
                          <w:szCs w:val="24"/>
                          <w:lang w:bidi="ar"/>
                        </w:rPr>
                      </m:ctrlPr>
                    </m:den>
                  </m:f>
                  <m:d>
                    <m:dPr>
                      <m:ctrlPr>
                        <w:rPr>
                          <w:rFonts w:hint="default" w:ascii="Cambria Math" w:hAnsi="Cambria Math" w:eastAsia="宋体"/>
                          <w:i/>
                          <w:iCs/>
                          <w:color w:val="FF0000"/>
                          <w:sz w:val="24"/>
                          <w:szCs w:val="24"/>
                          <w:lang w:bidi="ar"/>
                        </w:rPr>
                      </m:ctrlPr>
                    </m:dPr>
                    <m:e>
                      <m:r>
                        <m:rPr/>
                        <w:rPr>
                          <w:rFonts w:hint="default" w:ascii="Cambria Math" w:hAnsi="Cambria Math" w:eastAsia="宋体"/>
                          <w:color w:val="FF0000"/>
                          <w:sz w:val="24"/>
                          <w:szCs w:val="24"/>
                          <w:lang w:bidi="ar"/>
                        </w:rPr>
                        <m:t>λ－t</m:t>
                      </m:r>
                      <m:ctrlPr>
                        <w:rPr>
                          <w:rFonts w:hint="default" w:ascii="Cambria Math" w:hAnsi="Cambria Math" w:eastAsia="宋体"/>
                          <w:i/>
                          <w:iCs/>
                          <w:color w:val="FF0000"/>
                          <w:sz w:val="24"/>
                          <w:szCs w:val="24"/>
                          <w:lang w:bidi="ar"/>
                        </w:rPr>
                      </m:ctrlPr>
                    </m:e>
                  </m:d>
                  <m:r>
                    <m:rPr/>
                    <w:rPr>
                      <w:rFonts w:hint="default" w:ascii="Cambria Math" w:hAnsi="Cambria Math" w:eastAsia="宋体"/>
                      <w:color w:val="FF0000"/>
                      <w:sz w:val="24"/>
                      <w:szCs w:val="24"/>
                      <w:lang w:bidi="ar"/>
                    </w:rPr>
                    <m:t>+1</m:t>
                  </m:r>
                  <m:ctrlPr>
                    <w:rPr>
                      <w:rFonts w:hint="default" w:ascii="Cambria Math" w:hAnsi="Cambria Math" w:eastAsia="宋体"/>
                      <w:iCs/>
                      <w:color w:val="FF0000"/>
                      <w:sz w:val="24"/>
                      <w:szCs w:val="24"/>
                      <w:lang w:bidi="ar"/>
                    </w:rPr>
                  </m:ctrlPr>
                </m:e>
              </m:d>
              <m:ctrlPr>
                <w:rPr>
                  <w:rFonts w:hint="default" w:ascii="Cambria Math" w:hAnsi="Cambria Math" w:eastAsia="宋体"/>
                  <w:iCs/>
                  <w:color w:val="FF0000"/>
                  <w:sz w:val="24"/>
                  <w:szCs w:val="24"/>
                  <w:lang w:bidi="ar"/>
                </w:rPr>
              </m:ctrlPr>
            </m:e>
          </m:d>
        </m:oMath>
      </m:oMathPara>
    </w:p>
    <w:p w14:paraId="4F684FB0">
      <w:pPr>
        <w:adjustRightInd w:val="0"/>
        <w:snapToGrid w:val="0"/>
        <w:spacing w:line="480" w:lineRule="auto"/>
        <w:ind w:firstLine="480" w:firstLineChars="200"/>
        <w:rPr>
          <w:rFonts w:hint="default" w:ascii="Times New Roman" w:hAnsi="Times New Roman" w:eastAsia="宋体"/>
          <w:color w:val="FF0000"/>
          <w:sz w:val="24"/>
          <w:szCs w:val="24"/>
        </w:rPr>
      </w:pPr>
      <w:r>
        <w:rPr>
          <w:rFonts w:hint="default" w:ascii="Times New Roman" w:hAnsi="Times New Roman"/>
          <w:color w:val="FF0000"/>
          <w:sz w:val="24"/>
          <w:szCs w:val="24"/>
          <w:lang w:bidi="ar"/>
        </w:rPr>
        <w:t xml:space="preserve">where </w:t>
      </w:r>
      <m:oMath>
        <m:r>
          <m:rPr>
            <m:nor/>
            <m:sty m:val="p"/>
          </m:rPr>
          <w:rPr>
            <w:rFonts w:hint="default" w:ascii="Times New Roman" w:hAnsi="Times New Roman" w:eastAsia="宋体"/>
            <w:color w:val="FF0000"/>
            <w:sz w:val="24"/>
            <w:szCs w:val="24"/>
            <w:lang w:bidi="ar"/>
          </w:rPr>
          <m:t>y</m:t>
        </m:r>
      </m:oMath>
      <w:r>
        <w:rPr>
          <w:rFonts w:hint="default" w:ascii="Times New Roman" w:hAnsi="Times New Roman" w:eastAsia="宋体"/>
          <w:color w:val="FF0000"/>
          <w:sz w:val="24"/>
          <w:szCs w:val="24"/>
          <w:lang w:bidi="ar"/>
        </w:rPr>
        <w:t xml:space="preserve"> </w:t>
      </w:r>
      <w:r>
        <w:rPr>
          <w:rFonts w:hint="default" w:ascii="Times New Roman" w:hAnsi="Times New Roman"/>
          <w:color w:val="FF0000"/>
          <w:sz w:val="24"/>
          <w:szCs w:val="24"/>
          <w:lang w:bidi="ar"/>
        </w:rPr>
        <w:t xml:space="preserve">is the cumulative methane yield, </w:t>
      </w:r>
      <m:oMath>
        <m:r>
          <m:rPr>
            <m:nor/>
            <m:sty m:val="p"/>
          </m:rPr>
          <w:rPr>
            <w:rFonts w:hint="default" w:ascii="Times New Roman" w:hAnsi="Times New Roman" w:eastAsia="宋体"/>
            <w:iCs/>
            <w:color w:val="FF0000"/>
            <w:sz w:val="24"/>
            <w:szCs w:val="24"/>
            <w:lang w:bidi="ar"/>
          </w:rPr>
          <m:t>UMP</m:t>
        </m:r>
      </m:oMath>
      <w:r>
        <w:rPr>
          <w:rFonts w:hint="default" w:ascii="Times New Roman" w:hAnsi="Times New Roman" w:eastAsia="宋体"/>
          <w:i/>
          <w:iCs/>
          <w:color w:val="FF0000"/>
          <w:sz w:val="24"/>
          <w:szCs w:val="24"/>
          <w:lang w:bidi="ar"/>
        </w:rPr>
        <w:t xml:space="preserve"> </w:t>
      </w:r>
      <w:r>
        <w:rPr>
          <w:rFonts w:hint="default" w:ascii="Times New Roman" w:hAnsi="Times New Roman"/>
          <w:color w:val="FF0000"/>
          <w:sz w:val="24"/>
          <w:szCs w:val="24"/>
          <w:lang w:bidi="ar"/>
        </w:rPr>
        <w:t xml:space="preserve">is </w:t>
      </w:r>
      <w:r>
        <w:rPr>
          <w:rFonts w:ascii="Times New Roman" w:hAnsi="Times New Roman"/>
          <w:color w:val="FF0000"/>
          <w:sz w:val="24"/>
          <w:szCs w:val="24"/>
          <w:lang w:bidi="ar"/>
        </w:rPr>
        <w:t>the ultimate methane production</w:t>
      </w:r>
      <w:r>
        <w:rPr>
          <w:rFonts w:hint="default" w:ascii="Times New Roman" w:hAnsi="Times New Roman"/>
          <w:color w:val="FF0000"/>
          <w:sz w:val="24"/>
          <w:szCs w:val="24"/>
          <w:lang w:bidi="ar"/>
        </w:rPr>
        <w:t>,</w:t>
      </w:r>
      <w:r>
        <w:rPr>
          <w:rFonts w:hint="default" w:ascii="Times New Roman" w:hAnsi="Times New Roman"/>
          <w:iCs/>
          <w:color w:val="FF0000"/>
          <w:sz w:val="24"/>
          <w:szCs w:val="24"/>
          <w:lang w:bidi="ar"/>
        </w:rPr>
        <w:t xml:space="preserve"> </w:t>
      </w:r>
      <m:oMath>
        <m:sSub>
          <m:sSubPr>
            <m:ctrlPr>
              <w:rPr>
                <w:rFonts w:hint="default" w:ascii="Cambria Math" w:hAnsi="Cambria Math" w:eastAsia="宋体"/>
                <w:iCs/>
                <w:color w:val="FF0000"/>
                <w:sz w:val="24"/>
                <w:szCs w:val="24"/>
                <w:lang w:bidi="ar"/>
              </w:rPr>
            </m:ctrlPr>
          </m:sSubPr>
          <m:e>
            <m:r>
              <m:rPr>
                <m:nor/>
                <m:sty m:val="p"/>
              </m:rPr>
              <w:rPr>
                <w:rFonts w:hint="default" w:ascii="Times New Roman" w:hAnsi="Times New Roman" w:eastAsia="宋体"/>
                <w:iCs/>
                <w:color w:val="FF0000"/>
                <w:sz w:val="24"/>
                <w:szCs w:val="24"/>
                <w:lang w:bidi="ar"/>
              </w:rPr>
              <m:t>R</m:t>
            </m:r>
            <m:ctrlPr>
              <w:rPr>
                <w:rFonts w:hint="default" w:ascii="Cambria Math" w:hAnsi="Cambria Math" w:eastAsia="宋体"/>
                <w:iCs/>
                <w:color w:val="FF0000"/>
                <w:sz w:val="24"/>
                <w:szCs w:val="24"/>
                <w:lang w:bidi="ar"/>
              </w:rPr>
            </m:ctrlPr>
          </m:e>
          <m:sub>
            <m:r>
              <m:rPr>
                <m:nor/>
                <m:sty m:val="p"/>
              </m:rPr>
              <w:rPr>
                <w:rFonts w:hint="default" w:ascii="Times New Roman" w:hAnsi="Times New Roman" w:eastAsia="宋体"/>
                <w:iCs/>
                <w:color w:val="FF0000"/>
                <w:sz w:val="24"/>
                <w:szCs w:val="24"/>
                <w:lang w:bidi="ar"/>
              </w:rPr>
              <m:t>m</m:t>
            </m:r>
            <m:ctrlPr>
              <w:rPr>
                <w:rFonts w:hint="default" w:ascii="Cambria Math" w:hAnsi="Cambria Math" w:eastAsia="宋体"/>
                <w:iCs/>
                <w:color w:val="FF0000"/>
                <w:sz w:val="24"/>
                <w:szCs w:val="24"/>
                <w:lang w:bidi="ar"/>
              </w:rPr>
            </m:ctrlPr>
          </m:sub>
        </m:sSub>
      </m:oMath>
      <w:r>
        <w:rPr>
          <w:rFonts w:hint="default" w:ascii="Times New Roman" w:hAnsi="Times New Roman" w:eastAsia="宋体"/>
          <w:color w:val="FF0000"/>
          <w:sz w:val="24"/>
          <w:szCs w:val="24"/>
          <w:lang w:bidi="ar"/>
        </w:rPr>
        <w:t xml:space="preserve"> </w:t>
      </w:r>
      <w:r>
        <w:rPr>
          <w:rFonts w:hint="default" w:ascii="Times New Roman" w:hAnsi="Times New Roman"/>
          <w:color w:val="FF0000"/>
          <w:sz w:val="24"/>
          <w:szCs w:val="24"/>
          <w:lang w:bidi="ar"/>
        </w:rPr>
        <w:t xml:space="preserve">is the maximum methane yield rate, </w:t>
      </w:r>
      <m:oMath>
        <m:r>
          <m:rPr>
            <m:nor/>
          </m:rPr>
          <w:rPr>
            <w:rFonts w:hint="default" w:ascii="Times New Roman" w:hAnsi="Times New Roman" w:eastAsia="宋体"/>
            <w:i/>
            <w:color w:val="FF0000"/>
            <w:sz w:val="24"/>
            <w:szCs w:val="24"/>
            <w:lang w:bidi="ar"/>
          </w:rPr>
          <m:t>λ</m:t>
        </m:r>
      </m:oMath>
      <w:r>
        <w:rPr>
          <w:rFonts w:hint="default" w:ascii="Times New Roman" w:hAnsi="Times New Roman"/>
          <w:iCs/>
          <w:color w:val="FF0000"/>
          <w:sz w:val="24"/>
          <w:szCs w:val="24"/>
          <w:lang w:bidi="ar"/>
        </w:rPr>
        <w:t xml:space="preserve"> </w:t>
      </w:r>
      <w:r>
        <w:rPr>
          <w:rFonts w:hint="default" w:ascii="Times New Roman" w:hAnsi="Times New Roman"/>
          <w:color w:val="FF0000"/>
          <w:sz w:val="24"/>
          <w:szCs w:val="24"/>
          <w:lang w:bidi="ar"/>
        </w:rPr>
        <w:t xml:space="preserve">is the lag phase time, and </w:t>
      </w:r>
      <m:oMath>
        <m:r>
          <m:rPr>
            <m:nor/>
          </m:rPr>
          <w:rPr>
            <w:rFonts w:hint="default" w:ascii="Times New Roman" w:hAnsi="Times New Roman" w:eastAsia="宋体"/>
            <w:i/>
            <w:color w:val="FF0000"/>
            <w:sz w:val="24"/>
            <w:szCs w:val="24"/>
            <w:lang w:bidi="ar"/>
          </w:rPr>
          <m:t>e</m:t>
        </m:r>
        <m:r>
          <m:rPr>
            <m:nor/>
            <m:sty m:val="p"/>
          </m:rPr>
          <w:rPr>
            <w:rFonts w:hint="default" w:ascii="Times New Roman" w:hAnsi="Times New Roman" w:eastAsia="宋体"/>
            <w:color w:val="FF0000"/>
            <w:sz w:val="24"/>
            <w:szCs w:val="24"/>
            <w:lang w:bidi="ar"/>
          </w:rPr>
          <m:t>=2.71</m:t>
        </m:r>
      </m:oMath>
      <w:r>
        <w:rPr>
          <w:rFonts w:hint="default" w:ascii="Times New Roman" w:hAnsi="Times New Roman"/>
          <w:color w:val="FF0000"/>
          <w:sz w:val="24"/>
          <w:szCs w:val="24"/>
          <w:lang w:bidi="ar"/>
        </w:rPr>
        <w:t xml:space="preserve"> is Euler’s number.</w:t>
      </w:r>
    </w:p>
    <w:p w14:paraId="12859029">
      <w:pPr>
        <w:spacing w:line="480" w:lineRule="auto"/>
        <w:rPr>
          <w:rFonts w:hint="default" w:ascii="Times New Roman" w:hAnsi="Times New Roman"/>
          <w:b/>
          <w:bCs/>
          <w:sz w:val="24"/>
          <w:szCs w:val="24"/>
        </w:rPr>
      </w:pPr>
    </w:p>
    <w:p w14:paraId="28F824A0">
      <w:pPr>
        <w:adjustRightInd w:val="0"/>
        <w:snapToGrid w:val="0"/>
        <w:spacing w:line="480" w:lineRule="auto"/>
        <w:jc w:val="left"/>
        <w:rPr>
          <w:rFonts w:hint="default" w:ascii="Times New Roman" w:hAnsi="Times New Roman"/>
          <w:b/>
          <w:bCs/>
          <w:sz w:val="24"/>
          <w:szCs w:val="24"/>
        </w:rPr>
      </w:pPr>
    </w:p>
    <w:p w14:paraId="52A1DCA6">
      <w:pPr>
        <w:adjustRightInd w:val="0"/>
        <w:snapToGrid w:val="0"/>
        <w:spacing w:line="480" w:lineRule="auto"/>
        <w:jc w:val="left"/>
        <w:rPr>
          <w:rFonts w:hint="default" w:ascii="Times New Roman" w:hAnsi="Times New Roman"/>
          <w:b/>
          <w:bCs/>
          <w:sz w:val="24"/>
          <w:szCs w:val="24"/>
        </w:rPr>
      </w:pPr>
    </w:p>
    <w:p w14:paraId="269AB3EF">
      <w:pPr>
        <w:adjustRightInd w:val="0"/>
        <w:snapToGrid w:val="0"/>
        <w:spacing w:line="480" w:lineRule="auto"/>
        <w:jc w:val="left"/>
        <w:rPr>
          <w:rFonts w:hint="default" w:ascii="Times New Roman" w:hAnsi="Times New Roman"/>
          <w:b/>
          <w:bCs/>
          <w:sz w:val="24"/>
          <w:szCs w:val="24"/>
        </w:rPr>
      </w:pPr>
    </w:p>
    <w:p w14:paraId="17F59352">
      <w:pPr>
        <w:adjustRightInd w:val="0"/>
        <w:snapToGrid w:val="0"/>
        <w:spacing w:line="480" w:lineRule="auto"/>
        <w:jc w:val="left"/>
        <w:rPr>
          <w:rFonts w:hint="default" w:ascii="Times New Roman" w:hAnsi="Times New Roman"/>
          <w:b/>
          <w:bCs/>
          <w:sz w:val="24"/>
          <w:szCs w:val="24"/>
        </w:rPr>
      </w:pPr>
    </w:p>
    <w:p w14:paraId="43216CCF">
      <w:pPr>
        <w:adjustRightInd w:val="0"/>
        <w:snapToGrid w:val="0"/>
        <w:spacing w:line="480" w:lineRule="auto"/>
        <w:jc w:val="left"/>
        <w:rPr>
          <w:rFonts w:hint="default" w:ascii="Times New Roman" w:hAnsi="Times New Roman"/>
          <w:b/>
          <w:bCs/>
          <w:sz w:val="24"/>
          <w:szCs w:val="24"/>
        </w:rPr>
      </w:pPr>
    </w:p>
    <w:p w14:paraId="745807A1">
      <w:pPr>
        <w:adjustRightInd w:val="0"/>
        <w:snapToGrid w:val="0"/>
        <w:spacing w:line="480" w:lineRule="auto"/>
        <w:jc w:val="left"/>
        <w:rPr>
          <w:rFonts w:hint="default" w:ascii="Times New Roman" w:hAnsi="Times New Roman"/>
          <w:b/>
          <w:bCs/>
          <w:sz w:val="24"/>
          <w:szCs w:val="24"/>
        </w:rPr>
      </w:pPr>
    </w:p>
    <w:p w14:paraId="7029A1CC">
      <w:pPr>
        <w:adjustRightInd w:val="0"/>
        <w:snapToGrid w:val="0"/>
        <w:spacing w:line="480" w:lineRule="auto"/>
        <w:jc w:val="left"/>
        <w:rPr>
          <w:rFonts w:hint="default" w:ascii="Times New Roman" w:hAnsi="Times New Roman"/>
          <w:b/>
          <w:bCs/>
          <w:sz w:val="24"/>
          <w:szCs w:val="24"/>
        </w:rPr>
      </w:pPr>
    </w:p>
    <w:p w14:paraId="0831081F">
      <w:pPr>
        <w:adjustRightInd w:val="0"/>
        <w:snapToGrid w:val="0"/>
        <w:spacing w:line="480" w:lineRule="auto"/>
        <w:jc w:val="left"/>
        <w:rPr>
          <w:rFonts w:hint="default" w:ascii="Times New Roman" w:hAnsi="Times New Roman"/>
          <w:b/>
          <w:bCs/>
          <w:sz w:val="24"/>
          <w:szCs w:val="24"/>
        </w:rPr>
      </w:pPr>
    </w:p>
    <w:p w14:paraId="5C114E39">
      <w:pPr>
        <w:adjustRightInd w:val="0"/>
        <w:snapToGrid w:val="0"/>
        <w:spacing w:line="480" w:lineRule="auto"/>
        <w:jc w:val="left"/>
        <w:rPr>
          <w:rFonts w:hint="default" w:ascii="Times New Roman" w:hAnsi="Times New Roman"/>
          <w:b/>
          <w:bCs/>
          <w:sz w:val="24"/>
          <w:szCs w:val="24"/>
        </w:rPr>
      </w:pPr>
    </w:p>
    <w:p w14:paraId="1EF2CD0E">
      <w:pPr>
        <w:adjustRightInd w:val="0"/>
        <w:snapToGrid w:val="0"/>
        <w:spacing w:line="480" w:lineRule="auto"/>
        <w:jc w:val="left"/>
        <w:rPr>
          <w:rFonts w:hint="default" w:ascii="Times New Roman" w:hAnsi="Times New Roman"/>
          <w:b/>
          <w:bCs/>
          <w:sz w:val="24"/>
          <w:szCs w:val="24"/>
        </w:rPr>
      </w:pPr>
    </w:p>
    <w:p w14:paraId="63B15E96">
      <w:pPr>
        <w:adjustRightInd w:val="0"/>
        <w:snapToGrid w:val="0"/>
        <w:spacing w:line="480" w:lineRule="auto"/>
        <w:jc w:val="left"/>
        <w:rPr>
          <w:rFonts w:hint="default" w:ascii="Times New Roman" w:hAnsi="Times New Roman"/>
          <w:b/>
          <w:bCs/>
          <w:sz w:val="24"/>
          <w:szCs w:val="24"/>
        </w:rPr>
      </w:pPr>
    </w:p>
    <w:p w14:paraId="26868BCB">
      <w:pPr>
        <w:adjustRightInd w:val="0"/>
        <w:snapToGrid w:val="0"/>
        <w:spacing w:line="480" w:lineRule="auto"/>
        <w:jc w:val="left"/>
        <w:rPr>
          <w:rFonts w:hint="default" w:ascii="Times New Roman" w:hAnsi="Times New Roman"/>
          <w:b/>
          <w:bCs/>
          <w:sz w:val="24"/>
          <w:szCs w:val="24"/>
        </w:rPr>
      </w:pPr>
    </w:p>
    <w:p w14:paraId="12ADA26C">
      <w:pPr>
        <w:adjustRightInd w:val="0"/>
        <w:snapToGrid w:val="0"/>
        <w:spacing w:line="480" w:lineRule="auto"/>
        <w:jc w:val="left"/>
        <w:rPr>
          <w:rFonts w:hint="default" w:ascii="Times New Roman" w:hAnsi="Times New Roman"/>
          <w:b/>
          <w:bCs/>
          <w:sz w:val="24"/>
          <w:szCs w:val="24"/>
        </w:rPr>
      </w:pPr>
    </w:p>
    <w:p w14:paraId="2A3CBB23">
      <w:pPr>
        <w:adjustRightInd w:val="0"/>
        <w:snapToGrid w:val="0"/>
        <w:spacing w:line="480" w:lineRule="auto"/>
        <w:jc w:val="left"/>
        <w:rPr>
          <w:rFonts w:hint="default" w:ascii="Times New Roman" w:hAnsi="Times New Roman"/>
          <w:b/>
          <w:bCs/>
          <w:sz w:val="24"/>
          <w:szCs w:val="24"/>
        </w:rPr>
      </w:pPr>
    </w:p>
    <w:p w14:paraId="76E40680">
      <w:pPr>
        <w:adjustRightInd w:val="0"/>
        <w:snapToGrid w:val="0"/>
        <w:spacing w:line="480" w:lineRule="auto"/>
        <w:jc w:val="left"/>
        <w:rPr>
          <w:rFonts w:hint="default" w:ascii="Times New Roman" w:hAnsi="Times New Roman"/>
          <w:b/>
          <w:bCs/>
          <w:sz w:val="24"/>
          <w:szCs w:val="24"/>
        </w:rPr>
      </w:pPr>
    </w:p>
    <w:p w14:paraId="24DA6612">
      <w:pPr>
        <w:adjustRightInd w:val="0"/>
        <w:snapToGrid w:val="0"/>
        <w:spacing w:line="480" w:lineRule="auto"/>
        <w:jc w:val="left"/>
        <w:rPr>
          <w:rFonts w:hint="default" w:ascii="Times New Roman" w:hAnsi="Times New Roman"/>
          <w:b/>
          <w:bCs/>
          <w:sz w:val="24"/>
          <w:szCs w:val="24"/>
        </w:rPr>
      </w:pPr>
    </w:p>
    <w:p w14:paraId="698A86E5">
      <w:pPr>
        <w:adjustRightInd w:val="0"/>
        <w:snapToGrid w:val="0"/>
        <w:spacing w:line="480" w:lineRule="auto"/>
        <w:jc w:val="left"/>
        <w:rPr>
          <w:rFonts w:hint="default" w:ascii="Times New Roman" w:hAnsi="Times New Roman"/>
          <w:b/>
          <w:bCs/>
          <w:sz w:val="24"/>
          <w:szCs w:val="24"/>
        </w:rPr>
      </w:pPr>
    </w:p>
    <w:p w14:paraId="0265EE8A">
      <w:pPr>
        <w:adjustRightInd w:val="0"/>
        <w:snapToGrid w:val="0"/>
        <w:spacing w:line="480" w:lineRule="auto"/>
        <w:jc w:val="left"/>
        <w:rPr>
          <w:rFonts w:hint="default" w:ascii="Times New Roman" w:hAnsi="Times New Roman"/>
          <w:b/>
          <w:bCs/>
          <w:sz w:val="24"/>
          <w:szCs w:val="24"/>
        </w:rPr>
      </w:pPr>
    </w:p>
    <w:p w14:paraId="1B7CD477">
      <w:pPr>
        <w:adjustRightInd w:val="0"/>
        <w:snapToGrid w:val="0"/>
        <w:spacing w:line="480" w:lineRule="auto"/>
        <w:jc w:val="left"/>
        <w:rPr>
          <w:rFonts w:hint="default" w:ascii="Times New Roman" w:hAnsi="Times New Roman"/>
          <w:b/>
          <w:bCs/>
          <w:sz w:val="24"/>
          <w:szCs w:val="24"/>
        </w:rPr>
      </w:pPr>
    </w:p>
    <w:p w14:paraId="1EEF92C8">
      <w:pPr>
        <w:adjustRightInd w:val="0"/>
        <w:snapToGrid w:val="0"/>
        <w:spacing w:line="480" w:lineRule="auto"/>
        <w:jc w:val="center"/>
        <w:rPr>
          <w:rFonts w:hint="default" w:ascii="Times New Roman" w:hAnsi="Times New Roman"/>
          <w:b/>
          <w:bCs/>
          <w:sz w:val="24"/>
          <w:szCs w:val="24"/>
        </w:rPr>
      </w:pPr>
      <w:bookmarkStart w:id="0" w:name="_Hlk213852336"/>
      <w:r>
        <w:rPr>
          <w:rFonts w:ascii="Times New Roman" w:hAnsi="Times New Roman"/>
          <w:b/>
          <w:bCs/>
          <w:sz w:val="24"/>
          <w:szCs w:val="24"/>
        </w:rPr>
        <w:t>Table S1</w:t>
      </w:r>
      <w:r>
        <w:rPr>
          <w:rFonts w:ascii="Times New Roman" w:hAnsi="Times New Roman"/>
          <w:sz w:val="24"/>
          <w:szCs w:val="24"/>
        </w:rPr>
        <w:t xml:space="preserve"> </w:t>
      </w:r>
      <w:r>
        <w:rPr>
          <w:rFonts w:ascii="Times New Roman" w:hAnsi="Times New Roman"/>
          <w:b/>
          <w:bCs/>
          <w:sz w:val="24"/>
          <w:szCs w:val="24"/>
        </w:rPr>
        <w:t xml:space="preserve">Physicochemical characteristics of cattle manure and </w:t>
      </w:r>
      <w:r>
        <w:rPr>
          <w:rFonts w:ascii="Times New Roman" w:hAnsi="Times New Roman" w:eastAsia="宋体"/>
          <w:b/>
          <w:bCs/>
          <w:sz w:val="24"/>
          <w:szCs w:val="24"/>
        </w:rPr>
        <w:t>d</w:t>
      </w:r>
      <w:r>
        <w:rPr>
          <w:rFonts w:ascii="Times New Roman" w:hAnsi="Times New Roman"/>
          <w:b/>
          <w:bCs/>
          <w:sz w:val="24"/>
          <w:szCs w:val="24"/>
        </w:rPr>
        <w:t>igested sludge</w:t>
      </w:r>
    </w:p>
    <w:bookmarkEnd w:id="0"/>
    <w:tbl>
      <w:tblPr>
        <w:tblStyle w:val="6"/>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2126"/>
        <w:gridCol w:w="1985"/>
        <w:gridCol w:w="1785"/>
      </w:tblGrid>
      <w:tr w14:paraId="5FB9964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single" w:color="000000" w:sz="12" w:space="0"/>
              <w:left w:val="nil"/>
              <w:bottom w:val="single" w:color="auto" w:sz="4" w:space="0"/>
              <w:right w:val="nil"/>
            </w:tcBorders>
            <w:vAlign w:val="center"/>
          </w:tcPr>
          <w:p w14:paraId="67DEB9F4">
            <w:pPr>
              <w:jc w:val="center"/>
              <w:rPr>
                <w:rFonts w:hint="default" w:ascii="Times New Roman" w:hAnsi="Times New Roman" w:eastAsia="宋体"/>
                <w:kern w:val="0"/>
                <w:szCs w:val="21"/>
              </w:rPr>
            </w:pPr>
            <w:bookmarkStart w:id="1" w:name="_Hlk212034579"/>
            <w:bookmarkEnd w:id="1"/>
            <w:r>
              <w:rPr>
                <w:rFonts w:hint="default" w:ascii="Times New Roman" w:hAnsi="Times New Roman" w:eastAsia="宋体"/>
                <w:kern w:val="0"/>
                <w:szCs w:val="21"/>
              </w:rPr>
              <w:t>Parameters</w:t>
            </w:r>
          </w:p>
        </w:tc>
        <w:tc>
          <w:tcPr>
            <w:tcW w:w="2126" w:type="dxa"/>
            <w:tcBorders>
              <w:top w:val="single" w:color="000000" w:sz="12" w:space="0"/>
              <w:left w:val="nil"/>
              <w:bottom w:val="single" w:color="auto" w:sz="4" w:space="0"/>
              <w:right w:val="nil"/>
            </w:tcBorders>
            <w:vAlign w:val="center"/>
          </w:tcPr>
          <w:p w14:paraId="6690A16D">
            <w:pPr>
              <w:jc w:val="center"/>
              <w:rPr>
                <w:rFonts w:hint="default" w:ascii="Times New Roman" w:hAnsi="Times New Roman" w:eastAsia="宋体"/>
                <w:kern w:val="0"/>
                <w:szCs w:val="21"/>
              </w:rPr>
            </w:pPr>
            <w:r>
              <w:rPr>
                <w:rFonts w:hint="default" w:ascii="Times New Roman" w:hAnsi="Times New Roman" w:eastAsia="宋体"/>
                <w:kern w:val="0"/>
                <w:szCs w:val="21"/>
              </w:rPr>
              <w:t>Cattle manure</w:t>
            </w:r>
          </w:p>
        </w:tc>
        <w:tc>
          <w:tcPr>
            <w:tcW w:w="1985" w:type="dxa"/>
            <w:tcBorders>
              <w:top w:val="single" w:color="000000" w:sz="12" w:space="0"/>
              <w:left w:val="nil"/>
              <w:bottom w:val="single" w:color="auto" w:sz="4" w:space="0"/>
              <w:right w:val="nil"/>
            </w:tcBorders>
            <w:vAlign w:val="center"/>
          </w:tcPr>
          <w:p w14:paraId="558DBFFE">
            <w:pPr>
              <w:jc w:val="center"/>
              <w:rPr>
                <w:rFonts w:hint="default" w:ascii="Times New Roman" w:hAnsi="Times New Roman" w:eastAsia="宋体"/>
                <w:kern w:val="0"/>
                <w:szCs w:val="21"/>
              </w:rPr>
            </w:pPr>
            <w:bookmarkStart w:id="2" w:name="_Hlk209302673"/>
            <w:r>
              <w:rPr>
                <w:rFonts w:hint="default" w:ascii="Times New Roman" w:hAnsi="Times New Roman" w:eastAsia="宋体"/>
                <w:kern w:val="0"/>
                <w:szCs w:val="21"/>
              </w:rPr>
              <w:t>Mesophilic</w:t>
            </w:r>
            <w:bookmarkEnd w:id="2"/>
            <w:r>
              <w:rPr>
                <w:rFonts w:hint="default" w:ascii="Times New Roman" w:hAnsi="Times New Roman" w:eastAsia="宋体"/>
                <w:kern w:val="0"/>
                <w:szCs w:val="21"/>
              </w:rPr>
              <w:t xml:space="preserve"> </w:t>
            </w:r>
            <w:r>
              <w:rPr>
                <w:rFonts w:hint="default" w:ascii="Times New Roman" w:hAnsi="Times New Roman" w:eastAsia="宋体"/>
                <w:szCs w:val="21"/>
              </w:rPr>
              <w:t>d</w:t>
            </w:r>
            <w:r>
              <w:rPr>
                <w:rFonts w:hint="default" w:ascii="Times New Roman" w:hAnsi="Times New Roman"/>
                <w:szCs w:val="21"/>
              </w:rPr>
              <w:t>igested sludge</w:t>
            </w:r>
          </w:p>
        </w:tc>
        <w:tc>
          <w:tcPr>
            <w:tcW w:w="1785" w:type="dxa"/>
            <w:tcBorders>
              <w:top w:val="single" w:color="000000" w:sz="12" w:space="0"/>
              <w:left w:val="nil"/>
              <w:bottom w:val="single" w:color="auto" w:sz="4" w:space="0"/>
              <w:right w:val="nil"/>
            </w:tcBorders>
            <w:vAlign w:val="center"/>
          </w:tcPr>
          <w:p w14:paraId="3A0B549B">
            <w:pPr>
              <w:jc w:val="center"/>
              <w:rPr>
                <w:rFonts w:hint="default" w:ascii="Times New Roman" w:hAnsi="Times New Roman" w:eastAsia="宋体"/>
                <w:kern w:val="0"/>
                <w:szCs w:val="21"/>
              </w:rPr>
            </w:pPr>
            <w:r>
              <w:rPr>
                <w:rFonts w:hint="default" w:ascii="Times New Roman" w:hAnsi="Times New Roman" w:eastAsia="宋体"/>
                <w:kern w:val="0"/>
                <w:szCs w:val="21"/>
              </w:rPr>
              <w:t xml:space="preserve">Psychrotrophic </w:t>
            </w:r>
            <w:r>
              <w:rPr>
                <w:rFonts w:hint="default" w:ascii="Times New Roman" w:hAnsi="Times New Roman" w:eastAsia="宋体"/>
                <w:szCs w:val="21"/>
              </w:rPr>
              <w:t>d</w:t>
            </w:r>
            <w:r>
              <w:rPr>
                <w:rFonts w:hint="default" w:ascii="Times New Roman" w:hAnsi="Times New Roman"/>
                <w:szCs w:val="21"/>
              </w:rPr>
              <w:t>igested sludge</w:t>
            </w:r>
          </w:p>
        </w:tc>
      </w:tr>
      <w:tr w14:paraId="45C13B0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single" w:color="auto" w:sz="4" w:space="0"/>
              <w:left w:val="nil"/>
              <w:bottom w:val="nil"/>
              <w:right w:val="nil"/>
            </w:tcBorders>
            <w:vAlign w:val="center"/>
          </w:tcPr>
          <w:p w14:paraId="6DC6DEB5">
            <w:pPr>
              <w:jc w:val="center"/>
              <w:rPr>
                <w:rFonts w:hint="default" w:ascii="Times New Roman" w:hAnsi="Times New Roman" w:eastAsia="宋体"/>
                <w:kern w:val="0"/>
                <w:szCs w:val="21"/>
              </w:rPr>
            </w:pPr>
            <w:r>
              <w:rPr>
                <w:rFonts w:hint="default" w:ascii="Times New Roman" w:hAnsi="Times New Roman" w:eastAsia="宋体"/>
                <w:kern w:val="0"/>
                <w:szCs w:val="21"/>
              </w:rPr>
              <w:t>Total solids (TS %)</w:t>
            </w:r>
          </w:p>
        </w:tc>
        <w:tc>
          <w:tcPr>
            <w:tcW w:w="2126" w:type="dxa"/>
            <w:tcBorders>
              <w:top w:val="single" w:color="auto" w:sz="4" w:space="0"/>
              <w:left w:val="nil"/>
              <w:bottom w:val="nil"/>
              <w:right w:val="nil"/>
            </w:tcBorders>
            <w:vAlign w:val="center"/>
          </w:tcPr>
          <w:p w14:paraId="015AB973">
            <w:pPr>
              <w:jc w:val="center"/>
              <w:rPr>
                <w:rFonts w:hint="default" w:ascii="Times New Roman" w:hAnsi="Times New Roman" w:eastAsia="宋体"/>
                <w:color w:val="FF0000"/>
                <w:kern w:val="0"/>
                <w:szCs w:val="21"/>
              </w:rPr>
            </w:pPr>
            <w:r>
              <w:rPr>
                <w:rFonts w:hint="default" w:ascii="Times New Roman" w:hAnsi="Times New Roman" w:eastAsia="宋体"/>
                <w:color w:val="FF0000"/>
                <w:kern w:val="0"/>
                <w:szCs w:val="21"/>
              </w:rPr>
              <w:t>30.</w:t>
            </w:r>
            <w:r>
              <w:rPr>
                <w:rFonts w:ascii="Times New Roman" w:hAnsi="Times New Roman" w:eastAsia="宋体"/>
                <w:color w:val="FF0000"/>
                <w:kern w:val="0"/>
                <w:szCs w:val="21"/>
              </w:rPr>
              <w:t>2</w:t>
            </w:r>
            <w:r>
              <w:rPr>
                <w:rFonts w:hint="default" w:ascii="Times New Roman" w:hAnsi="Times New Roman" w:eastAsia="宋体"/>
                <w:color w:val="FF0000"/>
                <w:kern w:val="0"/>
                <w:szCs w:val="21"/>
              </w:rPr>
              <w:t xml:space="preserve"> </w:t>
            </w:r>
            <w:r>
              <w:rPr>
                <w:rFonts w:hint="default" w:ascii="Times New Roman" w:hAnsi="Times New Roman" w:eastAsia="宋体"/>
                <w:color w:val="FF0000"/>
                <w:szCs w:val="21"/>
              </w:rPr>
              <w:t>±</w:t>
            </w:r>
            <w:r>
              <w:rPr>
                <w:rFonts w:hint="default" w:ascii="Times New Roman" w:hAnsi="Times New Roman" w:eastAsia="宋体"/>
                <w:color w:val="FF0000"/>
                <w:kern w:val="0"/>
                <w:szCs w:val="21"/>
              </w:rPr>
              <w:t xml:space="preserve"> 0.3</w:t>
            </w:r>
          </w:p>
        </w:tc>
        <w:tc>
          <w:tcPr>
            <w:tcW w:w="1985" w:type="dxa"/>
            <w:tcBorders>
              <w:top w:val="single" w:color="auto" w:sz="4" w:space="0"/>
              <w:left w:val="nil"/>
              <w:bottom w:val="nil"/>
              <w:right w:val="nil"/>
            </w:tcBorders>
            <w:vAlign w:val="center"/>
          </w:tcPr>
          <w:p w14:paraId="10890F47">
            <w:pPr>
              <w:jc w:val="center"/>
              <w:rPr>
                <w:rFonts w:hint="default" w:ascii="Times New Roman" w:hAnsi="Times New Roman" w:eastAsia="宋体"/>
                <w:kern w:val="0"/>
                <w:szCs w:val="21"/>
              </w:rPr>
            </w:pPr>
            <w:r>
              <w:rPr>
                <w:rFonts w:hint="default" w:ascii="Times New Roman" w:hAnsi="Times New Roman" w:eastAsia="宋体"/>
                <w:kern w:val="0"/>
                <w:szCs w:val="21"/>
              </w:rPr>
              <w:t>4.</w:t>
            </w:r>
            <w:r>
              <w:rPr>
                <w:rFonts w:ascii="Times New Roman" w:hAnsi="Times New Roman" w:eastAsia="宋体"/>
                <w:kern w:val="0"/>
                <w:szCs w:val="21"/>
              </w:rPr>
              <w:t>3</w:t>
            </w:r>
            <w:r>
              <w:rPr>
                <w:rFonts w:hint="default" w:ascii="Times New Roman" w:hAnsi="Times New Roman" w:eastAsia="宋体"/>
                <w:kern w:val="0"/>
                <w:szCs w:val="21"/>
              </w:rPr>
              <w:t xml:space="preserve"> ± 0.</w:t>
            </w:r>
            <w:r>
              <w:rPr>
                <w:rFonts w:ascii="Times New Roman" w:hAnsi="Times New Roman" w:eastAsia="宋体"/>
                <w:kern w:val="0"/>
                <w:szCs w:val="21"/>
              </w:rPr>
              <w:t>1</w:t>
            </w:r>
          </w:p>
        </w:tc>
        <w:tc>
          <w:tcPr>
            <w:tcW w:w="1785" w:type="dxa"/>
            <w:tcBorders>
              <w:top w:val="single" w:color="auto" w:sz="4" w:space="0"/>
              <w:left w:val="nil"/>
              <w:bottom w:val="nil"/>
              <w:right w:val="nil"/>
            </w:tcBorders>
            <w:vAlign w:val="center"/>
          </w:tcPr>
          <w:p w14:paraId="751BC77F">
            <w:pPr>
              <w:jc w:val="center"/>
              <w:rPr>
                <w:rFonts w:hint="default" w:ascii="Times New Roman" w:hAnsi="Times New Roman" w:eastAsia="宋体"/>
                <w:kern w:val="0"/>
                <w:szCs w:val="21"/>
              </w:rPr>
            </w:pPr>
            <w:r>
              <w:rPr>
                <w:rFonts w:hint="default" w:ascii="Times New Roman" w:hAnsi="Times New Roman" w:eastAsia="宋体"/>
                <w:kern w:val="0"/>
                <w:szCs w:val="21"/>
              </w:rPr>
              <w:t>4.</w:t>
            </w:r>
            <w:r>
              <w:rPr>
                <w:rFonts w:ascii="Times New Roman" w:hAnsi="Times New Roman" w:eastAsia="宋体"/>
                <w:kern w:val="0"/>
                <w:szCs w:val="21"/>
              </w:rPr>
              <w:t>5</w:t>
            </w:r>
            <w:r>
              <w:rPr>
                <w:rFonts w:hint="default" w:ascii="Times New Roman" w:hAnsi="Times New Roman" w:eastAsia="宋体"/>
                <w:kern w:val="0"/>
                <w:szCs w:val="21"/>
              </w:rPr>
              <w:t xml:space="preserve"> ± 0.</w:t>
            </w:r>
            <w:r>
              <w:rPr>
                <w:rFonts w:ascii="Times New Roman" w:hAnsi="Times New Roman" w:eastAsia="宋体"/>
                <w:kern w:val="0"/>
                <w:szCs w:val="21"/>
              </w:rPr>
              <w:t>1</w:t>
            </w:r>
          </w:p>
        </w:tc>
      </w:tr>
      <w:tr w14:paraId="6B0054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nil"/>
              <w:left w:val="nil"/>
              <w:bottom w:val="nil"/>
              <w:right w:val="nil"/>
            </w:tcBorders>
            <w:vAlign w:val="center"/>
          </w:tcPr>
          <w:p w14:paraId="21023C5C">
            <w:pPr>
              <w:jc w:val="center"/>
              <w:rPr>
                <w:rFonts w:hint="default" w:ascii="Times New Roman" w:hAnsi="Times New Roman" w:eastAsia="宋体"/>
                <w:kern w:val="0"/>
                <w:szCs w:val="21"/>
              </w:rPr>
            </w:pPr>
            <w:r>
              <w:rPr>
                <w:rFonts w:hint="default" w:ascii="Times New Roman" w:hAnsi="Times New Roman" w:eastAsia="宋体"/>
                <w:kern w:val="0"/>
                <w:szCs w:val="21"/>
              </w:rPr>
              <w:t>Volatile solids (VS %)</w:t>
            </w:r>
          </w:p>
        </w:tc>
        <w:tc>
          <w:tcPr>
            <w:tcW w:w="2126" w:type="dxa"/>
            <w:tcBorders>
              <w:top w:val="nil"/>
              <w:left w:val="nil"/>
              <w:bottom w:val="nil"/>
              <w:right w:val="nil"/>
            </w:tcBorders>
            <w:vAlign w:val="center"/>
          </w:tcPr>
          <w:p w14:paraId="6DD24D77">
            <w:pPr>
              <w:jc w:val="center"/>
              <w:rPr>
                <w:rFonts w:hint="default" w:ascii="Times New Roman" w:hAnsi="Times New Roman" w:eastAsia="宋体"/>
                <w:color w:val="FF0000"/>
                <w:kern w:val="0"/>
                <w:szCs w:val="21"/>
              </w:rPr>
            </w:pPr>
            <w:r>
              <w:rPr>
                <w:rFonts w:hint="default" w:ascii="Times New Roman" w:hAnsi="Times New Roman" w:eastAsia="宋体"/>
                <w:color w:val="FF0000"/>
                <w:kern w:val="0"/>
                <w:szCs w:val="21"/>
              </w:rPr>
              <w:t>1</w:t>
            </w:r>
            <w:r>
              <w:rPr>
                <w:rFonts w:ascii="Times New Roman" w:hAnsi="Times New Roman" w:eastAsia="宋体"/>
                <w:color w:val="FF0000"/>
                <w:kern w:val="0"/>
                <w:szCs w:val="21"/>
              </w:rPr>
              <w:t>2.0</w:t>
            </w:r>
            <w:r>
              <w:rPr>
                <w:rFonts w:hint="default" w:ascii="Times New Roman" w:hAnsi="Times New Roman" w:eastAsia="宋体"/>
                <w:color w:val="FF0000"/>
                <w:kern w:val="0"/>
                <w:szCs w:val="21"/>
              </w:rPr>
              <w:t xml:space="preserve"> ± 0.</w:t>
            </w:r>
            <w:r>
              <w:rPr>
                <w:rFonts w:ascii="Times New Roman" w:hAnsi="Times New Roman" w:eastAsia="宋体"/>
                <w:color w:val="FF0000"/>
                <w:kern w:val="0"/>
                <w:szCs w:val="21"/>
              </w:rPr>
              <w:t>2</w:t>
            </w:r>
          </w:p>
        </w:tc>
        <w:tc>
          <w:tcPr>
            <w:tcW w:w="1985" w:type="dxa"/>
            <w:tcBorders>
              <w:top w:val="nil"/>
              <w:left w:val="nil"/>
              <w:bottom w:val="nil"/>
              <w:right w:val="nil"/>
            </w:tcBorders>
            <w:vAlign w:val="center"/>
          </w:tcPr>
          <w:p w14:paraId="37F2C957">
            <w:pPr>
              <w:jc w:val="center"/>
              <w:rPr>
                <w:rFonts w:hint="default" w:ascii="Times New Roman" w:hAnsi="Times New Roman" w:eastAsia="宋体"/>
                <w:kern w:val="0"/>
                <w:szCs w:val="21"/>
              </w:rPr>
            </w:pPr>
            <w:r>
              <w:rPr>
                <w:rFonts w:hint="default" w:ascii="Times New Roman" w:hAnsi="Times New Roman" w:eastAsia="宋体"/>
                <w:kern w:val="0"/>
                <w:szCs w:val="21"/>
              </w:rPr>
              <w:t>2.3 ± 0.</w:t>
            </w:r>
            <w:r>
              <w:rPr>
                <w:rFonts w:ascii="Times New Roman" w:hAnsi="Times New Roman" w:eastAsia="宋体"/>
                <w:kern w:val="0"/>
                <w:szCs w:val="21"/>
              </w:rPr>
              <w:t>1</w:t>
            </w:r>
          </w:p>
        </w:tc>
        <w:tc>
          <w:tcPr>
            <w:tcW w:w="1785" w:type="dxa"/>
            <w:tcBorders>
              <w:top w:val="nil"/>
              <w:left w:val="nil"/>
              <w:bottom w:val="nil"/>
              <w:right w:val="nil"/>
            </w:tcBorders>
            <w:vAlign w:val="center"/>
          </w:tcPr>
          <w:p w14:paraId="7822D2DD">
            <w:pPr>
              <w:jc w:val="center"/>
              <w:rPr>
                <w:rFonts w:hint="default" w:ascii="Times New Roman" w:hAnsi="Times New Roman" w:eastAsia="宋体"/>
                <w:kern w:val="0"/>
                <w:szCs w:val="21"/>
              </w:rPr>
            </w:pPr>
            <w:r>
              <w:rPr>
                <w:rFonts w:hint="default" w:ascii="Times New Roman" w:hAnsi="Times New Roman" w:eastAsia="宋体"/>
                <w:kern w:val="0"/>
                <w:szCs w:val="21"/>
              </w:rPr>
              <w:t>2.</w:t>
            </w:r>
            <w:r>
              <w:rPr>
                <w:rFonts w:ascii="Times New Roman" w:hAnsi="Times New Roman" w:eastAsia="宋体"/>
                <w:kern w:val="0"/>
                <w:szCs w:val="21"/>
              </w:rPr>
              <w:t>6</w:t>
            </w:r>
            <w:r>
              <w:rPr>
                <w:rFonts w:hint="default" w:ascii="Times New Roman" w:hAnsi="Times New Roman" w:eastAsia="宋体"/>
                <w:kern w:val="0"/>
                <w:szCs w:val="21"/>
              </w:rPr>
              <w:t xml:space="preserve"> ± 0.</w:t>
            </w:r>
            <w:r>
              <w:rPr>
                <w:rFonts w:ascii="Times New Roman" w:hAnsi="Times New Roman" w:eastAsia="宋体"/>
                <w:kern w:val="0"/>
                <w:szCs w:val="21"/>
              </w:rPr>
              <w:t>1</w:t>
            </w:r>
          </w:p>
        </w:tc>
      </w:tr>
      <w:tr w14:paraId="78882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nil"/>
              <w:left w:val="nil"/>
              <w:bottom w:val="nil"/>
              <w:right w:val="nil"/>
            </w:tcBorders>
            <w:vAlign w:val="center"/>
          </w:tcPr>
          <w:p w14:paraId="06B01806">
            <w:pPr>
              <w:jc w:val="center"/>
              <w:rPr>
                <w:rFonts w:hint="default" w:ascii="Times New Roman" w:hAnsi="Times New Roman" w:eastAsia="宋体"/>
                <w:kern w:val="0"/>
                <w:szCs w:val="21"/>
              </w:rPr>
            </w:pPr>
            <w:r>
              <w:rPr>
                <w:rFonts w:hint="default" w:ascii="Times New Roman" w:hAnsi="Times New Roman" w:eastAsia="宋体"/>
                <w:kern w:val="0"/>
                <w:szCs w:val="21"/>
              </w:rPr>
              <w:t>VS/TS (%)</w:t>
            </w:r>
          </w:p>
        </w:tc>
        <w:tc>
          <w:tcPr>
            <w:tcW w:w="2126" w:type="dxa"/>
            <w:tcBorders>
              <w:top w:val="nil"/>
              <w:left w:val="nil"/>
              <w:bottom w:val="nil"/>
              <w:right w:val="nil"/>
            </w:tcBorders>
            <w:vAlign w:val="center"/>
          </w:tcPr>
          <w:p w14:paraId="2C965B3F">
            <w:pPr>
              <w:jc w:val="center"/>
              <w:rPr>
                <w:rFonts w:hint="default" w:ascii="Times New Roman" w:hAnsi="Times New Roman" w:eastAsia="宋体"/>
                <w:color w:val="FF0000"/>
                <w:kern w:val="0"/>
                <w:szCs w:val="21"/>
              </w:rPr>
            </w:pPr>
            <w:r>
              <w:rPr>
                <w:rFonts w:hint="default" w:ascii="Times New Roman" w:hAnsi="Times New Roman" w:eastAsia="宋体"/>
                <w:color w:val="FF0000"/>
                <w:kern w:val="0"/>
                <w:szCs w:val="21"/>
              </w:rPr>
              <w:t>39.</w:t>
            </w:r>
            <w:r>
              <w:rPr>
                <w:rFonts w:ascii="Times New Roman" w:hAnsi="Times New Roman" w:eastAsia="宋体"/>
                <w:color w:val="FF0000"/>
                <w:kern w:val="0"/>
                <w:szCs w:val="21"/>
              </w:rPr>
              <w:t>8</w:t>
            </w:r>
            <w:r>
              <w:rPr>
                <w:rFonts w:hint="default" w:ascii="Times New Roman" w:hAnsi="Times New Roman" w:eastAsia="宋体"/>
                <w:color w:val="FF0000"/>
                <w:kern w:val="0"/>
                <w:szCs w:val="21"/>
              </w:rPr>
              <w:t xml:space="preserve"> ± 0.</w:t>
            </w:r>
            <w:r>
              <w:rPr>
                <w:rFonts w:ascii="Times New Roman" w:hAnsi="Times New Roman" w:eastAsia="宋体"/>
                <w:color w:val="FF0000"/>
                <w:kern w:val="0"/>
                <w:szCs w:val="21"/>
              </w:rPr>
              <w:t>2</w:t>
            </w:r>
          </w:p>
        </w:tc>
        <w:tc>
          <w:tcPr>
            <w:tcW w:w="1985" w:type="dxa"/>
            <w:tcBorders>
              <w:top w:val="nil"/>
              <w:left w:val="nil"/>
              <w:bottom w:val="nil"/>
              <w:right w:val="nil"/>
            </w:tcBorders>
            <w:vAlign w:val="center"/>
          </w:tcPr>
          <w:p w14:paraId="1F375B27">
            <w:pPr>
              <w:jc w:val="center"/>
              <w:rPr>
                <w:rFonts w:hint="default" w:ascii="Times New Roman" w:hAnsi="Times New Roman" w:eastAsia="宋体"/>
                <w:color w:val="FF0000"/>
                <w:kern w:val="0"/>
                <w:szCs w:val="21"/>
              </w:rPr>
            </w:pPr>
            <w:r>
              <w:rPr>
                <w:rFonts w:hint="default" w:ascii="Times New Roman" w:hAnsi="Times New Roman" w:eastAsia="宋体"/>
                <w:color w:val="FF0000"/>
                <w:kern w:val="0"/>
                <w:szCs w:val="21"/>
              </w:rPr>
              <w:t>54.5 ± 0.</w:t>
            </w:r>
            <w:r>
              <w:rPr>
                <w:rFonts w:ascii="Times New Roman" w:hAnsi="Times New Roman" w:eastAsia="宋体"/>
                <w:color w:val="FF0000"/>
                <w:kern w:val="0"/>
                <w:szCs w:val="21"/>
              </w:rPr>
              <w:t>2</w:t>
            </w:r>
          </w:p>
        </w:tc>
        <w:tc>
          <w:tcPr>
            <w:tcW w:w="1785" w:type="dxa"/>
            <w:tcBorders>
              <w:top w:val="nil"/>
              <w:left w:val="nil"/>
              <w:bottom w:val="nil"/>
              <w:right w:val="nil"/>
            </w:tcBorders>
            <w:vAlign w:val="center"/>
          </w:tcPr>
          <w:p w14:paraId="29B0A3C9">
            <w:pPr>
              <w:jc w:val="center"/>
              <w:rPr>
                <w:rFonts w:hint="default" w:ascii="Times New Roman" w:hAnsi="Times New Roman" w:eastAsia="宋体"/>
                <w:color w:val="FF0000"/>
                <w:kern w:val="0"/>
                <w:szCs w:val="21"/>
              </w:rPr>
            </w:pPr>
            <w:r>
              <w:rPr>
                <w:rFonts w:hint="default" w:ascii="Times New Roman" w:hAnsi="Times New Roman" w:eastAsia="宋体"/>
                <w:color w:val="FF0000"/>
                <w:kern w:val="0"/>
                <w:szCs w:val="21"/>
              </w:rPr>
              <w:t>5</w:t>
            </w:r>
            <w:r>
              <w:rPr>
                <w:rFonts w:ascii="Times New Roman" w:hAnsi="Times New Roman" w:eastAsia="宋体"/>
                <w:color w:val="FF0000"/>
                <w:kern w:val="0"/>
                <w:szCs w:val="21"/>
              </w:rPr>
              <w:t>7.0</w:t>
            </w:r>
            <w:r>
              <w:rPr>
                <w:rFonts w:hint="default" w:ascii="Times New Roman" w:hAnsi="Times New Roman" w:eastAsia="宋体"/>
                <w:color w:val="FF0000"/>
                <w:kern w:val="0"/>
                <w:szCs w:val="21"/>
              </w:rPr>
              <w:t xml:space="preserve"> ± 0.9</w:t>
            </w:r>
          </w:p>
        </w:tc>
      </w:tr>
      <w:tr w14:paraId="3AA1157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nil"/>
              <w:left w:val="nil"/>
              <w:bottom w:val="nil"/>
              <w:right w:val="nil"/>
            </w:tcBorders>
            <w:vAlign w:val="center"/>
          </w:tcPr>
          <w:p w14:paraId="1B534017">
            <w:pPr>
              <w:jc w:val="center"/>
              <w:rPr>
                <w:rFonts w:hint="default" w:ascii="Times New Roman" w:hAnsi="Times New Roman" w:eastAsia="宋体"/>
                <w:kern w:val="0"/>
                <w:szCs w:val="21"/>
              </w:rPr>
            </w:pPr>
            <w:r>
              <w:rPr>
                <w:rFonts w:hint="default" w:ascii="Times New Roman" w:hAnsi="Times New Roman" w:eastAsia="宋体"/>
                <w:kern w:val="0"/>
                <w:szCs w:val="21"/>
              </w:rPr>
              <w:t>C (%)</w:t>
            </w:r>
          </w:p>
        </w:tc>
        <w:tc>
          <w:tcPr>
            <w:tcW w:w="2126" w:type="dxa"/>
            <w:tcBorders>
              <w:top w:val="nil"/>
              <w:left w:val="nil"/>
              <w:bottom w:val="nil"/>
              <w:right w:val="nil"/>
            </w:tcBorders>
            <w:vAlign w:val="center"/>
          </w:tcPr>
          <w:p w14:paraId="63CE61A2">
            <w:pPr>
              <w:jc w:val="center"/>
              <w:rPr>
                <w:rFonts w:hint="default" w:ascii="Times New Roman" w:hAnsi="Times New Roman" w:eastAsia="宋体"/>
                <w:color w:val="FF0000"/>
                <w:kern w:val="0"/>
                <w:szCs w:val="21"/>
              </w:rPr>
            </w:pPr>
            <w:r>
              <w:rPr>
                <w:rFonts w:hint="default" w:ascii="Times New Roman" w:hAnsi="Times New Roman" w:eastAsia="宋体"/>
                <w:color w:val="FF0000"/>
                <w:kern w:val="0"/>
                <w:szCs w:val="21"/>
              </w:rPr>
              <w:t>18.</w:t>
            </w:r>
            <w:r>
              <w:rPr>
                <w:rFonts w:ascii="Times New Roman" w:hAnsi="Times New Roman" w:eastAsia="宋体"/>
                <w:color w:val="FF0000"/>
                <w:kern w:val="0"/>
                <w:szCs w:val="21"/>
              </w:rPr>
              <w:t>4</w:t>
            </w:r>
            <w:r>
              <w:rPr>
                <w:rFonts w:hint="default" w:ascii="Times New Roman" w:hAnsi="Times New Roman" w:eastAsia="宋体"/>
                <w:color w:val="FF0000"/>
                <w:kern w:val="0"/>
                <w:szCs w:val="21"/>
              </w:rPr>
              <w:t xml:space="preserve"> ± 0.</w:t>
            </w:r>
            <w:r>
              <w:rPr>
                <w:rFonts w:ascii="Times New Roman" w:hAnsi="Times New Roman" w:eastAsia="宋体"/>
                <w:color w:val="FF0000"/>
                <w:kern w:val="0"/>
                <w:szCs w:val="21"/>
              </w:rPr>
              <w:t>1</w:t>
            </w:r>
          </w:p>
        </w:tc>
        <w:tc>
          <w:tcPr>
            <w:tcW w:w="1985" w:type="dxa"/>
            <w:tcBorders>
              <w:top w:val="nil"/>
              <w:left w:val="nil"/>
              <w:bottom w:val="nil"/>
              <w:right w:val="nil"/>
            </w:tcBorders>
            <w:vAlign w:val="center"/>
          </w:tcPr>
          <w:p w14:paraId="7F84754A">
            <w:pPr>
              <w:jc w:val="center"/>
              <w:rPr>
                <w:rFonts w:hint="default" w:ascii="Times New Roman" w:hAnsi="Times New Roman" w:eastAsia="宋体"/>
                <w:color w:val="FF0000"/>
                <w:kern w:val="0"/>
                <w:szCs w:val="21"/>
              </w:rPr>
            </w:pPr>
            <w:r>
              <w:rPr>
                <w:rFonts w:hint="default" w:ascii="Times New Roman" w:hAnsi="Times New Roman" w:eastAsia="宋体"/>
                <w:color w:val="FF0000"/>
                <w:kern w:val="0"/>
                <w:szCs w:val="21"/>
              </w:rPr>
              <w:t>26.1 ± 0.1</w:t>
            </w:r>
          </w:p>
        </w:tc>
        <w:tc>
          <w:tcPr>
            <w:tcW w:w="1785" w:type="dxa"/>
            <w:tcBorders>
              <w:top w:val="nil"/>
              <w:left w:val="nil"/>
              <w:bottom w:val="nil"/>
              <w:right w:val="nil"/>
            </w:tcBorders>
            <w:vAlign w:val="center"/>
          </w:tcPr>
          <w:p w14:paraId="1794983D">
            <w:pPr>
              <w:jc w:val="center"/>
              <w:rPr>
                <w:rFonts w:hint="default" w:ascii="Times New Roman" w:hAnsi="Times New Roman" w:eastAsia="宋体"/>
                <w:color w:val="FF0000"/>
                <w:kern w:val="0"/>
                <w:szCs w:val="21"/>
              </w:rPr>
            </w:pPr>
            <w:r>
              <w:rPr>
                <w:rFonts w:hint="default" w:ascii="Times New Roman" w:hAnsi="Times New Roman" w:eastAsia="宋体"/>
                <w:color w:val="FF0000"/>
                <w:kern w:val="0"/>
                <w:szCs w:val="21"/>
              </w:rPr>
              <w:t>27.1 ± 0.1</w:t>
            </w:r>
          </w:p>
        </w:tc>
      </w:tr>
      <w:tr w14:paraId="7EE585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nil"/>
              <w:left w:val="nil"/>
              <w:bottom w:val="nil"/>
              <w:right w:val="nil"/>
            </w:tcBorders>
            <w:vAlign w:val="center"/>
          </w:tcPr>
          <w:p w14:paraId="50C1E7CC">
            <w:pPr>
              <w:jc w:val="center"/>
              <w:rPr>
                <w:rFonts w:hint="default" w:ascii="Times New Roman" w:hAnsi="Times New Roman" w:eastAsia="宋体"/>
                <w:kern w:val="0"/>
                <w:szCs w:val="21"/>
              </w:rPr>
            </w:pPr>
            <w:r>
              <w:rPr>
                <w:rFonts w:hint="default" w:ascii="Times New Roman" w:hAnsi="Times New Roman" w:eastAsia="宋体"/>
                <w:kern w:val="0"/>
                <w:szCs w:val="21"/>
              </w:rPr>
              <w:t>H (%)</w:t>
            </w:r>
          </w:p>
        </w:tc>
        <w:tc>
          <w:tcPr>
            <w:tcW w:w="2126" w:type="dxa"/>
            <w:tcBorders>
              <w:top w:val="nil"/>
              <w:left w:val="nil"/>
              <w:bottom w:val="nil"/>
              <w:right w:val="nil"/>
            </w:tcBorders>
            <w:vAlign w:val="center"/>
          </w:tcPr>
          <w:p w14:paraId="39E66E54">
            <w:pPr>
              <w:jc w:val="center"/>
              <w:rPr>
                <w:rFonts w:hint="default" w:ascii="Times New Roman" w:hAnsi="Times New Roman" w:eastAsia="宋体"/>
                <w:kern w:val="0"/>
                <w:szCs w:val="21"/>
              </w:rPr>
            </w:pPr>
            <w:r>
              <w:rPr>
                <w:rFonts w:hint="default" w:ascii="Times New Roman" w:hAnsi="Times New Roman" w:eastAsia="宋体"/>
                <w:color w:val="FF0000"/>
                <w:kern w:val="0"/>
                <w:szCs w:val="21"/>
              </w:rPr>
              <w:t>2.</w:t>
            </w:r>
            <w:r>
              <w:rPr>
                <w:rFonts w:ascii="Times New Roman" w:hAnsi="Times New Roman" w:eastAsia="宋体"/>
                <w:color w:val="FF0000"/>
                <w:kern w:val="0"/>
                <w:szCs w:val="21"/>
              </w:rPr>
              <w:t>5</w:t>
            </w:r>
            <w:r>
              <w:rPr>
                <w:rFonts w:hint="default" w:ascii="Times New Roman" w:hAnsi="Times New Roman" w:eastAsia="宋体"/>
                <w:color w:val="FF0000"/>
                <w:kern w:val="0"/>
                <w:szCs w:val="21"/>
              </w:rPr>
              <w:t xml:space="preserve"> ± 0.1</w:t>
            </w:r>
          </w:p>
        </w:tc>
        <w:tc>
          <w:tcPr>
            <w:tcW w:w="1985" w:type="dxa"/>
            <w:tcBorders>
              <w:top w:val="nil"/>
              <w:left w:val="nil"/>
              <w:bottom w:val="nil"/>
              <w:right w:val="nil"/>
            </w:tcBorders>
            <w:vAlign w:val="center"/>
          </w:tcPr>
          <w:p w14:paraId="58235199">
            <w:pPr>
              <w:jc w:val="center"/>
              <w:rPr>
                <w:rFonts w:hint="default" w:ascii="Times New Roman" w:hAnsi="Times New Roman" w:eastAsia="宋体"/>
                <w:kern w:val="0"/>
                <w:szCs w:val="21"/>
              </w:rPr>
            </w:pPr>
            <w:r>
              <w:rPr>
                <w:rFonts w:hint="default" w:ascii="Times New Roman" w:hAnsi="Times New Roman" w:eastAsia="宋体"/>
                <w:kern w:val="0"/>
                <w:szCs w:val="21"/>
              </w:rPr>
              <w:t>4.2 ± 0.0</w:t>
            </w:r>
          </w:p>
        </w:tc>
        <w:tc>
          <w:tcPr>
            <w:tcW w:w="1785" w:type="dxa"/>
            <w:tcBorders>
              <w:top w:val="nil"/>
              <w:left w:val="nil"/>
              <w:bottom w:val="nil"/>
              <w:right w:val="nil"/>
            </w:tcBorders>
            <w:vAlign w:val="center"/>
          </w:tcPr>
          <w:p w14:paraId="5DFE468D">
            <w:pPr>
              <w:jc w:val="center"/>
              <w:rPr>
                <w:rFonts w:hint="default" w:ascii="Times New Roman" w:hAnsi="Times New Roman" w:eastAsia="宋体"/>
                <w:kern w:val="0"/>
                <w:szCs w:val="21"/>
              </w:rPr>
            </w:pPr>
            <w:r>
              <w:rPr>
                <w:rFonts w:hint="default" w:ascii="Times New Roman" w:hAnsi="Times New Roman" w:eastAsia="宋体"/>
                <w:kern w:val="0"/>
                <w:szCs w:val="21"/>
              </w:rPr>
              <w:t>4.4 ± 0.2</w:t>
            </w:r>
          </w:p>
        </w:tc>
      </w:tr>
      <w:tr w14:paraId="0D43DC6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nil"/>
              <w:left w:val="nil"/>
              <w:bottom w:val="nil"/>
              <w:right w:val="nil"/>
            </w:tcBorders>
            <w:vAlign w:val="center"/>
          </w:tcPr>
          <w:p w14:paraId="46438B36">
            <w:pPr>
              <w:jc w:val="center"/>
              <w:rPr>
                <w:rFonts w:hint="default" w:ascii="Times New Roman" w:hAnsi="Times New Roman" w:eastAsia="宋体"/>
                <w:kern w:val="0"/>
                <w:szCs w:val="21"/>
              </w:rPr>
            </w:pPr>
            <w:r>
              <w:rPr>
                <w:rFonts w:hint="default" w:ascii="Times New Roman" w:hAnsi="Times New Roman" w:eastAsia="宋体"/>
                <w:kern w:val="0"/>
                <w:szCs w:val="21"/>
              </w:rPr>
              <w:t>N (%)</w:t>
            </w:r>
          </w:p>
        </w:tc>
        <w:tc>
          <w:tcPr>
            <w:tcW w:w="2126" w:type="dxa"/>
            <w:tcBorders>
              <w:top w:val="nil"/>
              <w:left w:val="nil"/>
              <w:bottom w:val="nil"/>
              <w:right w:val="nil"/>
            </w:tcBorders>
            <w:vAlign w:val="center"/>
          </w:tcPr>
          <w:p w14:paraId="284072DB">
            <w:pPr>
              <w:jc w:val="center"/>
              <w:rPr>
                <w:rFonts w:hint="default" w:ascii="Times New Roman" w:hAnsi="Times New Roman" w:eastAsia="宋体"/>
                <w:color w:val="FF0000"/>
                <w:kern w:val="0"/>
                <w:szCs w:val="21"/>
              </w:rPr>
            </w:pPr>
            <w:r>
              <w:rPr>
                <w:rFonts w:hint="default" w:ascii="Times New Roman" w:hAnsi="Times New Roman" w:eastAsia="宋体"/>
                <w:color w:val="FF0000"/>
                <w:kern w:val="0"/>
                <w:szCs w:val="21"/>
              </w:rPr>
              <w:t>0.</w:t>
            </w:r>
            <w:r>
              <w:rPr>
                <w:rFonts w:ascii="Times New Roman" w:hAnsi="Times New Roman" w:eastAsia="宋体"/>
                <w:color w:val="FF0000"/>
                <w:kern w:val="0"/>
                <w:szCs w:val="21"/>
              </w:rPr>
              <w:t>9</w:t>
            </w:r>
            <w:r>
              <w:rPr>
                <w:rFonts w:hint="default" w:ascii="Times New Roman" w:hAnsi="Times New Roman" w:eastAsia="宋体"/>
                <w:color w:val="FF0000"/>
                <w:kern w:val="0"/>
                <w:szCs w:val="21"/>
              </w:rPr>
              <w:t xml:space="preserve"> ± 0.0</w:t>
            </w:r>
          </w:p>
        </w:tc>
        <w:tc>
          <w:tcPr>
            <w:tcW w:w="1985" w:type="dxa"/>
            <w:tcBorders>
              <w:top w:val="nil"/>
              <w:left w:val="nil"/>
              <w:bottom w:val="nil"/>
              <w:right w:val="nil"/>
            </w:tcBorders>
            <w:vAlign w:val="center"/>
          </w:tcPr>
          <w:p w14:paraId="4B830609">
            <w:pPr>
              <w:jc w:val="center"/>
              <w:rPr>
                <w:rFonts w:hint="default" w:ascii="Times New Roman" w:hAnsi="Times New Roman" w:eastAsia="宋体"/>
                <w:kern w:val="0"/>
                <w:szCs w:val="21"/>
              </w:rPr>
            </w:pPr>
            <w:r>
              <w:rPr>
                <w:rFonts w:hint="default" w:ascii="Times New Roman" w:hAnsi="Times New Roman" w:eastAsia="宋体"/>
                <w:kern w:val="0"/>
                <w:szCs w:val="21"/>
              </w:rPr>
              <w:t>3.</w:t>
            </w:r>
            <w:r>
              <w:rPr>
                <w:rFonts w:ascii="Times New Roman" w:hAnsi="Times New Roman" w:eastAsia="宋体"/>
                <w:kern w:val="0"/>
                <w:szCs w:val="21"/>
              </w:rPr>
              <w:t>8</w:t>
            </w:r>
            <w:r>
              <w:rPr>
                <w:rFonts w:hint="default" w:ascii="Times New Roman" w:hAnsi="Times New Roman" w:eastAsia="宋体"/>
                <w:kern w:val="0"/>
                <w:szCs w:val="21"/>
              </w:rPr>
              <w:t xml:space="preserve"> ± 0.</w:t>
            </w:r>
            <w:r>
              <w:rPr>
                <w:rFonts w:ascii="Times New Roman" w:hAnsi="Times New Roman" w:eastAsia="宋体"/>
                <w:kern w:val="0"/>
                <w:szCs w:val="21"/>
              </w:rPr>
              <w:t>1</w:t>
            </w:r>
          </w:p>
        </w:tc>
        <w:tc>
          <w:tcPr>
            <w:tcW w:w="1785" w:type="dxa"/>
            <w:tcBorders>
              <w:top w:val="nil"/>
              <w:left w:val="nil"/>
              <w:bottom w:val="nil"/>
              <w:right w:val="nil"/>
            </w:tcBorders>
            <w:vAlign w:val="center"/>
          </w:tcPr>
          <w:p w14:paraId="7C8B763C">
            <w:pPr>
              <w:jc w:val="center"/>
              <w:rPr>
                <w:rFonts w:hint="default" w:ascii="Times New Roman" w:hAnsi="Times New Roman" w:eastAsia="宋体"/>
                <w:kern w:val="0"/>
                <w:szCs w:val="21"/>
              </w:rPr>
            </w:pPr>
            <w:r>
              <w:rPr>
                <w:rFonts w:hint="default" w:ascii="Times New Roman" w:hAnsi="Times New Roman" w:eastAsia="宋体"/>
                <w:kern w:val="0"/>
                <w:szCs w:val="21"/>
              </w:rPr>
              <w:t>3.</w:t>
            </w:r>
            <w:r>
              <w:rPr>
                <w:rFonts w:ascii="Times New Roman" w:hAnsi="Times New Roman" w:eastAsia="宋体"/>
                <w:kern w:val="0"/>
                <w:szCs w:val="21"/>
              </w:rPr>
              <w:t>9</w:t>
            </w:r>
            <w:r>
              <w:rPr>
                <w:rFonts w:hint="default" w:ascii="Times New Roman" w:hAnsi="Times New Roman" w:eastAsia="宋体"/>
                <w:kern w:val="0"/>
                <w:szCs w:val="21"/>
              </w:rPr>
              <w:t xml:space="preserve"> ± 0.0</w:t>
            </w:r>
          </w:p>
        </w:tc>
      </w:tr>
      <w:tr w14:paraId="494AC3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nil"/>
              <w:left w:val="nil"/>
              <w:bottom w:val="nil"/>
              <w:right w:val="nil"/>
            </w:tcBorders>
            <w:vAlign w:val="center"/>
          </w:tcPr>
          <w:p w14:paraId="7F6A1D06">
            <w:pPr>
              <w:jc w:val="center"/>
              <w:rPr>
                <w:rFonts w:hint="default" w:ascii="Times New Roman" w:hAnsi="Times New Roman" w:eastAsia="宋体"/>
                <w:kern w:val="0"/>
                <w:szCs w:val="21"/>
              </w:rPr>
            </w:pPr>
            <w:r>
              <w:rPr>
                <w:rFonts w:hint="default" w:ascii="Times New Roman" w:hAnsi="Times New Roman" w:eastAsia="宋体"/>
                <w:kern w:val="0"/>
                <w:szCs w:val="21"/>
              </w:rPr>
              <w:t>S (%)</w:t>
            </w:r>
          </w:p>
        </w:tc>
        <w:tc>
          <w:tcPr>
            <w:tcW w:w="2126" w:type="dxa"/>
            <w:tcBorders>
              <w:top w:val="nil"/>
              <w:left w:val="nil"/>
              <w:bottom w:val="nil"/>
              <w:right w:val="nil"/>
            </w:tcBorders>
            <w:vAlign w:val="center"/>
          </w:tcPr>
          <w:p w14:paraId="24E85A54">
            <w:pPr>
              <w:jc w:val="center"/>
              <w:rPr>
                <w:rFonts w:hint="default" w:ascii="Times New Roman" w:hAnsi="Times New Roman" w:eastAsia="宋体"/>
                <w:color w:val="FF0000"/>
                <w:kern w:val="0"/>
                <w:szCs w:val="21"/>
              </w:rPr>
            </w:pPr>
            <w:r>
              <w:rPr>
                <w:rFonts w:hint="default" w:ascii="Times New Roman" w:hAnsi="Times New Roman" w:eastAsia="宋体"/>
                <w:color w:val="FF0000"/>
                <w:kern w:val="0"/>
                <w:szCs w:val="21"/>
              </w:rPr>
              <w:t>0.</w:t>
            </w:r>
            <w:r>
              <w:rPr>
                <w:rFonts w:ascii="Times New Roman" w:hAnsi="Times New Roman" w:eastAsia="宋体"/>
                <w:color w:val="FF0000"/>
                <w:kern w:val="0"/>
                <w:szCs w:val="21"/>
              </w:rPr>
              <w:t>4</w:t>
            </w:r>
            <w:r>
              <w:rPr>
                <w:rFonts w:hint="default" w:ascii="Times New Roman" w:hAnsi="Times New Roman" w:eastAsia="宋体"/>
                <w:color w:val="FF0000"/>
                <w:kern w:val="0"/>
                <w:szCs w:val="21"/>
              </w:rPr>
              <w:t xml:space="preserve"> ± 0.0</w:t>
            </w:r>
          </w:p>
        </w:tc>
        <w:tc>
          <w:tcPr>
            <w:tcW w:w="1985" w:type="dxa"/>
            <w:tcBorders>
              <w:top w:val="nil"/>
              <w:left w:val="nil"/>
              <w:bottom w:val="nil"/>
              <w:right w:val="nil"/>
            </w:tcBorders>
            <w:vAlign w:val="center"/>
          </w:tcPr>
          <w:p w14:paraId="00DE18C5">
            <w:pPr>
              <w:jc w:val="center"/>
              <w:rPr>
                <w:rFonts w:hint="default" w:ascii="Times New Roman" w:hAnsi="Times New Roman" w:eastAsia="宋体"/>
                <w:kern w:val="0"/>
                <w:szCs w:val="21"/>
              </w:rPr>
            </w:pPr>
            <w:r>
              <w:rPr>
                <w:rFonts w:hint="default" w:ascii="Times New Roman" w:hAnsi="Times New Roman" w:eastAsia="宋体"/>
                <w:color w:val="FF0000"/>
                <w:kern w:val="0"/>
                <w:szCs w:val="21"/>
              </w:rPr>
              <w:t>0.8 ± 0.0</w:t>
            </w:r>
          </w:p>
        </w:tc>
        <w:tc>
          <w:tcPr>
            <w:tcW w:w="1785" w:type="dxa"/>
            <w:tcBorders>
              <w:top w:val="nil"/>
              <w:left w:val="nil"/>
              <w:bottom w:val="nil"/>
              <w:right w:val="nil"/>
            </w:tcBorders>
            <w:vAlign w:val="center"/>
          </w:tcPr>
          <w:p w14:paraId="6368DF48">
            <w:pPr>
              <w:jc w:val="center"/>
              <w:rPr>
                <w:rFonts w:hint="default" w:ascii="Times New Roman" w:hAnsi="Times New Roman" w:eastAsia="宋体"/>
                <w:kern w:val="0"/>
                <w:szCs w:val="21"/>
              </w:rPr>
            </w:pPr>
            <w:r>
              <w:rPr>
                <w:rFonts w:hint="default" w:ascii="Times New Roman" w:hAnsi="Times New Roman" w:eastAsia="宋体"/>
                <w:color w:val="FF0000"/>
                <w:kern w:val="0"/>
                <w:szCs w:val="21"/>
              </w:rPr>
              <w:t>0.8 ± 0.0</w:t>
            </w:r>
          </w:p>
        </w:tc>
      </w:tr>
      <w:tr w14:paraId="278D55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nil"/>
              <w:left w:val="nil"/>
              <w:bottom w:val="nil"/>
              <w:right w:val="nil"/>
            </w:tcBorders>
            <w:vAlign w:val="center"/>
          </w:tcPr>
          <w:p w14:paraId="5433F0E3">
            <w:pPr>
              <w:jc w:val="center"/>
              <w:rPr>
                <w:rFonts w:hint="default" w:ascii="Times New Roman" w:hAnsi="Times New Roman" w:eastAsia="宋体"/>
                <w:kern w:val="0"/>
                <w:szCs w:val="21"/>
              </w:rPr>
            </w:pPr>
            <w:r>
              <w:rPr>
                <w:rFonts w:hint="default" w:ascii="Times New Roman" w:hAnsi="Times New Roman" w:eastAsia="宋体"/>
                <w:kern w:val="0"/>
                <w:szCs w:val="21"/>
              </w:rPr>
              <w:t>C/N</w:t>
            </w:r>
          </w:p>
        </w:tc>
        <w:tc>
          <w:tcPr>
            <w:tcW w:w="2126" w:type="dxa"/>
            <w:tcBorders>
              <w:top w:val="nil"/>
              <w:left w:val="nil"/>
              <w:bottom w:val="nil"/>
              <w:right w:val="nil"/>
            </w:tcBorders>
            <w:vAlign w:val="center"/>
          </w:tcPr>
          <w:p w14:paraId="67AD14F8">
            <w:pPr>
              <w:jc w:val="center"/>
              <w:rPr>
                <w:rFonts w:hint="default" w:ascii="Times New Roman" w:hAnsi="Times New Roman" w:eastAsia="宋体"/>
                <w:color w:val="FF0000"/>
                <w:kern w:val="0"/>
                <w:szCs w:val="21"/>
              </w:rPr>
            </w:pPr>
            <w:r>
              <w:rPr>
                <w:rFonts w:hint="default" w:ascii="Times New Roman" w:hAnsi="Times New Roman" w:eastAsia="宋体"/>
                <w:color w:val="FF0000"/>
                <w:kern w:val="0"/>
                <w:szCs w:val="21"/>
              </w:rPr>
              <w:t>21.</w:t>
            </w:r>
            <w:r>
              <w:rPr>
                <w:rFonts w:ascii="Times New Roman" w:hAnsi="Times New Roman" w:eastAsia="宋体"/>
                <w:color w:val="FF0000"/>
                <w:kern w:val="0"/>
                <w:szCs w:val="21"/>
              </w:rPr>
              <w:t>4</w:t>
            </w:r>
            <w:r>
              <w:rPr>
                <w:rFonts w:hint="default" w:ascii="Times New Roman" w:hAnsi="Times New Roman" w:eastAsia="宋体"/>
                <w:color w:val="FF0000"/>
                <w:kern w:val="0"/>
                <w:szCs w:val="21"/>
              </w:rPr>
              <w:t xml:space="preserve"> ± 0.</w:t>
            </w:r>
            <w:r>
              <w:rPr>
                <w:rFonts w:ascii="Times New Roman" w:hAnsi="Times New Roman" w:eastAsia="宋体"/>
                <w:color w:val="FF0000"/>
                <w:kern w:val="0"/>
                <w:szCs w:val="21"/>
              </w:rPr>
              <w:t>1</w:t>
            </w:r>
          </w:p>
        </w:tc>
        <w:tc>
          <w:tcPr>
            <w:tcW w:w="1985" w:type="dxa"/>
            <w:tcBorders>
              <w:top w:val="nil"/>
              <w:left w:val="nil"/>
              <w:bottom w:val="nil"/>
              <w:right w:val="nil"/>
            </w:tcBorders>
            <w:vAlign w:val="center"/>
          </w:tcPr>
          <w:p w14:paraId="760A6C7F">
            <w:pPr>
              <w:jc w:val="center"/>
              <w:rPr>
                <w:rFonts w:hint="default" w:ascii="Times New Roman" w:hAnsi="Times New Roman" w:eastAsia="宋体"/>
                <w:kern w:val="0"/>
                <w:szCs w:val="21"/>
              </w:rPr>
            </w:pPr>
            <w:r>
              <w:rPr>
                <w:rFonts w:hint="default" w:ascii="Times New Roman" w:hAnsi="Times New Roman" w:eastAsia="宋体"/>
                <w:kern w:val="0"/>
                <w:szCs w:val="21"/>
              </w:rPr>
              <w:t>6.9 ± 0.1</w:t>
            </w:r>
          </w:p>
        </w:tc>
        <w:tc>
          <w:tcPr>
            <w:tcW w:w="1785" w:type="dxa"/>
            <w:tcBorders>
              <w:top w:val="nil"/>
              <w:left w:val="nil"/>
              <w:bottom w:val="nil"/>
              <w:right w:val="nil"/>
            </w:tcBorders>
            <w:vAlign w:val="center"/>
          </w:tcPr>
          <w:p w14:paraId="08F12E64">
            <w:pPr>
              <w:jc w:val="center"/>
              <w:rPr>
                <w:rFonts w:hint="default" w:ascii="Times New Roman" w:hAnsi="Times New Roman" w:eastAsia="宋体"/>
                <w:kern w:val="0"/>
                <w:szCs w:val="21"/>
              </w:rPr>
            </w:pPr>
            <w:r>
              <w:rPr>
                <w:rFonts w:ascii="Times New Roman" w:hAnsi="Times New Roman" w:eastAsia="宋体"/>
                <w:kern w:val="0"/>
                <w:szCs w:val="21"/>
              </w:rPr>
              <w:t>7.0</w:t>
            </w:r>
            <w:r>
              <w:rPr>
                <w:rFonts w:hint="default" w:ascii="Times New Roman" w:hAnsi="Times New Roman" w:eastAsia="宋体"/>
                <w:kern w:val="0"/>
                <w:szCs w:val="21"/>
              </w:rPr>
              <w:t xml:space="preserve"> ± 0.0</w:t>
            </w:r>
          </w:p>
        </w:tc>
      </w:tr>
      <w:tr w14:paraId="0872471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tcBorders>
              <w:top w:val="nil"/>
              <w:left w:val="nil"/>
              <w:bottom w:val="single" w:color="000000" w:sz="12" w:space="0"/>
              <w:right w:val="nil"/>
            </w:tcBorders>
            <w:vAlign w:val="center"/>
          </w:tcPr>
          <w:p w14:paraId="740EFDF5">
            <w:pPr>
              <w:jc w:val="center"/>
              <w:rPr>
                <w:rFonts w:hint="default" w:ascii="Times New Roman" w:hAnsi="Times New Roman" w:eastAsia="宋体"/>
                <w:kern w:val="0"/>
                <w:szCs w:val="21"/>
              </w:rPr>
            </w:pPr>
            <w:r>
              <w:rPr>
                <w:rFonts w:hint="default" w:ascii="Times New Roman" w:hAnsi="Times New Roman" w:eastAsia="宋体"/>
                <w:kern w:val="0"/>
                <w:szCs w:val="21"/>
              </w:rPr>
              <w:t>pH</w:t>
            </w:r>
          </w:p>
        </w:tc>
        <w:tc>
          <w:tcPr>
            <w:tcW w:w="2126" w:type="dxa"/>
            <w:tcBorders>
              <w:top w:val="nil"/>
              <w:left w:val="nil"/>
              <w:bottom w:val="single" w:color="000000" w:sz="12" w:space="0"/>
              <w:right w:val="nil"/>
            </w:tcBorders>
            <w:vAlign w:val="center"/>
          </w:tcPr>
          <w:p w14:paraId="7E3191AB">
            <w:pPr>
              <w:jc w:val="center"/>
              <w:rPr>
                <w:rFonts w:hint="default" w:ascii="Times New Roman" w:hAnsi="Times New Roman" w:eastAsia="宋体"/>
                <w:kern w:val="0"/>
                <w:szCs w:val="21"/>
              </w:rPr>
            </w:pPr>
            <w:r>
              <w:rPr>
                <w:rFonts w:hint="default" w:ascii="Times New Roman" w:hAnsi="Times New Roman" w:eastAsia="宋体"/>
                <w:color w:val="FF0000"/>
                <w:kern w:val="0"/>
                <w:szCs w:val="21"/>
              </w:rPr>
              <w:t>7.2 ± 0.0</w:t>
            </w:r>
          </w:p>
        </w:tc>
        <w:tc>
          <w:tcPr>
            <w:tcW w:w="1985" w:type="dxa"/>
            <w:tcBorders>
              <w:top w:val="nil"/>
              <w:left w:val="nil"/>
              <w:bottom w:val="single" w:color="000000" w:sz="12" w:space="0"/>
              <w:right w:val="nil"/>
            </w:tcBorders>
            <w:vAlign w:val="center"/>
          </w:tcPr>
          <w:p w14:paraId="4EAE3C17">
            <w:pPr>
              <w:jc w:val="center"/>
              <w:rPr>
                <w:rFonts w:hint="default" w:ascii="Times New Roman" w:hAnsi="Times New Roman" w:eastAsia="宋体"/>
                <w:kern w:val="0"/>
                <w:szCs w:val="21"/>
              </w:rPr>
            </w:pPr>
            <w:r>
              <w:rPr>
                <w:rFonts w:hint="default" w:ascii="Times New Roman" w:hAnsi="Times New Roman" w:eastAsia="宋体"/>
                <w:kern w:val="0"/>
                <w:szCs w:val="21"/>
              </w:rPr>
              <w:t>7.</w:t>
            </w:r>
            <w:r>
              <w:rPr>
                <w:rFonts w:ascii="Times New Roman" w:hAnsi="Times New Roman" w:eastAsia="宋体"/>
                <w:kern w:val="0"/>
                <w:szCs w:val="21"/>
              </w:rPr>
              <w:t>4</w:t>
            </w:r>
            <w:r>
              <w:rPr>
                <w:rFonts w:hint="default" w:ascii="Times New Roman" w:hAnsi="Times New Roman" w:eastAsia="宋体"/>
                <w:kern w:val="0"/>
                <w:szCs w:val="21"/>
              </w:rPr>
              <w:t xml:space="preserve"> ± 0.0</w:t>
            </w:r>
          </w:p>
        </w:tc>
        <w:tc>
          <w:tcPr>
            <w:tcW w:w="1785" w:type="dxa"/>
            <w:tcBorders>
              <w:top w:val="nil"/>
              <w:left w:val="nil"/>
              <w:bottom w:val="single" w:color="000000" w:sz="12" w:space="0"/>
              <w:right w:val="nil"/>
            </w:tcBorders>
            <w:vAlign w:val="center"/>
          </w:tcPr>
          <w:p w14:paraId="0D4418A6">
            <w:pPr>
              <w:jc w:val="center"/>
              <w:rPr>
                <w:rFonts w:hint="default" w:ascii="Times New Roman" w:hAnsi="Times New Roman" w:eastAsia="宋体"/>
                <w:kern w:val="0"/>
                <w:szCs w:val="21"/>
              </w:rPr>
            </w:pPr>
            <w:r>
              <w:rPr>
                <w:rFonts w:hint="default" w:ascii="Times New Roman" w:hAnsi="Times New Roman" w:eastAsia="宋体"/>
                <w:kern w:val="0"/>
                <w:szCs w:val="21"/>
              </w:rPr>
              <w:t>7.</w:t>
            </w:r>
            <w:r>
              <w:rPr>
                <w:rFonts w:ascii="Times New Roman" w:hAnsi="Times New Roman" w:eastAsia="宋体"/>
                <w:kern w:val="0"/>
                <w:szCs w:val="21"/>
              </w:rPr>
              <w:t>6</w:t>
            </w:r>
            <w:r>
              <w:rPr>
                <w:rFonts w:hint="default" w:ascii="Times New Roman" w:hAnsi="Times New Roman" w:eastAsia="宋体"/>
                <w:kern w:val="0"/>
                <w:szCs w:val="21"/>
              </w:rPr>
              <w:t xml:space="preserve"> ± 0.0</w:t>
            </w:r>
          </w:p>
        </w:tc>
      </w:tr>
    </w:tbl>
    <w:p w14:paraId="231CF17A">
      <w:pPr>
        <w:spacing w:line="480" w:lineRule="auto"/>
        <w:rPr>
          <w:rFonts w:hint="default" w:ascii="Times New Roman" w:hAnsi="Times New Roman"/>
          <w:color w:val="FF0000"/>
          <w:sz w:val="24"/>
          <w:szCs w:val="24"/>
        </w:rPr>
      </w:pPr>
    </w:p>
    <w:p w14:paraId="2868A5CC">
      <w:pPr>
        <w:adjustRightInd w:val="0"/>
        <w:snapToGrid w:val="0"/>
        <w:spacing w:line="480" w:lineRule="auto"/>
        <w:rPr>
          <w:rFonts w:hint="default" w:ascii="Times New Roman" w:hAnsi="Times New Roman"/>
          <w:sz w:val="24"/>
          <w:szCs w:val="24"/>
        </w:rPr>
      </w:pPr>
    </w:p>
    <w:p w14:paraId="51AD39BB">
      <w:pPr>
        <w:adjustRightInd w:val="0"/>
        <w:snapToGrid w:val="0"/>
        <w:spacing w:line="480" w:lineRule="auto"/>
        <w:rPr>
          <w:rFonts w:hint="default" w:ascii="Times New Roman" w:hAnsi="Times New Roman"/>
          <w:sz w:val="24"/>
          <w:szCs w:val="24"/>
        </w:rPr>
      </w:pPr>
    </w:p>
    <w:p w14:paraId="7D8CA4BB">
      <w:pPr>
        <w:adjustRightInd w:val="0"/>
        <w:snapToGrid w:val="0"/>
        <w:spacing w:line="480" w:lineRule="auto"/>
        <w:rPr>
          <w:rFonts w:hint="default" w:ascii="Times New Roman" w:hAnsi="Times New Roman"/>
          <w:sz w:val="24"/>
          <w:szCs w:val="24"/>
        </w:rPr>
      </w:pPr>
    </w:p>
    <w:p w14:paraId="1798860F">
      <w:pPr>
        <w:adjustRightInd w:val="0"/>
        <w:snapToGrid w:val="0"/>
        <w:spacing w:line="480" w:lineRule="auto"/>
        <w:rPr>
          <w:rFonts w:hint="default" w:ascii="Times New Roman" w:hAnsi="Times New Roman"/>
          <w:sz w:val="24"/>
          <w:szCs w:val="24"/>
        </w:rPr>
      </w:pPr>
    </w:p>
    <w:p w14:paraId="515BA51F">
      <w:pPr>
        <w:adjustRightInd w:val="0"/>
        <w:snapToGrid w:val="0"/>
        <w:spacing w:line="480" w:lineRule="auto"/>
        <w:rPr>
          <w:rFonts w:hint="default" w:ascii="Times New Roman" w:hAnsi="Times New Roman"/>
          <w:sz w:val="24"/>
          <w:szCs w:val="24"/>
        </w:rPr>
      </w:pPr>
    </w:p>
    <w:p w14:paraId="43DA6E87">
      <w:pPr>
        <w:adjustRightInd w:val="0"/>
        <w:snapToGrid w:val="0"/>
        <w:spacing w:line="480" w:lineRule="auto"/>
        <w:rPr>
          <w:rFonts w:hint="default" w:ascii="Times New Roman" w:hAnsi="Times New Roman"/>
          <w:sz w:val="24"/>
          <w:szCs w:val="24"/>
        </w:rPr>
      </w:pPr>
    </w:p>
    <w:p w14:paraId="2DCF09D6">
      <w:pPr>
        <w:adjustRightInd w:val="0"/>
        <w:snapToGrid w:val="0"/>
        <w:spacing w:line="480" w:lineRule="auto"/>
        <w:rPr>
          <w:rFonts w:hint="default" w:ascii="Times New Roman" w:hAnsi="Times New Roman"/>
          <w:sz w:val="24"/>
          <w:szCs w:val="24"/>
        </w:rPr>
      </w:pPr>
    </w:p>
    <w:p w14:paraId="7AB91395">
      <w:pPr>
        <w:adjustRightInd w:val="0"/>
        <w:snapToGrid w:val="0"/>
        <w:spacing w:line="480" w:lineRule="auto"/>
        <w:rPr>
          <w:rFonts w:hint="default" w:ascii="Times New Roman" w:hAnsi="Times New Roman"/>
          <w:sz w:val="24"/>
          <w:szCs w:val="24"/>
        </w:rPr>
      </w:pPr>
    </w:p>
    <w:p w14:paraId="293127DA">
      <w:pPr>
        <w:jc w:val="center"/>
        <w:rPr>
          <w:sz w:val="24"/>
          <w:szCs w:val="24"/>
        </w:rPr>
      </w:pPr>
    </w:p>
    <w:p w14:paraId="5DD29F40">
      <w:pPr>
        <w:jc w:val="center"/>
        <w:rPr>
          <w:sz w:val="24"/>
          <w:szCs w:val="24"/>
        </w:rPr>
      </w:pPr>
    </w:p>
    <w:p w14:paraId="743437E8">
      <w:pPr>
        <w:jc w:val="center"/>
        <w:rPr>
          <w:sz w:val="24"/>
          <w:szCs w:val="24"/>
        </w:rPr>
      </w:pPr>
    </w:p>
    <w:p w14:paraId="1251C16F">
      <w:pPr>
        <w:jc w:val="center"/>
        <w:rPr>
          <w:sz w:val="24"/>
          <w:szCs w:val="24"/>
        </w:rPr>
      </w:pPr>
    </w:p>
    <w:p w14:paraId="6576866E">
      <w:pPr>
        <w:jc w:val="center"/>
        <w:rPr>
          <w:sz w:val="24"/>
          <w:szCs w:val="24"/>
        </w:rPr>
      </w:pPr>
    </w:p>
    <w:p w14:paraId="0F101244">
      <w:pPr>
        <w:jc w:val="center"/>
        <w:rPr>
          <w:sz w:val="24"/>
          <w:szCs w:val="24"/>
        </w:rPr>
      </w:pPr>
    </w:p>
    <w:p w14:paraId="7699682E">
      <w:pPr>
        <w:rPr>
          <w:sz w:val="24"/>
          <w:szCs w:val="24"/>
        </w:rPr>
      </w:pPr>
    </w:p>
    <w:p w14:paraId="763EB6BA">
      <w:pPr>
        <w:tabs>
          <w:tab w:val="left" w:pos="1260"/>
        </w:tabs>
        <w:spacing w:line="360" w:lineRule="auto"/>
        <w:ind w:firstLine="482" w:firstLineChars="200"/>
        <w:jc w:val="center"/>
        <w:rPr>
          <w:sz w:val="24"/>
          <w:szCs w:val="24"/>
        </w:rPr>
      </w:pPr>
      <w:r>
        <w:rPr>
          <w:rFonts w:ascii="Times New Roman" w:hAnsi="Times New Roman" w:eastAsia="黑体"/>
          <w:b/>
          <w:color w:val="0000FF"/>
          <w:sz w:val="24"/>
        </w:rPr>
        <w:t>Table S2 The p</w:t>
      </w:r>
      <w:r>
        <w:rPr>
          <w:rFonts w:ascii="Times New Roman" w:hAnsi="Times New Roman" w:eastAsia="宋体"/>
          <w:b/>
          <w:bCs/>
          <w:color w:val="0000FF"/>
          <w:sz w:val="24"/>
          <w:szCs w:val="24"/>
        </w:rPr>
        <w:t>roperties of air nanobubble water</w:t>
      </w:r>
    </w:p>
    <w:tbl>
      <w:tblPr>
        <w:tblStyle w:val="8"/>
        <w:tblW w:w="0" w:type="auto"/>
        <w:jc w:val="center"/>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Layout w:type="fixed"/>
        <w:tblCellMar>
          <w:top w:w="0" w:type="dxa"/>
          <w:left w:w="108" w:type="dxa"/>
          <w:bottom w:w="0" w:type="dxa"/>
          <w:right w:w="108" w:type="dxa"/>
        </w:tblCellMar>
      </w:tblPr>
      <w:tblGrid>
        <w:gridCol w:w="1146"/>
        <w:gridCol w:w="1490"/>
        <w:gridCol w:w="1460"/>
        <w:gridCol w:w="2534"/>
      </w:tblGrid>
      <w:tr w14:paraId="6A51DD10">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1146" w:type="dxa"/>
            <w:tcBorders>
              <w:top w:val="single" w:color="auto" w:sz="12" w:space="0"/>
              <w:left w:val="nil"/>
              <w:bottom w:val="single" w:color="auto" w:sz="6" w:space="0"/>
              <w:right w:val="nil"/>
              <w:insideH w:val="single" w:sz="6" w:space="0"/>
              <w:insideV w:val="nil"/>
              <w:tl2br w:val="nil"/>
              <w:tr2bl w:val="nil"/>
            </w:tcBorders>
            <w:vAlign w:val="center"/>
          </w:tcPr>
          <w:p w14:paraId="5EF4EDE3">
            <w:pPr>
              <w:jc w:val="center"/>
              <w:rPr>
                <w:rFonts w:hint="default" w:ascii="Times New Roman" w:hAnsi="Times New Roman" w:eastAsia="宋体" w:cs="等线"/>
              </w:rPr>
            </w:pPr>
          </w:p>
        </w:tc>
        <w:tc>
          <w:tcPr>
            <w:tcW w:w="1490" w:type="dxa"/>
            <w:tcBorders>
              <w:top w:val="single" w:color="auto" w:sz="12" w:space="0"/>
              <w:bottom w:val="single" w:color="auto" w:sz="6" w:space="0"/>
              <w:right w:val="nil"/>
              <w:insideH w:val="single" w:sz="6" w:space="0"/>
              <w:insideV w:val="nil"/>
              <w:tl2br w:val="nil"/>
              <w:tr2bl w:val="nil"/>
            </w:tcBorders>
            <w:vAlign w:val="center"/>
          </w:tcPr>
          <w:p w14:paraId="75570217">
            <w:pPr>
              <w:jc w:val="center"/>
              <w:rPr>
                <w:rFonts w:hint="default" w:ascii="Times New Roman" w:hAnsi="Times New Roman" w:eastAsia="宋体" w:cs="等线"/>
              </w:rPr>
            </w:pPr>
            <w:r>
              <w:rPr>
                <w:rFonts w:hint="default" w:ascii="Times New Roman" w:hAnsi="Times New Roman" w:eastAsia="宋体" w:cs="等线"/>
                <w:lang w:bidi="ar"/>
              </w:rPr>
              <w:t>DO (mg L</w:t>
            </w:r>
            <w:r>
              <w:rPr>
                <w:rFonts w:hint="default" w:ascii="Times New Roman" w:hAnsi="Times New Roman" w:eastAsia="宋体" w:cs="等线"/>
                <w:vertAlign w:val="superscript"/>
                <w:lang w:bidi="ar"/>
              </w:rPr>
              <w:t>-1</w:t>
            </w:r>
            <w:r>
              <w:rPr>
                <w:rFonts w:hint="default" w:ascii="Times New Roman" w:hAnsi="Times New Roman" w:eastAsia="宋体" w:cs="等线"/>
                <w:lang w:bidi="ar"/>
              </w:rPr>
              <w:t>)</w:t>
            </w:r>
          </w:p>
        </w:tc>
        <w:tc>
          <w:tcPr>
            <w:tcW w:w="1460" w:type="dxa"/>
            <w:tcBorders>
              <w:top w:val="single" w:color="auto" w:sz="12" w:space="0"/>
              <w:bottom w:val="single" w:color="auto" w:sz="6" w:space="0"/>
              <w:right w:val="nil"/>
              <w:insideH w:val="single" w:sz="6" w:space="0"/>
              <w:insideV w:val="nil"/>
              <w:tl2br w:val="nil"/>
              <w:tr2bl w:val="nil"/>
            </w:tcBorders>
            <w:vAlign w:val="center"/>
          </w:tcPr>
          <w:p w14:paraId="25F82A63">
            <w:pPr>
              <w:jc w:val="center"/>
              <w:rPr>
                <w:rFonts w:hint="default" w:ascii="Times New Roman" w:hAnsi="Times New Roman" w:eastAsia="宋体" w:cs="等线"/>
              </w:rPr>
            </w:pPr>
            <w:r>
              <w:rPr>
                <w:rFonts w:hint="default" w:ascii="Times New Roman" w:hAnsi="Times New Roman" w:eastAsia="宋体" w:cs="等线"/>
                <w:lang w:bidi="ar"/>
              </w:rPr>
              <w:t>ORP (mV)</w:t>
            </w:r>
          </w:p>
        </w:tc>
        <w:tc>
          <w:tcPr>
            <w:tcW w:w="2534" w:type="dxa"/>
            <w:tcBorders>
              <w:top w:val="single" w:color="auto" w:sz="12" w:space="0"/>
              <w:bottom w:val="single" w:color="auto" w:sz="6" w:space="0"/>
              <w:right w:val="nil"/>
              <w:insideH w:val="single" w:sz="6" w:space="0"/>
              <w:insideV w:val="nil"/>
              <w:tl2br w:val="nil"/>
              <w:tr2bl w:val="nil"/>
            </w:tcBorders>
            <w:vAlign w:val="center"/>
          </w:tcPr>
          <w:p w14:paraId="3C7EDF86">
            <w:pPr>
              <w:jc w:val="center"/>
              <w:rPr>
                <w:rFonts w:hint="default" w:ascii="Times New Roman" w:hAnsi="Times New Roman" w:eastAsia="宋体" w:cs="等线"/>
              </w:rPr>
            </w:pPr>
            <w:r>
              <w:rPr>
                <w:rFonts w:hint="default" w:ascii="Times New Roman" w:hAnsi="Times New Roman" w:eastAsia="宋体" w:cs="等线"/>
                <w:lang w:bidi="ar"/>
              </w:rPr>
              <w:t>Conductivity</w:t>
            </w:r>
            <w:r>
              <w:rPr>
                <w:rFonts w:ascii="Times New Roman" w:hAnsi="Times New Roman" w:eastAsia="宋体" w:cs="等线"/>
                <w:lang w:bidi="ar"/>
              </w:rPr>
              <w:t xml:space="preserve"> </w:t>
            </w:r>
            <w:r>
              <w:rPr>
                <w:rFonts w:hint="default" w:ascii="Times New Roman" w:hAnsi="Times New Roman" w:eastAsia="宋体" w:cs="等线"/>
                <w:lang w:bidi="ar"/>
              </w:rPr>
              <w:t>(µS cm</w:t>
            </w:r>
            <w:r>
              <w:rPr>
                <w:rFonts w:hint="default" w:ascii="Times New Roman" w:hAnsi="Times New Roman" w:eastAsia="宋体" w:cs="等线"/>
                <w:vertAlign w:val="superscript"/>
                <w:lang w:bidi="ar"/>
              </w:rPr>
              <w:t>-1</w:t>
            </w:r>
            <w:r>
              <w:rPr>
                <w:rFonts w:hint="default" w:ascii="Times New Roman" w:hAnsi="Times New Roman" w:eastAsia="宋体" w:cs="等线"/>
                <w:lang w:bidi="ar"/>
              </w:rPr>
              <w:t>)</w:t>
            </w:r>
          </w:p>
        </w:tc>
      </w:tr>
      <w:tr w14:paraId="30EEEB24">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jc w:val="center"/>
        </w:trPr>
        <w:tc>
          <w:tcPr>
            <w:tcW w:w="1146" w:type="dxa"/>
            <w:tcBorders>
              <w:top w:val="nil"/>
              <w:left w:val="nil"/>
              <w:bottom w:val="single" w:color="auto" w:sz="12" w:space="0"/>
              <w:right w:val="nil"/>
            </w:tcBorders>
            <w:vAlign w:val="center"/>
          </w:tcPr>
          <w:p w14:paraId="619A904B">
            <w:pPr>
              <w:jc w:val="center"/>
              <w:rPr>
                <w:rFonts w:hint="default" w:ascii="Times New Roman" w:hAnsi="Times New Roman" w:eastAsia="宋体" w:cs="等线"/>
              </w:rPr>
            </w:pPr>
            <w:r>
              <w:rPr>
                <w:rFonts w:ascii="Times New Roman" w:hAnsi="Times New Roman" w:cs="等线"/>
                <w:lang w:bidi="ar"/>
              </w:rPr>
              <w:t>Air-NBW</w:t>
            </w:r>
          </w:p>
        </w:tc>
        <w:tc>
          <w:tcPr>
            <w:tcW w:w="1490" w:type="dxa"/>
            <w:tcBorders>
              <w:top w:val="nil"/>
              <w:left w:val="nil"/>
              <w:bottom w:val="single" w:color="auto" w:sz="12" w:space="0"/>
              <w:right w:val="nil"/>
            </w:tcBorders>
            <w:vAlign w:val="center"/>
          </w:tcPr>
          <w:p w14:paraId="019E7327">
            <w:pPr>
              <w:jc w:val="center"/>
              <w:rPr>
                <w:rFonts w:hint="default" w:ascii="Times New Roman" w:hAnsi="Times New Roman" w:eastAsia="宋体" w:cs="等线"/>
              </w:rPr>
            </w:pPr>
            <w:r>
              <w:rPr>
                <w:rFonts w:hint="default" w:ascii="Times New Roman" w:hAnsi="Times New Roman" w:eastAsia="宋体" w:cs="等线"/>
                <w:color w:val="FF0000"/>
                <w:lang w:bidi="ar"/>
              </w:rPr>
              <w:t>8.</w:t>
            </w:r>
            <w:r>
              <w:rPr>
                <w:rFonts w:ascii="Times New Roman" w:hAnsi="Times New Roman" w:cs="等线"/>
                <w:color w:val="FF0000"/>
                <w:lang w:bidi="ar"/>
              </w:rPr>
              <w:t>8</w:t>
            </w:r>
            <w:r>
              <w:rPr>
                <w:rFonts w:hint="default" w:ascii="Times New Roman" w:hAnsi="Times New Roman" w:eastAsia="宋体" w:cs="等线"/>
                <w:color w:val="FF0000"/>
                <w:lang w:bidi="ar"/>
              </w:rPr>
              <w:t xml:space="preserve"> ± 0.</w:t>
            </w:r>
            <w:r>
              <w:rPr>
                <w:rFonts w:ascii="Times New Roman" w:hAnsi="Times New Roman" w:cs="等线"/>
                <w:color w:val="FF0000"/>
                <w:lang w:bidi="ar"/>
              </w:rPr>
              <w:t>2</w:t>
            </w:r>
          </w:p>
        </w:tc>
        <w:tc>
          <w:tcPr>
            <w:tcW w:w="1460" w:type="dxa"/>
            <w:tcBorders>
              <w:top w:val="nil"/>
              <w:left w:val="nil"/>
              <w:bottom w:val="single" w:color="auto" w:sz="12" w:space="0"/>
              <w:right w:val="nil"/>
            </w:tcBorders>
            <w:vAlign w:val="center"/>
          </w:tcPr>
          <w:p w14:paraId="36B453D8">
            <w:pPr>
              <w:jc w:val="center"/>
              <w:rPr>
                <w:rFonts w:hint="default" w:ascii="Times New Roman" w:hAnsi="Times New Roman" w:eastAsia="宋体" w:cs="等线"/>
              </w:rPr>
            </w:pPr>
            <w:r>
              <w:rPr>
                <w:rFonts w:ascii="Times New Roman" w:hAnsi="Times New Roman" w:cs="等线"/>
              </w:rPr>
              <w:t>29</w:t>
            </w:r>
            <w:r>
              <w:rPr>
                <w:rFonts w:hint="default" w:ascii="Times New Roman" w:hAnsi="Times New Roman" w:eastAsia="宋体" w:cs="等线"/>
              </w:rPr>
              <w:t>1.</w:t>
            </w:r>
            <w:r>
              <w:rPr>
                <w:rFonts w:ascii="Times New Roman" w:hAnsi="Times New Roman" w:cs="等线"/>
              </w:rPr>
              <w:t>5</w:t>
            </w:r>
            <w:r>
              <w:rPr>
                <w:rFonts w:ascii="Times New Roman" w:hAnsi="Times New Roman" w:eastAsia="宋体" w:cs="等线"/>
              </w:rPr>
              <w:t xml:space="preserve"> </w:t>
            </w:r>
            <w:r>
              <w:rPr>
                <w:rFonts w:hint="default" w:ascii="Times New Roman" w:hAnsi="Times New Roman" w:eastAsia="宋体" w:cs="等线"/>
              </w:rPr>
              <w:t>±</w:t>
            </w:r>
            <w:r>
              <w:rPr>
                <w:rFonts w:ascii="Times New Roman" w:hAnsi="Times New Roman" w:eastAsia="宋体" w:cs="等线"/>
              </w:rPr>
              <w:t xml:space="preserve"> </w:t>
            </w:r>
            <w:r>
              <w:rPr>
                <w:rFonts w:ascii="Times New Roman" w:hAnsi="Times New Roman" w:cs="等线"/>
              </w:rPr>
              <w:t>5</w:t>
            </w:r>
            <w:r>
              <w:rPr>
                <w:rFonts w:hint="default" w:ascii="Times New Roman" w:hAnsi="Times New Roman" w:eastAsia="宋体" w:cs="等线"/>
              </w:rPr>
              <w:t>.</w:t>
            </w:r>
            <w:r>
              <w:rPr>
                <w:rFonts w:ascii="Times New Roman" w:hAnsi="Times New Roman" w:cs="等线"/>
              </w:rPr>
              <w:t>0</w:t>
            </w:r>
          </w:p>
        </w:tc>
        <w:tc>
          <w:tcPr>
            <w:tcW w:w="2534" w:type="dxa"/>
            <w:tcBorders>
              <w:top w:val="nil"/>
              <w:left w:val="nil"/>
              <w:bottom w:val="single" w:color="auto" w:sz="12" w:space="0"/>
              <w:right w:val="nil"/>
            </w:tcBorders>
            <w:vAlign w:val="center"/>
          </w:tcPr>
          <w:p w14:paraId="3F01538C">
            <w:pPr>
              <w:jc w:val="center"/>
              <w:rPr>
                <w:rFonts w:hint="default" w:ascii="Times New Roman" w:hAnsi="Times New Roman" w:eastAsia="宋体" w:cs="等线"/>
              </w:rPr>
            </w:pPr>
            <w:r>
              <w:rPr>
                <w:rFonts w:hint="default" w:ascii="Times New Roman" w:hAnsi="Times New Roman" w:eastAsia="宋体" w:cs="等线"/>
                <w:color w:val="FF0000"/>
                <w:lang w:bidi="ar"/>
              </w:rPr>
              <w:t>3.</w:t>
            </w:r>
            <w:r>
              <w:rPr>
                <w:rFonts w:ascii="Times New Roman" w:hAnsi="Times New Roman" w:eastAsia="宋体" w:cs="等线"/>
                <w:color w:val="FF0000"/>
                <w:lang w:bidi="ar"/>
              </w:rPr>
              <w:t>1</w:t>
            </w:r>
            <w:r>
              <w:rPr>
                <w:rFonts w:hint="default" w:ascii="Times New Roman" w:hAnsi="Times New Roman" w:eastAsia="宋体" w:cs="等线"/>
                <w:color w:val="FF0000"/>
                <w:lang w:bidi="ar"/>
              </w:rPr>
              <w:t xml:space="preserve"> ± 0.0</w:t>
            </w:r>
          </w:p>
        </w:tc>
      </w:tr>
    </w:tbl>
    <w:p w14:paraId="58BF9047">
      <w:pPr>
        <w:jc w:val="center"/>
        <w:rPr>
          <w:sz w:val="24"/>
          <w:szCs w:val="24"/>
        </w:rPr>
      </w:pPr>
    </w:p>
    <w:p w14:paraId="480EE994">
      <w:pPr>
        <w:jc w:val="center"/>
        <w:rPr>
          <w:sz w:val="24"/>
          <w:szCs w:val="24"/>
        </w:rPr>
      </w:pPr>
    </w:p>
    <w:p w14:paraId="7F23C148">
      <w:pPr>
        <w:jc w:val="center"/>
        <w:rPr>
          <w:sz w:val="24"/>
          <w:szCs w:val="24"/>
        </w:rPr>
      </w:pPr>
    </w:p>
    <w:p w14:paraId="19BAE44A">
      <w:pPr>
        <w:jc w:val="center"/>
        <w:rPr>
          <w:sz w:val="24"/>
          <w:szCs w:val="24"/>
        </w:rPr>
      </w:pPr>
    </w:p>
    <w:p w14:paraId="31D4AB8C">
      <w:pPr>
        <w:jc w:val="center"/>
        <w:rPr>
          <w:sz w:val="24"/>
          <w:szCs w:val="24"/>
        </w:rPr>
      </w:pPr>
    </w:p>
    <w:p w14:paraId="46C5EA55">
      <w:pPr>
        <w:jc w:val="center"/>
        <w:rPr>
          <w:sz w:val="24"/>
          <w:szCs w:val="24"/>
        </w:rPr>
      </w:pPr>
    </w:p>
    <w:p w14:paraId="31BB9BDE">
      <w:pPr>
        <w:jc w:val="center"/>
        <w:rPr>
          <w:sz w:val="24"/>
          <w:szCs w:val="24"/>
        </w:rPr>
      </w:pPr>
    </w:p>
    <w:p w14:paraId="05575716">
      <w:pPr>
        <w:jc w:val="center"/>
        <w:rPr>
          <w:sz w:val="24"/>
          <w:szCs w:val="24"/>
        </w:rPr>
      </w:pPr>
    </w:p>
    <w:p w14:paraId="02B4ACC1">
      <w:pPr>
        <w:jc w:val="center"/>
        <w:rPr>
          <w:sz w:val="24"/>
          <w:szCs w:val="24"/>
        </w:rPr>
      </w:pPr>
    </w:p>
    <w:p w14:paraId="68541FB5">
      <w:pPr>
        <w:jc w:val="center"/>
        <w:rPr>
          <w:sz w:val="24"/>
          <w:szCs w:val="24"/>
        </w:rPr>
      </w:pPr>
    </w:p>
    <w:p w14:paraId="7E515A6A">
      <w:pPr>
        <w:jc w:val="center"/>
        <w:rPr>
          <w:sz w:val="24"/>
          <w:szCs w:val="24"/>
        </w:rPr>
      </w:pPr>
    </w:p>
    <w:p w14:paraId="1206886D">
      <w:pPr>
        <w:jc w:val="center"/>
        <w:rPr>
          <w:sz w:val="24"/>
          <w:szCs w:val="24"/>
        </w:rPr>
      </w:pPr>
    </w:p>
    <w:p w14:paraId="1FAC7113">
      <w:pPr>
        <w:jc w:val="center"/>
        <w:rPr>
          <w:sz w:val="24"/>
          <w:szCs w:val="24"/>
        </w:rPr>
      </w:pPr>
    </w:p>
    <w:p w14:paraId="357AB793">
      <w:pPr>
        <w:jc w:val="center"/>
        <w:rPr>
          <w:sz w:val="24"/>
          <w:szCs w:val="24"/>
        </w:rPr>
      </w:pPr>
    </w:p>
    <w:p w14:paraId="3FE15BCB">
      <w:pPr>
        <w:jc w:val="center"/>
        <w:rPr>
          <w:sz w:val="24"/>
          <w:szCs w:val="24"/>
        </w:rPr>
      </w:pPr>
    </w:p>
    <w:p w14:paraId="438B48F9">
      <w:pPr>
        <w:jc w:val="center"/>
        <w:rPr>
          <w:sz w:val="24"/>
          <w:szCs w:val="24"/>
        </w:rPr>
      </w:pPr>
    </w:p>
    <w:p w14:paraId="517B4435">
      <w:pPr>
        <w:jc w:val="center"/>
        <w:rPr>
          <w:sz w:val="24"/>
          <w:szCs w:val="24"/>
        </w:rPr>
      </w:pPr>
    </w:p>
    <w:p w14:paraId="00F49799">
      <w:pPr>
        <w:jc w:val="center"/>
        <w:rPr>
          <w:sz w:val="24"/>
          <w:szCs w:val="24"/>
        </w:rPr>
      </w:pPr>
    </w:p>
    <w:p w14:paraId="4268831A">
      <w:pPr>
        <w:rPr>
          <w:sz w:val="24"/>
          <w:szCs w:val="24"/>
        </w:rPr>
        <w:sectPr>
          <w:pgSz w:w="12240" w:h="15840"/>
          <w:pgMar w:top="1134" w:right="567" w:bottom="1134" w:left="567" w:header="720" w:footer="720" w:gutter="0"/>
          <w:cols w:space="0" w:num="1"/>
          <w:docGrid w:type="lines" w:linePitch="312" w:charSpace="0"/>
        </w:sectPr>
      </w:pPr>
    </w:p>
    <w:p w14:paraId="3E7A50F7">
      <w:pPr>
        <w:rPr>
          <w:sz w:val="24"/>
          <w:szCs w:val="24"/>
        </w:rPr>
      </w:pPr>
      <w:r>
        <w:rPr>
          <w:sz w:val="24"/>
          <w:szCs w:val="24"/>
        </w:rPr>
        <w:drawing>
          <wp:inline distT="0" distB="0" distL="114300" distR="114300">
            <wp:extent cx="7026910" cy="3131820"/>
            <wp:effectExtent l="0" t="0" r="8890" b="5080"/>
            <wp:docPr id="5" name="图片 5" descr="演示文稿(36)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演示文稿(36)_01"/>
                    <pic:cNvPicPr>
                      <a:picLocks noChangeAspect="1"/>
                    </pic:cNvPicPr>
                  </pic:nvPicPr>
                  <pic:blipFill>
                    <a:blip r:embed="rId4"/>
                    <a:stretch>
                      <a:fillRect/>
                    </a:stretch>
                  </pic:blipFill>
                  <pic:spPr>
                    <a:xfrm>
                      <a:off x="0" y="0"/>
                      <a:ext cx="7026910" cy="3131820"/>
                    </a:xfrm>
                    <a:prstGeom prst="rect">
                      <a:avLst/>
                    </a:prstGeom>
                  </pic:spPr>
                </pic:pic>
              </a:graphicData>
            </a:graphic>
          </wp:inline>
        </w:drawing>
      </w:r>
    </w:p>
    <w:p w14:paraId="7580F4D6">
      <w:pPr>
        <w:spacing w:line="360" w:lineRule="auto"/>
        <w:jc w:val="center"/>
        <w:rPr>
          <w:sz w:val="24"/>
          <w:szCs w:val="24"/>
        </w:rPr>
        <w:sectPr>
          <w:pgSz w:w="12240" w:h="15840"/>
          <w:pgMar w:top="1134" w:right="567" w:bottom="1134" w:left="567" w:header="720" w:footer="720" w:gutter="0"/>
          <w:cols w:space="0" w:num="1"/>
          <w:docGrid w:type="lines" w:linePitch="312" w:charSpace="0"/>
        </w:sectPr>
      </w:pPr>
      <w:r>
        <w:rPr>
          <w:rFonts w:ascii="Times New Roman" w:hAnsi="Times New Roman"/>
          <w:b/>
          <w:bCs/>
          <w:iCs/>
          <w:color w:val="FF0000"/>
          <w:sz w:val="24"/>
          <w:szCs w:val="24"/>
        </w:rPr>
        <w:t>Fig. S1 Particle size of cow manure</w:t>
      </w:r>
    </w:p>
    <w:p w14:paraId="6F3D9F2A">
      <w:pPr>
        <w:rPr>
          <w:sz w:val="24"/>
          <w:szCs w:val="24"/>
        </w:rPr>
      </w:pPr>
      <w:r>
        <w:rPr>
          <w:sz w:val="24"/>
          <w:szCs w:val="24"/>
        </w:rPr>
        <w:drawing>
          <wp:inline distT="0" distB="0" distL="114300" distR="114300">
            <wp:extent cx="7050405" cy="5174615"/>
            <wp:effectExtent l="0" t="0" r="10795" b="6985"/>
            <wp:docPr id="3" name="图片 3" descr="NBW大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NBW大小"/>
                    <pic:cNvPicPr>
                      <a:picLocks noChangeAspect="1"/>
                    </pic:cNvPicPr>
                  </pic:nvPicPr>
                  <pic:blipFill>
                    <a:blip r:embed="rId5"/>
                    <a:stretch>
                      <a:fillRect/>
                    </a:stretch>
                  </pic:blipFill>
                  <pic:spPr>
                    <a:xfrm>
                      <a:off x="0" y="0"/>
                      <a:ext cx="7050405" cy="5174615"/>
                    </a:xfrm>
                    <a:prstGeom prst="rect">
                      <a:avLst/>
                    </a:prstGeom>
                  </pic:spPr>
                </pic:pic>
              </a:graphicData>
            </a:graphic>
          </wp:inline>
        </w:drawing>
      </w:r>
    </w:p>
    <w:p w14:paraId="2A0FFDFA">
      <w:pPr>
        <w:spacing w:line="360" w:lineRule="auto"/>
        <w:jc w:val="center"/>
        <w:rPr>
          <w:rFonts w:hint="default" w:ascii="Times New Roman" w:hAnsi="Times New Roman" w:eastAsia="宋体"/>
          <w:b/>
          <w:bCs/>
          <w:color w:val="FF0000"/>
          <w:sz w:val="24"/>
          <w:szCs w:val="24"/>
        </w:rPr>
      </w:pPr>
      <w:r>
        <w:rPr>
          <w:rFonts w:ascii="Times New Roman" w:hAnsi="Times New Roman"/>
          <w:b/>
          <w:bCs/>
          <w:iCs/>
          <w:color w:val="FF0000"/>
          <w:sz w:val="24"/>
          <w:szCs w:val="24"/>
        </w:rPr>
        <w:t xml:space="preserve">Fig. S2 </w:t>
      </w:r>
      <w:r>
        <w:rPr>
          <w:rFonts w:ascii="Times New Roman" w:hAnsi="Times New Roman"/>
          <w:b/>
          <w:bCs/>
          <w:iCs/>
          <w:color w:val="0000FF"/>
          <w:sz w:val="24"/>
          <w:szCs w:val="24"/>
        </w:rPr>
        <w:t>Size and concentration of nanobubble water prepared by a nanobubble water manufacturing mechanism</w:t>
      </w:r>
    </w:p>
    <w:p w14:paraId="428F3311">
      <w:pPr>
        <w:rPr>
          <w:sz w:val="24"/>
          <w:szCs w:val="24"/>
        </w:rPr>
      </w:pPr>
    </w:p>
    <w:p w14:paraId="0AA6E573">
      <w:pPr>
        <w:jc w:val="center"/>
        <w:rPr>
          <w:sz w:val="24"/>
          <w:szCs w:val="24"/>
        </w:rPr>
      </w:pPr>
    </w:p>
    <w:p w14:paraId="3FBD3130">
      <w:pPr>
        <w:jc w:val="center"/>
        <w:rPr>
          <w:sz w:val="24"/>
          <w:szCs w:val="24"/>
        </w:rPr>
      </w:pPr>
      <w:r>
        <w:rPr>
          <w:sz w:val="24"/>
          <w:szCs w:val="24"/>
        </w:rPr>
        <w:drawing>
          <wp:inline distT="0" distB="0" distL="114300" distR="114300">
            <wp:extent cx="7045325" cy="7352665"/>
            <wp:effectExtent l="0" t="0" r="3175" b="635"/>
            <wp:docPr id="1" name="图片 1" descr="S1.V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1.VFA"/>
                    <pic:cNvPicPr>
                      <a:picLocks noChangeAspect="1"/>
                    </pic:cNvPicPr>
                  </pic:nvPicPr>
                  <pic:blipFill>
                    <a:blip r:embed="rId6"/>
                    <a:stretch>
                      <a:fillRect/>
                    </a:stretch>
                  </pic:blipFill>
                  <pic:spPr>
                    <a:xfrm>
                      <a:off x="0" y="0"/>
                      <a:ext cx="7045325" cy="7352665"/>
                    </a:xfrm>
                    <a:prstGeom prst="rect">
                      <a:avLst/>
                    </a:prstGeom>
                  </pic:spPr>
                </pic:pic>
              </a:graphicData>
            </a:graphic>
          </wp:inline>
        </w:drawing>
      </w:r>
    </w:p>
    <w:p w14:paraId="5814D20E">
      <w:pPr>
        <w:jc w:val="center"/>
        <w:rPr>
          <w:rFonts w:hint="default" w:ascii="Times New Roman" w:hAnsi="Times New Roman"/>
          <w:b/>
          <w:bCs/>
          <w:sz w:val="24"/>
          <w:szCs w:val="24"/>
        </w:rPr>
      </w:pPr>
      <w:r>
        <w:rPr>
          <w:rFonts w:ascii="Times New Roman" w:hAnsi="Times New Roman"/>
          <w:b/>
          <w:bCs/>
          <w:color w:val="FF0000"/>
          <w:sz w:val="24"/>
          <w:szCs w:val="24"/>
        </w:rPr>
        <w:t xml:space="preserve">Fig. S3 </w:t>
      </w:r>
      <w:r>
        <w:rPr>
          <w:rFonts w:ascii="Times New Roman" w:hAnsi="Times New Roman" w:eastAsia="宋体"/>
          <w:b/>
          <w:bCs/>
          <w:sz w:val="24"/>
          <w:szCs w:val="24"/>
        </w:rPr>
        <w:t xml:space="preserve">Changes in volatile fatty acids in digesters </w:t>
      </w:r>
      <w:r>
        <w:rPr>
          <w:rFonts w:ascii="Times New Roman" w:hAnsi="Times New Roman"/>
          <w:b/>
          <w:bCs/>
          <w:sz w:val="24"/>
          <w:szCs w:val="24"/>
        </w:rPr>
        <w:t>during anaerobic digestion</w:t>
      </w:r>
    </w:p>
    <w:p w14:paraId="31CB5833">
      <w:pPr>
        <w:jc w:val="center"/>
        <w:rPr>
          <w:sz w:val="24"/>
          <w:szCs w:val="24"/>
        </w:rPr>
      </w:pPr>
      <w:r>
        <w:rPr>
          <w:sz w:val="24"/>
          <w:szCs w:val="24"/>
        </w:rPr>
        <w:drawing>
          <wp:inline distT="0" distB="0" distL="114300" distR="114300">
            <wp:extent cx="7052310" cy="2999740"/>
            <wp:effectExtent l="0" t="0" r="8890" b="10160"/>
            <wp:docPr id="4" name="图片 4" descr="(a)-(b)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b)_01(1)"/>
                    <pic:cNvPicPr>
                      <a:picLocks noChangeAspect="1"/>
                    </pic:cNvPicPr>
                  </pic:nvPicPr>
                  <pic:blipFill>
                    <a:blip r:embed="rId7"/>
                    <a:stretch>
                      <a:fillRect/>
                    </a:stretch>
                  </pic:blipFill>
                  <pic:spPr>
                    <a:xfrm>
                      <a:off x="0" y="0"/>
                      <a:ext cx="7052310" cy="2999740"/>
                    </a:xfrm>
                    <a:prstGeom prst="rect">
                      <a:avLst/>
                    </a:prstGeom>
                  </pic:spPr>
                </pic:pic>
              </a:graphicData>
            </a:graphic>
          </wp:inline>
        </w:drawing>
      </w:r>
    </w:p>
    <w:p w14:paraId="610372B1">
      <w:pPr>
        <w:spacing w:line="360" w:lineRule="auto"/>
        <w:jc w:val="center"/>
        <w:rPr>
          <w:rFonts w:hint="default" w:ascii="Times New Roman" w:hAnsi="Times New Roman" w:eastAsia="宋体"/>
          <w:b/>
          <w:bCs/>
          <w:color w:val="FF0000"/>
          <w:sz w:val="24"/>
          <w:szCs w:val="24"/>
        </w:rPr>
      </w:pPr>
      <w:r>
        <w:rPr>
          <w:rFonts w:ascii="Times New Roman" w:hAnsi="Times New Roman"/>
          <w:b/>
          <w:bCs/>
          <w:color w:val="FF0000"/>
          <w:sz w:val="24"/>
          <w:szCs w:val="24"/>
        </w:rPr>
        <w:t xml:space="preserve">Fig. S4 </w:t>
      </w:r>
      <w:r>
        <w:rPr>
          <w:rFonts w:ascii="Times New Roman" w:hAnsi="Times New Roman" w:eastAsia="宋体"/>
          <w:b/>
          <w:bCs/>
          <w:sz w:val="24"/>
          <w:szCs w:val="24"/>
        </w:rPr>
        <w:t>Changes in the relative abundances of bacterial and archaeal communities in different digesters (a, bacterial phylum level; b, archaeal genus level)</w:t>
      </w:r>
    </w:p>
    <w:p w14:paraId="5C53EC28">
      <w:pPr>
        <w:spacing w:line="480" w:lineRule="auto"/>
        <w:jc w:val="left"/>
        <w:rPr>
          <w:rFonts w:hint="default" w:ascii="Times New Roman" w:hAnsi="Times New Roman" w:eastAsia="宋体"/>
          <w:b/>
          <w:bCs/>
          <w:sz w:val="24"/>
          <w:szCs w:val="24"/>
        </w:rPr>
      </w:pPr>
    </w:p>
    <w:p w14:paraId="1A979E0A">
      <w:pPr>
        <w:spacing w:line="480" w:lineRule="auto"/>
        <w:jc w:val="left"/>
        <w:rPr>
          <w:rFonts w:hint="default" w:ascii="Times New Roman" w:hAnsi="Times New Roman" w:eastAsia="宋体"/>
          <w:b/>
          <w:bCs/>
          <w:sz w:val="24"/>
          <w:szCs w:val="24"/>
        </w:rPr>
      </w:pPr>
    </w:p>
    <w:p w14:paraId="4596A180">
      <w:pPr>
        <w:spacing w:line="480" w:lineRule="auto"/>
        <w:jc w:val="left"/>
        <w:rPr>
          <w:rFonts w:hint="default" w:ascii="Times New Roman" w:hAnsi="Times New Roman" w:eastAsia="宋体"/>
          <w:b/>
          <w:bCs/>
          <w:sz w:val="24"/>
          <w:szCs w:val="24"/>
        </w:rPr>
      </w:pPr>
    </w:p>
    <w:p w14:paraId="3EBE8A5C">
      <w:pPr>
        <w:spacing w:line="480" w:lineRule="auto"/>
        <w:jc w:val="left"/>
        <w:rPr>
          <w:rFonts w:hint="default" w:ascii="Times New Roman" w:hAnsi="Times New Roman" w:eastAsia="宋体"/>
          <w:b/>
          <w:bCs/>
          <w:sz w:val="24"/>
          <w:szCs w:val="24"/>
        </w:rPr>
      </w:pPr>
    </w:p>
    <w:p w14:paraId="2ECEC39D">
      <w:pPr>
        <w:spacing w:line="480" w:lineRule="auto"/>
        <w:jc w:val="left"/>
        <w:rPr>
          <w:rFonts w:hint="default" w:ascii="Times New Roman" w:hAnsi="Times New Roman" w:eastAsia="宋体"/>
          <w:b/>
          <w:bCs/>
          <w:sz w:val="24"/>
          <w:szCs w:val="24"/>
        </w:rPr>
      </w:pPr>
    </w:p>
    <w:p w14:paraId="4D332FDB">
      <w:pPr>
        <w:spacing w:line="480" w:lineRule="auto"/>
        <w:jc w:val="left"/>
        <w:rPr>
          <w:rFonts w:hint="default" w:ascii="Times New Roman" w:hAnsi="Times New Roman" w:eastAsia="宋体"/>
          <w:b/>
          <w:bCs/>
          <w:sz w:val="24"/>
          <w:szCs w:val="24"/>
        </w:rPr>
      </w:pPr>
    </w:p>
    <w:p w14:paraId="3FBFCBE3">
      <w:pPr>
        <w:spacing w:line="480" w:lineRule="auto"/>
        <w:jc w:val="left"/>
        <w:rPr>
          <w:rFonts w:hint="default" w:ascii="Times New Roman" w:hAnsi="Times New Roman" w:eastAsia="宋体"/>
          <w:b/>
          <w:bCs/>
          <w:sz w:val="24"/>
          <w:szCs w:val="24"/>
        </w:rPr>
      </w:pPr>
    </w:p>
    <w:p w14:paraId="3BFD8973">
      <w:pPr>
        <w:spacing w:line="480" w:lineRule="auto"/>
        <w:jc w:val="left"/>
        <w:rPr>
          <w:rFonts w:hint="default" w:ascii="Times New Roman" w:hAnsi="Times New Roman" w:eastAsia="宋体"/>
          <w:b/>
          <w:bCs/>
          <w:sz w:val="24"/>
          <w:szCs w:val="24"/>
        </w:rPr>
      </w:pPr>
    </w:p>
    <w:p w14:paraId="088ECD48">
      <w:pPr>
        <w:spacing w:line="480" w:lineRule="auto"/>
        <w:jc w:val="left"/>
        <w:rPr>
          <w:rFonts w:hint="default" w:ascii="Times New Roman" w:hAnsi="Times New Roman" w:eastAsia="宋体"/>
          <w:b/>
          <w:bCs/>
          <w:sz w:val="24"/>
          <w:szCs w:val="24"/>
        </w:rPr>
      </w:pPr>
    </w:p>
    <w:p w14:paraId="69660817">
      <w:pPr>
        <w:spacing w:line="480" w:lineRule="auto"/>
        <w:jc w:val="left"/>
        <w:rPr>
          <w:rFonts w:hint="default" w:ascii="Times New Roman" w:hAnsi="Times New Roman" w:eastAsia="宋体"/>
          <w:b/>
          <w:bCs/>
          <w:sz w:val="24"/>
          <w:szCs w:val="24"/>
        </w:rPr>
      </w:pPr>
    </w:p>
    <w:p w14:paraId="0A513865">
      <w:pPr>
        <w:spacing w:line="480" w:lineRule="auto"/>
        <w:jc w:val="left"/>
        <w:rPr>
          <w:rFonts w:hint="default" w:ascii="Times New Roman" w:hAnsi="Times New Roman" w:eastAsia="宋体"/>
          <w:b/>
          <w:bCs/>
          <w:sz w:val="24"/>
          <w:szCs w:val="24"/>
        </w:rPr>
      </w:pPr>
    </w:p>
    <w:p w14:paraId="68ED2C97">
      <w:pPr>
        <w:spacing w:line="480" w:lineRule="auto"/>
        <w:jc w:val="left"/>
        <w:rPr>
          <w:rFonts w:hint="default" w:ascii="Times New Roman" w:hAnsi="Times New Roman" w:eastAsia="宋体"/>
          <w:b/>
          <w:bCs/>
          <w:sz w:val="24"/>
          <w:szCs w:val="24"/>
        </w:rPr>
      </w:pPr>
    </w:p>
    <w:p w14:paraId="6DD49C02">
      <w:pPr>
        <w:spacing w:line="480" w:lineRule="auto"/>
        <w:jc w:val="left"/>
        <w:rPr>
          <w:rFonts w:hint="default" w:ascii="Times New Roman" w:hAnsi="Times New Roman" w:eastAsia="宋体"/>
          <w:b/>
          <w:bCs/>
          <w:sz w:val="24"/>
          <w:szCs w:val="24"/>
        </w:rPr>
      </w:pPr>
      <w:r>
        <w:rPr>
          <w:rFonts w:ascii="Times New Roman" w:hAnsi="Times New Roman" w:eastAsia="宋体"/>
          <w:b/>
          <w:bCs/>
          <w:sz w:val="24"/>
          <w:szCs w:val="24"/>
        </w:rPr>
        <w:drawing>
          <wp:inline distT="0" distB="0" distL="114300" distR="114300">
            <wp:extent cx="7069455" cy="5314950"/>
            <wp:effectExtent l="0" t="0" r="4445" b="6350"/>
            <wp:docPr id="9" name="图片 9" descr="Cha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hao1"/>
                    <pic:cNvPicPr>
                      <a:picLocks noChangeAspect="1"/>
                    </pic:cNvPicPr>
                  </pic:nvPicPr>
                  <pic:blipFill>
                    <a:blip r:embed="rId8"/>
                    <a:stretch>
                      <a:fillRect/>
                    </a:stretch>
                  </pic:blipFill>
                  <pic:spPr>
                    <a:xfrm>
                      <a:off x="0" y="0"/>
                      <a:ext cx="7069455" cy="5314950"/>
                    </a:xfrm>
                    <a:prstGeom prst="rect">
                      <a:avLst/>
                    </a:prstGeom>
                  </pic:spPr>
                </pic:pic>
              </a:graphicData>
            </a:graphic>
          </wp:inline>
        </w:drawing>
      </w:r>
    </w:p>
    <w:p w14:paraId="1071DBEF">
      <w:pPr>
        <w:spacing w:line="360" w:lineRule="auto"/>
        <w:jc w:val="center"/>
        <w:rPr>
          <w:rFonts w:hint="default" w:ascii="Times New Roman" w:hAnsi="Times New Roman" w:eastAsia="宋体"/>
          <w:b/>
          <w:bCs/>
          <w:color w:val="FF0000"/>
          <w:sz w:val="24"/>
          <w:szCs w:val="24"/>
        </w:rPr>
      </w:pPr>
      <w:r>
        <w:rPr>
          <w:rFonts w:ascii="Times New Roman" w:hAnsi="Times New Roman"/>
          <w:b/>
          <w:bCs/>
          <w:color w:val="FF0000"/>
          <w:sz w:val="24"/>
          <w:szCs w:val="24"/>
        </w:rPr>
        <w:t>Fig. S5 Chao1 richness at the bacterial phylum level</w:t>
      </w:r>
    </w:p>
    <w:p w14:paraId="7B0F262E">
      <w:pPr>
        <w:spacing w:line="480" w:lineRule="auto"/>
        <w:jc w:val="left"/>
        <w:rPr>
          <w:rFonts w:hint="default" w:ascii="Times New Roman" w:hAnsi="Times New Roman" w:eastAsia="宋体"/>
          <w:b/>
          <w:bCs/>
          <w:sz w:val="24"/>
          <w:szCs w:val="24"/>
        </w:rPr>
      </w:pPr>
    </w:p>
    <w:p w14:paraId="0F38A20F">
      <w:pPr>
        <w:spacing w:line="480" w:lineRule="auto"/>
        <w:jc w:val="left"/>
        <w:rPr>
          <w:rFonts w:hint="default" w:ascii="Times New Roman" w:hAnsi="Times New Roman" w:eastAsia="宋体"/>
          <w:b/>
          <w:bCs/>
          <w:sz w:val="24"/>
          <w:szCs w:val="24"/>
        </w:rPr>
      </w:pPr>
    </w:p>
    <w:p w14:paraId="0AADC9EE">
      <w:pPr>
        <w:spacing w:line="480" w:lineRule="auto"/>
        <w:jc w:val="left"/>
        <w:rPr>
          <w:rFonts w:hint="default" w:ascii="Times New Roman" w:hAnsi="Times New Roman" w:eastAsia="宋体"/>
          <w:b/>
          <w:bCs/>
          <w:sz w:val="24"/>
          <w:szCs w:val="24"/>
        </w:rPr>
      </w:pPr>
    </w:p>
    <w:p w14:paraId="482876F1">
      <w:pPr>
        <w:spacing w:line="480" w:lineRule="auto"/>
        <w:jc w:val="left"/>
        <w:rPr>
          <w:rFonts w:hint="default" w:ascii="Times New Roman" w:hAnsi="Times New Roman" w:eastAsia="宋体"/>
          <w:b/>
          <w:bCs/>
          <w:sz w:val="24"/>
          <w:szCs w:val="24"/>
        </w:rPr>
      </w:pPr>
    </w:p>
    <w:p w14:paraId="5367E054">
      <w:pPr>
        <w:spacing w:line="480" w:lineRule="auto"/>
        <w:jc w:val="left"/>
        <w:rPr>
          <w:rFonts w:hint="default" w:ascii="Times New Roman" w:hAnsi="Times New Roman" w:eastAsia="宋体"/>
          <w:b/>
          <w:bCs/>
          <w:sz w:val="24"/>
          <w:szCs w:val="24"/>
        </w:rPr>
      </w:pPr>
    </w:p>
    <w:p w14:paraId="5315DC1E">
      <w:pPr>
        <w:spacing w:line="480" w:lineRule="auto"/>
        <w:jc w:val="left"/>
        <w:rPr>
          <w:rFonts w:hint="default" w:ascii="Times New Roman" w:hAnsi="Times New Roman" w:eastAsia="宋体"/>
          <w:b/>
          <w:bCs/>
          <w:sz w:val="24"/>
          <w:szCs w:val="24"/>
        </w:rPr>
      </w:pPr>
    </w:p>
    <w:p w14:paraId="08AA506E">
      <w:pPr>
        <w:spacing w:line="480" w:lineRule="auto"/>
        <w:jc w:val="center"/>
        <w:rPr>
          <w:rFonts w:hint="default" w:ascii="Times New Roman" w:hAnsi="Times New Roman"/>
          <w:b/>
          <w:bCs/>
          <w:sz w:val="24"/>
          <w:szCs w:val="24"/>
        </w:rPr>
      </w:pPr>
      <w:r>
        <w:rPr>
          <w:rFonts w:ascii="Times New Roman" w:hAnsi="Times New Roman" w:eastAsia="宋体"/>
          <w:b/>
          <w:bCs/>
          <w:sz w:val="24"/>
          <w:szCs w:val="24"/>
        </w:rPr>
        <w:drawing>
          <wp:inline distT="0" distB="0" distL="0" distR="0">
            <wp:extent cx="7049135" cy="3845560"/>
            <wp:effectExtent l="0" t="0" r="0" b="2540"/>
            <wp:docPr id="19389507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5073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049135" cy="3845560"/>
                    </a:xfrm>
                    <a:prstGeom prst="rect">
                      <a:avLst/>
                    </a:prstGeom>
                    <a:noFill/>
                    <a:ln>
                      <a:noFill/>
                    </a:ln>
                  </pic:spPr>
                </pic:pic>
              </a:graphicData>
            </a:graphic>
          </wp:inline>
        </w:drawing>
      </w:r>
    </w:p>
    <w:p w14:paraId="08DC4429">
      <w:pPr>
        <w:spacing w:line="360" w:lineRule="auto"/>
        <w:jc w:val="center"/>
        <w:rPr>
          <w:rFonts w:hint="default" w:ascii="Times New Roman" w:hAnsi="Times New Roman"/>
          <w:b/>
          <w:bCs/>
          <w:color w:val="FF0000"/>
          <w:sz w:val="24"/>
          <w:szCs w:val="24"/>
        </w:rPr>
      </w:pPr>
      <w:r>
        <w:rPr>
          <w:rFonts w:ascii="Times New Roman" w:hAnsi="Times New Roman"/>
          <w:b/>
          <w:bCs/>
          <w:color w:val="FF0000"/>
          <w:sz w:val="24"/>
          <w:szCs w:val="24"/>
        </w:rPr>
        <w:t xml:space="preserve">Fig. S6 </w:t>
      </w:r>
      <w:r>
        <w:rPr>
          <w:rFonts w:ascii="Times New Roman" w:hAnsi="Times New Roman" w:eastAsia="宋体"/>
          <w:b/>
          <w:bCs/>
          <w:sz w:val="24"/>
          <w:szCs w:val="24"/>
        </w:rPr>
        <w:t xml:space="preserve">Changes in the top 29 </w:t>
      </w:r>
      <w:r>
        <w:rPr>
          <w:rFonts w:ascii="Times New Roman" w:hAnsi="Times New Roman" w:eastAsia="宋体"/>
          <w:b/>
          <w:bCs/>
          <w:color w:val="FF0000"/>
          <w:sz w:val="24"/>
          <w:szCs w:val="24"/>
          <w14:ligatures w14:val="standardContextual"/>
        </w:rPr>
        <w:t>antibiotic resistance genes</w:t>
      </w:r>
      <w:r>
        <w:rPr>
          <w:rFonts w:ascii="Times New Roman" w:hAnsi="Times New Roman" w:eastAsia="宋体"/>
          <w:b/>
          <w:bCs/>
          <w:sz w:val="24"/>
          <w:szCs w:val="24"/>
        </w:rPr>
        <w:t xml:space="preserve"> on day 21 (a), and in the top 29 </w:t>
      </w:r>
      <w:r>
        <w:rPr>
          <w:rFonts w:ascii="Times New Roman" w:hAnsi="Times New Roman" w:eastAsia="宋体"/>
          <w:b/>
          <w:bCs/>
          <w:color w:val="FF0000"/>
          <w:sz w:val="24"/>
          <w:szCs w:val="24"/>
          <w14:ligatures w14:val="standardContextual"/>
        </w:rPr>
        <w:t>antibiotic resistance genes</w:t>
      </w:r>
      <w:r>
        <w:rPr>
          <w:rFonts w:ascii="Times New Roman" w:hAnsi="Times New Roman" w:eastAsia="宋体"/>
          <w:b/>
          <w:bCs/>
          <w:sz w:val="24"/>
          <w:szCs w:val="24"/>
        </w:rPr>
        <w:t xml:space="preserve"> on day 49 (b) in anaerobic digestion</w:t>
      </w:r>
    </w:p>
    <w:p w14:paraId="052F9537">
      <w:pPr>
        <w:rPr>
          <w:color w:val="C00000"/>
          <w:sz w:val="24"/>
          <w:szCs w:val="24"/>
        </w:rPr>
      </w:pPr>
    </w:p>
    <w:p w14:paraId="0D7C1AED">
      <w:pPr>
        <w:rPr>
          <w:sz w:val="24"/>
          <w:szCs w:val="24"/>
        </w:rPr>
      </w:pPr>
    </w:p>
    <w:p w14:paraId="6D21B58F">
      <w:pPr>
        <w:rPr>
          <w:sz w:val="24"/>
          <w:szCs w:val="24"/>
        </w:rPr>
      </w:pPr>
    </w:p>
    <w:p w14:paraId="413F2962">
      <w:pPr>
        <w:rPr>
          <w:sz w:val="24"/>
          <w:szCs w:val="24"/>
        </w:rPr>
      </w:pPr>
    </w:p>
    <w:p w14:paraId="2F2366F3">
      <w:pPr>
        <w:rPr>
          <w:sz w:val="24"/>
          <w:szCs w:val="24"/>
        </w:rPr>
      </w:pPr>
    </w:p>
    <w:p w14:paraId="7C3143A7">
      <w:pPr>
        <w:rPr>
          <w:sz w:val="24"/>
          <w:szCs w:val="24"/>
        </w:rPr>
      </w:pPr>
    </w:p>
    <w:p w14:paraId="08FD5389">
      <w:pPr>
        <w:rPr>
          <w:sz w:val="24"/>
          <w:szCs w:val="24"/>
        </w:rPr>
      </w:pPr>
    </w:p>
    <w:p w14:paraId="797A579A">
      <w:pPr>
        <w:rPr>
          <w:sz w:val="24"/>
          <w:szCs w:val="24"/>
        </w:rPr>
      </w:pPr>
    </w:p>
    <w:p w14:paraId="657FAEEC">
      <w:pPr>
        <w:rPr>
          <w:sz w:val="24"/>
          <w:szCs w:val="24"/>
        </w:rPr>
      </w:pPr>
    </w:p>
    <w:p w14:paraId="6E6676DD">
      <w:pPr>
        <w:rPr>
          <w:sz w:val="24"/>
          <w:szCs w:val="24"/>
        </w:rPr>
      </w:pPr>
    </w:p>
    <w:p w14:paraId="6BEAE209">
      <w:pPr>
        <w:jc w:val="center"/>
        <w:rPr>
          <w:sz w:val="24"/>
          <w:szCs w:val="24"/>
        </w:rPr>
      </w:pPr>
      <w:r>
        <w:rPr>
          <w:sz w:val="24"/>
          <w:szCs w:val="24"/>
        </w:rPr>
        <w:drawing>
          <wp:inline distT="0" distB="0" distL="114300" distR="114300">
            <wp:extent cx="7027545" cy="6828155"/>
            <wp:effectExtent l="0" t="0" r="8255" b="4445"/>
            <wp:docPr id="11" name="图片 11" descr="(a)-(b)-(c)(2)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b)-(c)(2)_01"/>
                    <pic:cNvPicPr>
                      <a:picLocks noChangeAspect="1"/>
                    </pic:cNvPicPr>
                  </pic:nvPicPr>
                  <pic:blipFill>
                    <a:blip r:embed="rId10"/>
                    <a:stretch>
                      <a:fillRect/>
                    </a:stretch>
                  </pic:blipFill>
                  <pic:spPr>
                    <a:xfrm>
                      <a:off x="0" y="0"/>
                      <a:ext cx="7027545" cy="6828155"/>
                    </a:xfrm>
                    <a:prstGeom prst="rect">
                      <a:avLst/>
                    </a:prstGeom>
                  </pic:spPr>
                </pic:pic>
              </a:graphicData>
            </a:graphic>
          </wp:inline>
        </w:drawing>
      </w:r>
    </w:p>
    <w:p w14:paraId="2CEE66E3">
      <w:pPr>
        <w:spacing w:line="360" w:lineRule="auto"/>
        <w:jc w:val="center"/>
        <w:rPr>
          <w:rFonts w:hint="default" w:ascii="Times New Roman" w:hAnsi="Times New Roman"/>
          <w:b/>
          <w:bCs/>
          <w:color w:val="FF0000"/>
          <w:sz w:val="24"/>
          <w:szCs w:val="24"/>
        </w:rPr>
      </w:pPr>
      <w:r>
        <w:rPr>
          <w:rFonts w:ascii="Times New Roman" w:hAnsi="Times New Roman"/>
          <w:b/>
          <w:bCs/>
          <w:color w:val="FF0000"/>
          <w:sz w:val="24"/>
          <w:szCs w:val="24"/>
        </w:rPr>
        <w:t>Fig. S7</w:t>
      </w:r>
      <w:r>
        <w:rPr>
          <w:rFonts w:ascii="Times New Roman" w:hAnsi="Times New Roman"/>
          <w:b/>
          <w:bCs/>
          <w:sz w:val="24"/>
          <w:szCs w:val="24"/>
        </w:rPr>
        <w:t xml:space="preserve"> Heatmap of correlation of macrolide-lincosamide-streptogramin antibiotic resistance genes with environmental factors (a), and major bacterial phyla (b), and heatmap of correlation of tetracycline type antibiotic resistance genes with environmental factors (c), and major bacterial phyla (d)</w:t>
      </w:r>
      <w:r>
        <w:rPr>
          <w:rFonts w:ascii="Times New Roman" w:hAnsi="Times New Roman"/>
          <w:b/>
          <w:bCs/>
          <w:color w:val="FF0000"/>
          <w:sz w:val="24"/>
          <w:szCs w:val="24"/>
        </w:rPr>
        <w:t xml:space="preserve"> (*</w:t>
      </w:r>
      <w:r>
        <w:rPr>
          <w:rFonts w:ascii="Times New Roman" w:hAnsi="Times New Roman"/>
          <w:b/>
          <w:bCs/>
          <w:i/>
          <w:iCs/>
          <w:color w:val="FF0000"/>
          <w:sz w:val="24"/>
          <w:szCs w:val="24"/>
        </w:rPr>
        <w:t xml:space="preserve"> p</w:t>
      </w:r>
      <w:r>
        <w:rPr>
          <w:rFonts w:ascii="Times New Roman" w:hAnsi="Times New Roman"/>
          <w:b/>
          <w:bCs/>
          <w:color w:val="FF0000"/>
          <w:sz w:val="24"/>
          <w:szCs w:val="24"/>
        </w:rPr>
        <w:t xml:space="preserve">-value &lt; 0.05; ** </w:t>
      </w:r>
      <w:r>
        <w:rPr>
          <w:rFonts w:ascii="Times New Roman" w:hAnsi="Times New Roman"/>
          <w:b/>
          <w:bCs/>
          <w:i/>
          <w:iCs/>
          <w:color w:val="FF0000"/>
          <w:sz w:val="24"/>
          <w:szCs w:val="24"/>
        </w:rPr>
        <w:t>p</w:t>
      </w:r>
      <w:r>
        <w:rPr>
          <w:rFonts w:ascii="Times New Roman" w:hAnsi="Times New Roman"/>
          <w:b/>
          <w:bCs/>
          <w:color w:val="FF0000"/>
          <w:sz w:val="24"/>
          <w:szCs w:val="24"/>
        </w:rPr>
        <w:t xml:space="preserve">-value &lt; 0.01; *** </w:t>
      </w:r>
      <w:r>
        <w:rPr>
          <w:rFonts w:ascii="Times New Roman" w:hAnsi="Times New Roman"/>
          <w:b/>
          <w:bCs/>
          <w:i/>
          <w:iCs/>
          <w:color w:val="FF0000"/>
          <w:sz w:val="24"/>
          <w:szCs w:val="24"/>
        </w:rPr>
        <w:t>p</w:t>
      </w:r>
      <w:r>
        <w:rPr>
          <w:rFonts w:ascii="Times New Roman" w:hAnsi="Times New Roman"/>
          <w:b/>
          <w:bCs/>
          <w:color w:val="FF0000"/>
          <w:sz w:val="24"/>
          <w:szCs w:val="24"/>
        </w:rPr>
        <w:t>-value &lt; 0.001.)</w:t>
      </w:r>
    </w:p>
    <w:p w14:paraId="50EDD06E">
      <w:pPr>
        <w:spacing w:line="360" w:lineRule="auto"/>
        <w:jc w:val="center"/>
        <w:rPr>
          <w:rFonts w:hint="default" w:ascii="Times New Roman" w:hAnsi="Times New Roman"/>
          <w:b/>
          <w:bCs/>
          <w:color w:val="FF0000"/>
          <w:sz w:val="24"/>
          <w:szCs w:val="24"/>
        </w:rPr>
      </w:pPr>
    </w:p>
    <w:p w14:paraId="4E61EE1E">
      <w:pPr>
        <w:spacing w:line="360" w:lineRule="auto"/>
        <w:rPr>
          <w:rFonts w:hint="default" w:ascii="Times New Roman" w:hAnsi="Times New Roman"/>
          <w:b/>
          <w:bCs/>
          <w:sz w:val="24"/>
          <w:szCs w:val="24"/>
        </w:rPr>
      </w:pPr>
      <w:r>
        <w:rPr>
          <w:rFonts w:ascii="Times New Roman" w:hAnsi="Times New Roman"/>
          <w:b/>
          <w:bCs/>
          <w:sz w:val="24"/>
          <w:szCs w:val="24"/>
        </w:rPr>
        <w:drawing>
          <wp:inline distT="0" distB="0" distL="114300" distR="114300">
            <wp:extent cx="7073900" cy="7217410"/>
            <wp:effectExtent l="0" t="0" r="0" b="8890"/>
            <wp:docPr id="8" name="图片 8" descr="M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AG2"/>
                    <pic:cNvPicPr>
                      <a:picLocks noChangeAspect="1"/>
                    </pic:cNvPicPr>
                  </pic:nvPicPr>
                  <pic:blipFill>
                    <a:blip r:embed="rId11"/>
                    <a:stretch>
                      <a:fillRect/>
                    </a:stretch>
                  </pic:blipFill>
                  <pic:spPr>
                    <a:xfrm>
                      <a:off x="0" y="0"/>
                      <a:ext cx="7073900" cy="7217410"/>
                    </a:xfrm>
                    <a:prstGeom prst="rect">
                      <a:avLst/>
                    </a:prstGeom>
                  </pic:spPr>
                </pic:pic>
              </a:graphicData>
            </a:graphic>
          </wp:inline>
        </w:drawing>
      </w:r>
    </w:p>
    <w:p w14:paraId="1DF8CCCB">
      <w:pPr>
        <w:spacing w:line="360" w:lineRule="auto"/>
        <w:jc w:val="center"/>
        <w:rPr>
          <w:rFonts w:hint="default" w:ascii="Times New Roman" w:hAnsi="Times New Roman"/>
          <w:b/>
          <w:bCs/>
          <w:color w:val="0000FF"/>
          <w:sz w:val="24"/>
          <w:szCs w:val="24"/>
        </w:rPr>
      </w:pPr>
      <w:r>
        <w:rPr>
          <w:rFonts w:hint="default" w:ascii="Times New Roman" w:hAnsi="Times New Roman"/>
          <w:b/>
          <w:bCs/>
          <w:color w:val="FF0000"/>
          <w:sz w:val="24"/>
          <w:szCs w:val="24"/>
        </w:rPr>
        <w:t>Fig. S</w:t>
      </w:r>
      <w:r>
        <w:rPr>
          <w:rFonts w:ascii="Times New Roman" w:hAnsi="Times New Roman"/>
          <w:b/>
          <w:bCs/>
          <w:color w:val="FF0000"/>
          <w:sz w:val="24"/>
          <w:szCs w:val="24"/>
        </w:rPr>
        <w:t>8</w:t>
      </w:r>
      <w:r>
        <w:rPr>
          <w:rFonts w:hint="default" w:ascii="Times New Roman" w:hAnsi="Times New Roman"/>
          <w:b/>
          <w:bCs/>
          <w:color w:val="0000FF"/>
          <w:sz w:val="24"/>
          <w:szCs w:val="24"/>
        </w:rPr>
        <w:t xml:space="preserve"> Abundance changes of the top 10</w:t>
      </w:r>
      <w:r>
        <w:rPr>
          <w:rFonts w:hint="default" w:ascii="Times New Roman" w:hAnsi="Times New Roman"/>
          <w:b/>
          <w:bCs/>
          <w:sz w:val="24"/>
          <w:szCs w:val="24"/>
        </w:rPr>
        <w:t xml:space="preserve"> </w:t>
      </w:r>
      <w:r>
        <w:rPr>
          <w:rFonts w:ascii="Times New Roman" w:hAnsi="Times New Roman"/>
          <w:b/>
          <w:bCs/>
          <w:color w:val="FF0000"/>
          <w:sz w:val="24"/>
          <w:szCs w:val="24"/>
        </w:rPr>
        <w:t>metagenome-assembled genomes</w:t>
      </w:r>
      <w:r>
        <w:rPr>
          <w:rFonts w:ascii="Times New Roman" w:hAnsi="Times New Roman"/>
          <w:b/>
          <w:bCs/>
          <w:sz w:val="24"/>
          <w:szCs w:val="24"/>
        </w:rPr>
        <w:t xml:space="preserve"> </w:t>
      </w:r>
      <w:r>
        <w:rPr>
          <w:rFonts w:hint="default" w:ascii="Times New Roman" w:hAnsi="Times New Roman"/>
          <w:b/>
          <w:bCs/>
          <w:color w:val="0000FF"/>
          <w:sz w:val="24"/>
          <w:szCs w:val="24"/>
        </w:rPr>
        <w:t>bins</w:t>
      </w:r>
    </w:p>
    <w:p w14:paraId="6CD53DB1">
      <w:pPr>
        <w:rPr>
          <w:sz w:val="24"/>
          <w:szCs w:val="24"/>
        </w:rPr>
      </w:pPr>
    </w:p>
    <w:p w14:paraId="4BACA71C">
      <w:pPr>
        <w:rPr>
          <w:sz w:val="24"/>
          <w:szCs w:val="24"/>
        </w:rPr>
      </w:pPr>
    </w:p>
    <w:p w14:paraId="3993C818">
      <w:pPr>
        <w:rPr>
          <w:sz w:val="24"/>
          <w:szCs w:val="24"/>
        </w:rPr>
      </w:pPr>
      <w:r>
        <w:rPr>
          <w:rFonts w:hint="default"/>
          <w:sz w:val="24"/>
          <w:szCs w:val="24"/>
        </w:rPr>
        <w:drawing>
          <wp:inline distT="0" distB="0" distL="114300" distR="114300">
            <wp:extent cx="7060565" cy="3173095"/>
            <wp:effectExtent l="0" t="0" r="635" b="1905"/>
            <wp:docPr id="10" name="图片 10" descr="MGE补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MGE补充图"/>
                    <pic:cNvPicPr>
                      <a:picLocks noChangeAspect="1"/>
                    </pic:cNvPicPr>
                  </pic:nvPicPr>
                  <pic:blipFill>
                    <a:blip r:embed="rId12"/>
                    <a:stretch>
                      <a:fillRect/>
                    </a:stretch>
                  </pic:blipFill>
                  <pic:spPr>
                    <a:xfrm>
                      <a:off x="0" y="0"/>
                      <a:ext cx="7060565" cy="3173095"/>
                    </a:xfrm>
                    <a:prstGeom prst="rect">
                      <a:avLst/>
                    </a:prstGeom>
                  </pic:spPr>
                </pic:pic>
              </a:graphicData>
            </a:graphic>
          </wp:inline>
        </w:drawing>
      </w:r>
    </w:p>
    <w:p w14:paraId="75702246">
      <w:pPr>
        <w:spacing w:line="360" w:lineRule="auto"/>
        <w:jc w:val="center"/>
        <w:rPr>
          <w:rFonts w:hint="default" w:ascii="Times New Roman" w:hAnsi="Times New Roman"/>
          <w:b/>
          <w:bCs/>
          <w:color w:val="0000FF"/>
          <w:sz w:val="24"/>
          <w:szCs w:val="24"/>
        </w:rPr>
      </w:pPr>
      <w:r>
        <w:rPr>
          <w:rFonts w:hint="default" w:ascii="Times New Roman" w:hAnsi="Times New Roman"/>
          <w:b/>
          <w:bCs/>
          <w:color w:val="FF0000"/>
          <w:sz w:val="24"/>
          <w:szCs w:val="24"/>
        </w:rPr>
        <w:t>Fig. S</w:t>
      </w:r>
      <w:r>
        <w:rPr>
          <w:rFonts w:ascii="Times New Roman" w:hAnsi="Times New Roman"/>
          <w:b/>
          <w:bCs/>
          <w:color w:val="FF0000"/>
          <w:sz w:val="24"/>
          <w:szCs w:val="24"/>
        </w:rPr>
        <w:t>9</w:t>
      </w:r>
      <w:r>
        <w:rPr>
          <w:rFonts w:hint="default" w:ascii="Times New Roman" w:hAnsi="Times New Roman"/>
          <w:b/>
          <w:bCs/>
          <w:color w:val="FF0000"/>
          <w:sz w:val="24"/>
          <w:szCs w:val="24"/>
        </w:rPr>
        <w:t xml:space="preserve"> </w:t>
      </w:r>
      <w:r>
        <w:rPr>
          <w:rFonts w:hint="default" w:ascii="Times New Roman" w:hAnsi="Times New Roman"/>
          <w:b/>
          <w:bCs/>
          <w:color w:val="0000FF"/>
          <w:sz w:val="24"/>
          <w:szCs w:val="24"/>
        </w:rPr>
        <w:t>Sample-level weighted indices for plasmid and non-plasmid fractions (a), and the proportion of plasmid-borne</w:t>
      </w:r>
      <w:r>
        <w:rPr>
          <w:rFonts w:hint="default" w:ascii="Times New Roman" w:hAnsi="Times New Roman"/>
          <w:b/>
          <w:bCs/>
          <w:sz w:val="24"/>
          <w:szCs w:val="24"/>
        </w:rPr>
        <w:t xml:space="preserve"> </w:t>
      </w:r>
      <w:r>
        <w:rPr>
          <w:rFonts w:ascii="Times New Roman" w:hAnsi="Times New Roman" w:eastAsia="宋体"/>
          <w:b/>
          <w:bCs/>
          <w:color w:val="FF0000"/>
          <w:sz w:val="24"/>
          <w:szCs w:val="24"/>
          <w14:ligatures w14:val="standardContextual"/>
        </w:rPr>
        <w:t>antibiotic resistance genes</w:t>
      </w:r>
      <w:r>
        <w:rPr>
          <w:rFonts w:hint="default" w:ascii="Times New Roman" w:hAnsi="Times New Roman"/>
          <w:b/>
          <w:bCs/>
          <w:color w:val="0000FF"/>
          <w:sz w:val="24"/>
          <w:szCs w:val="24"/>
        </w:rPr>
        <w:t xml:space="preserve"> (b)</w:t>
      </w:r>
    </w:p>
    <w:p w14:paraId="69DFC44C">
      <w:pPr>
        <w:jc w:val="center"/>
        <w:rPr>
          <w:sz w:val="24"/>
          <w:szCs w:val="24"/>
        </w:rPr>
      </w:pPr>
      <w:r>
        <w:rPr>
          <w:rFonts w:hint="default" w:ascii="Times New Roman" w:hAnsi="Times New Roman"/>
          <w:sz w:val="24"/>
          <w:szCs w:val="24"/>
        </w:rPr>
        <w:drawing>
          <wp:inline distT="0" distB="0" distL="0" distR="0">
            <wp:extent cx="4085590" cy="7950200"/>
            <wp:effectExtent l="0" t="0" r="0" b="0"/>
            <wp:docPr id="17259489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48976" name="图片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094867" cy="7968404"/>
                    </a:xfrm>
                    <a:prstGeom prst="rect">
                      <a:avLst/>
                    </a:prstGeom>
                    <a:noFill/>
                    <a:ln>
                      <a:noFill/>
                    </a:ln>
                  </pic:spPr>
                </pic:pic>
              </a:graphicData>
            </a:graphic>
          </wp:inline>
        </w:drawing>
      </w:r>
    </w:p>
    <w:p w14:paraId="487A94F7">
      <w:pPr>
        <w:adjustRightInd w:val="0"/>
        <w:snapToGrid w:val="0"/>
        <w:spacing w:line="360" w:lineRule="auto"/>
        <w:jc w:val="center"/>
        <w:rPr>
          <w:rFonts w:hint="default" w:ascii="Times New Roman" w:hAnsi="Times New Roman"/>
          <w:b/>
          <w:bCs/>
          <w:color w:val="FF0000"/>
          <w:sz w:val="24"/>
          <w:szCs w:val="24"/>
        </w:rPr>
      </w:pPr>
      <w:r>
        <w:rPr>
          <w:rFonts w:ascii="Times New Roman" w:hAnsi="Times New Roman"/>
          <w:b/>
          <w:bCs/>
          <w:color w:val="FF0000"/>
          <w:sz w:val="24"/>
          <w:szCs w:val="24"/>
        </w:rPr>
        <w:t xml:space="preserve">Fig. S10 </w:t>
      </w:r>
      <w:r>
        <w:rPr>
          <w:rFonts w:ascii="Times New Roman" w:hAnsi="Times New Roman"/>
          <w:b/>
          <w:bCs/>
          <w:sz w:val="24"/>
          <w:szCs w:val="24"/>
        </w:rPr>
        <w:t>Heatmap of the functional genes expression related to biofilm formation, antioxidant, DNA repair and recombination, and the type IV secretion system in different digesters</w:t>
      </w:r>
    </w:p>
    <w:sectPr>
      <w:pgSz w:w="12240" w:h="15840"/>
      <w:pgMar w:top="1134" w:right="567" w:bottom="1134" w:left="567" w:header="720" w:footer="720"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Malgun Gothic Semilight"/>
    <w:panose1 w:val="020B0604020202020204"/>
    <w:charset w:val="86"/>
    <w:family w:val="swiss"/>
    <w:pitch w:val="default"/>
    <w:sig w:usb0="00000000" w:usb1="00000000" w:usb2="0000003F" w:usb3="00000000" w:csb0="603F01FF" w:csb1="FFFF0000"/>
  </w:font>
  <w:font w:name="Malgun Gothic Semilight">
    <w:panose1 w:val="020B0502040204020203"/>
    <w:charset w:val="86"/>
    <w:family w:val="auto"/>
    <w:pitch w:val="default"/>
    <w:sig w:usb0="900002AF" w:usb1="01D77CFB" w:usb2="00000012" w:usb3="00000000" w:csb0="203E01BD" w:csb1="D7FF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16FB"/>
    <w:rsid w:val="00040CB1"/>
    <w:rsid w:val="000A654F"/>
    <w:rsid w:val="000F765F"/>
    <w:rsid w:val="00172A27"/>
    <w:rsid w:val="00213D45"/>
    <w:rsid w:val="002825D5"/>
    <w:rsid w:val="002A1901"/>
    <w:rsid w:val="00306E2E"/>
    <w:rsid w:val="0034676A"/>
    <w:rsid w:val="003E26C3"/>
    <w:rsid w:val="003E7673"/>
    <w:rsid w:val="004628CC"/>
    <w:rsid w:val="0048139A"/>
    <w:rsid w:val="004A226B"/>
    <w:rsid w:val="00503924"/>
    <w:rsid w:val="00550D47"/>
    <w:rsid w:val="00562E36"/>
    <w:rsid w:val="00576420"/>
    <w:rsid w:val="005C7ACC"/>
    <w:rsid w:val="00610EA2"/>
    <w:rsid w:val="00651FAF"/>
    <w:rsid w:val="00692CE2"/>
    <w:rsid w:val="00712FB1"/>
    <w:rsid w:val="00774283"/>
    <w:rsid w:val="007B546F"/>
    <w:rsid w:val="0089028C"/>
    <w:rsid w:val="008A1204"/>
    <w:rsid w:val="008C066C"/>
    <w:rsid w:val="0090268A"/>
    <w:rsid w:val="0090296E"/>
    <w:rsid w:val="00964B52"/>
    <w:rsid w:val="00996E69"/>
    <w:rsid w:val="009F104C"/>
    <w:rsid w:val="00AD2534"/>
    <w:rsid w:val="00BA428A"/>
    <w:rsid w:val="00C13A91"/>
    <w:rsid w:val="00C3775C"/>
    <w:rsid w:val="00C848F5"/>
    <w:rsid w:val="00C87260"/>
    <w:rsid w:val="00CC6B92"/>
    <w:rsid w:val="00D67E20"/>
    <w:rsid w:val="00DA6731"/>
    <w:rsid w:val="00EC5DD6"/>
    <w:rsid w:val="00FB346C"/>
    <w:rsid w:val="00FC31F1"/>
    <w:rsid w:val="00FF2172"/>
    <w:rsid w:val="0147153B"/>
    <w:rsid w:val="01CF32DE"/>
    <w:rsid w:val="01D423D2"/>
    <w:rsid w:val="01E90844"/>
    <w:rsid w:val="02D05DFE"/>
    <w:rsid w:val="03C42BE5"/>
    <w:rsid w:val="041A146A"/>
    <w:rsid w:val="048671F6"/>
    <w:rsid w:val="05407702"/>
    <w:rsid w:val="0562632F"/>
    <w:rsid w:val="05B611E0"/>
    <w:rsid w:val="062632D2"/>
    <w:rsid w:val="065026A6"/>
    <w:rsid w:val="06681542"/>
    <w:rsid w:val="06A116ED"/>
    <w:rsid w:val="06DE7E56"/>
    <w:rsid w:val="07A442D4"/>
    <w:rsid w:val="08E32C9A"/>
    <w:rsid w:val="08FC0E5C"/>
    <w:rsid w:val="0BD065D0"/>
    <w:rsid w:val="0C2506CA"/>
    <w:rsid w:val="0CE340E1"/>
    <w:rsid w:val="0CE916F8"/>
    <w:rsid w:val="0D162709"/>
    <w:rsid w:val="0FFC02C4"/>
    <w:rsid w:val="10484987"/>
    <w:rsid w:val="117C6108"/>
    <w:rsid w:val="1191408F"/>
    <w:rsid w:val="120E1C01"/>
    <w:rsid w:val="122227F1"/>
    <w:rsid w:val="123C051C"/>
    <w:rsid w:val="13F6294C"/>
    <w:rsid w:val="14346AC5"/>
    <w:rsid w:val="148B12E6"/>
    <w:rsid w:val="156A6699"/>
    <w:rsid w:val="15CC7E09"/>
    <w:rsid w:val="16604D44"/>
    <w:rsid w:val="168A1273"/>
    <w:rsid w:val="17047716"/>
    <w:rsid w:val="170F147B"/>
    <w:rsid w:val="18033352"/>
    <w:rsid w:val="18AB01A9"/>
    <w:rsid w:val="199853F6"/>
    <w:rsid w:val="1AF5395E"/>
    <w:rsid w:val="1B1D36AE"/>
    <w:rsid w:val="1DA973F0"/>
    <w:rsid w:val="1DF671A4"/>
    <w:rsid w:val="1DFB4367"/>
    <w:rsid w:val="1E033DED"/>
    <w:rsid w:val="1E391DB3"/>
    <w:rsid w:val="1FAD562C"/>
    <w:rsid w:val="1FB32E4A"/>
    <w:rsid w:val="20394524"/>
    <w:rsid w:val="21BD027C"/>
    <w:rsid w:val="21C44E06"/>
    <w:rsid w:val="221E6685"/>
    <w:rsid w:val="2268710B"/>
    <w:rsid w:val="22DF47CF"/>
    <w:rsid w:val="23983A20"/>
    <w:rsid w:val="24005895"/>
    <w:rsid w:val="244A2F6C"/>
    <w:rsid w:val="251E1D03"/>
    <w:rsid w:val="25D6438C"/>
    <w:rsid w:val="26641853"/>
    <w:rsid w:val="27150F93"/>
    <w:rsid w:val="27E97AAD"/>
    <w:rsid w:val="280B25F5"/>
    <w:rsid w:val="28171530"/>
    <w:rsid w:val="2A7677CA"/>
    <w:rsid w:val="2A98201E"/>
    <w:rsid w:val="2B32641C"/>
    <w:rsid w:val="2B454872"/>
    <w:rsid w:val="2BA764A9"/>
    <w:rsid w:val="2C0B1233"/>
    <w:rsid w:val="2D2F02C9"/>
    <w:rsid w:val="2E4E5102"/>
    <w:rsid w:val="2F155F25"/>
    <w:rsid w:val="30C23E8A"/>
    <w:rsid w:val="310D7687"/>
    <w:rsid w:val="31124E12"/>
    <w:rsid w:val="313474AF"/>
    <w:rsid w:val="33093FF2"/>
    <w:rsid w:val="34651A7E"/>
    <w:rsid w:val="35BC1034"/>
    <w:rsid w:val="38173412"/>
    <w:rsid w:val="398C590D"/>
    <w:rsid w:val="39B051C8"/>
    <w:rsid w:val="39DE7F87"/>
    <w:rsid w:val="3BD31641"/>
    <w:rsid w:val="3BE01BF7"/>
    <w:rsid w:val="3C08387C"/>
    <w:rsid w:val="3C131A3E"/>
    <w:rsid w:val="3C242474"/>
    <w:rsid w:val="3ED2798E"/>
    <w:rsid w:val="3F204B9E"/>
    <w:rsid w:val="3FEB7797"/>
    <w:rsid w:val="40796351"/>
    <w:rsid w:val="40844CB8"/>
    <w:rsid w:val="408E5B37"/>
    <w:rsid w:val="40956EC5"/>
    <w:rsid w:val="41173D7E"/>
    <w:rsid w:val="41D835EE"/>
    <w:rsid w:val="439873F8"/>
    <w:rsid w:val="449851D6"/>
    <w:rsid w:val="45C97056"/>
    <w:rsid w:val="477C2B8D"/>
    <w:rsid w:val="47A3011A"/>
    <w:rsid w:val="47F15329"/>
    <w:rsid w:val="48364707"/>
    <w:rsid w:val="49B219F6"/>
    <w:rsid w:val="49CF169A"/>
    <w:rsid w:val="4A372B4E"/>
    <w:rsid w:val="4A797B02"/>
    <w:rsid w:val="4A9D2C6A"/>
    <w:rsid w:val="4B4439C2"/>
    <w:rsid w:val="4B5463BF"/>
    <w:rsid w:val="4C746529"/>
    <w:rsid w:val="4C820C46"/>
    <w:rsid w:val="4DB432AE"/>
    <w:rsid w:val="4DCF13D9"/>
    <w:rsid w:val="4EDB288F"/>
    <w:rsid w:val="4F147B4F"/>
    <w:rsid w:val="4F7F2836"/>
    <w:rsid w:val="505A77E4"/>
    <w:rsid w:val="50AA42C7"/>
    <w:rsid w:val="51541327"/>
    <w:rsid w:val="51774303"/>
    <w:rsid w:val="54DC7361"/>
    <w:rsid w:val="56503B63"/>
    <w:rsid w:val="570109B9"/>
    <w:rsid w:val="57730905"/>
    <w:rsid w:val="58307322"/>
    <w:rsid w:val="58A81B9B"/>
    <w:rsid w:val="58C16652"/>
    <w:rsid w:val="58E6255C"/>
    <w:rsid w:val="599B0B91"/>
    <w:rsid w:val="5B01416F"/>
    <w:rsid w:val="5B70610D"/>
    <w:rsid w:val="5B9C0E6B"/>
    <w:rsid w:val="5C53197F"/>
    <w:rsid w:val="5C6E4D42"/>
    <w:rsid w:val="5CA02A22"/>
    <w:rsid w:val="5CFC40FC"/>
    <w:rsid w:val="5D034EAB"/>
    <w:rsid w:val="5D072AA1"/>
    <w:rsid w:val="5D600B2F"/>
    <w:rsid w:val="5D7C6FEB"/>
    <w:rsid w:val="5E5A7197"/>
    <w:rsid w:val="5F845BA8"/>
    <w:rsid w:val="5FEB167D"/>
    <w:rsid w:val="603207A6"/>
    <w:rsid w:val="603B085D"/>
    <w:rsid w:val="60BB7E2A"/>
    <w:rsid w:val="60D84E80"/>
    <w:rsid w:val="61BF0590"/>
    <w:rsid w:val="6287090C"/>
    <w:rsid w:val="62883596"/>
    <w:rsid w:val="62E53885"/>
    <w:rsid w:val="63894210"/>
    <w:rsid w:val="63C82F8A"/>
    <w:rsid w:val="645E569D"/>
    <w:rsid w:val="649F38B2"/>
    <w:rsid w:val="64AD1FA1"/>
    <w:rsid w:val="65C94D98"/>
    <w:rsid w:val="664D7777"/>
    <w:rsid w:val="665E7BD6"/>
    <w:rsid w:val="66AD63BC"/>
    <w:rsid w:val="66FE2F91"/>
    <w:rsid w:val="67F323ED"/>
    <w:rsid w:val="691722BE"/>
    <w:rsid w:val="69CC12FA"/>
    <w:rsid w:val="6A50110D"/>
    <w:rsid w:val="6ABF6769"/>
    <w:rsid w:val="6C5E0930"/>
    <w:rsid w:val="6CFA7A86"/>
    <w:rsid w:val="6D350F65"/>
    <w:rsid w:val="6DB24D6B"/>
    <w:rsid w:val="6E3B589C"/>
    <w:rsid w:val="6ED672E7"/>
    <w:rsid w:val="6F3B534E"/>
    <w:rsid w:val="70293003"/>
    <w:rsid w:val="70C76378"/>
    <w:rsid w:val="71072C18"/>
    <w:rsid w:val="71562C1B"/>
    <w:rsid w:val="73B2330F"/>
    <w:rsid w:val="73E5173F"/>
    <w:rsid w:val="742329E9"/>
    <w:rsid w:val="75894543"/>
    <w:rsid w:val="75E023B5"/>
    <w:rsid w:val="76026A27"/>
    <w:rsid w:val="763B75EC"/>
    <w:rsid w:val="7826607A"/>
    <w:rsid w:val="78D9133E"/>
    <w:rsid w:val="7A067F11"/>
    <w:rsid w:val="7A777AD4"/>
    <w:rsid w:val="7B6D346B"/>
    <w:rsid w:val="7B824533"/>
    <w:rsid w:val="7CAE0B4B"/>
    <w:rsid w:val="7E6D67B0"/>
    <w:rsid w:val="7E9A50CB"/>
    <w:rsid w:val="7F2D52F4"/>
    <w:rsid w:val="7F565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jc w:val="both"/>
    </w:pPr>
    <w:rPr>
      <w:rFonts w:hint="eastAsia" w:ascii="等线" w:hAnsi="等线" w:eastAsia="等线" w:cs="Times New Roman"/>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
    <w:name w:val="三线表"/>
    <w:basedOn w:val="5"/>
    <w:qFormat/>
    <w:uiPriority w:val="0"/>
    <w:rPr>
      <w:rFonts w:hint="eastAsia" w:ascii="等线" w:hAnsi="等线" w:eastAsia="Times New Roman" w:cs="等线"/>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character" w:styleId="9">
    <w:name w:val="Placeholder Text"/>
    <w:basedOn w:val="7"/>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tiff"/><Relationship Id="rId8" Type="http://schemas.openxmlformats.org/officeDocument/2006/relationships/image" Target="media/image5.tiff"/><Relationship Id="rId7" Type="http://schemas.openxmlformats.org/officeDocument/2006/relationships/image" Target="media/image4.tiff"/><Relationship Id="rId6" Type="http://schemas.openxmlformats.org/officeDocument/2006/relationships/image" Target="media/image3.tiff"/><Relationship Id="rId5" Type="http://schemas.openxmlformats.org/officeDocument/2006/relationships/image" Target="media/image2.tiff"/><Relationship Id="rId4" Type="http://schemas.openxmlformats.org/officeDocument/2006/relationships/image" Target="media/image1.tiff"/><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tiff"/><Relationship Id="rId12" Type="http://schemas.openxmlformats.org/officeDocument/2006/relationships/image" Target="media/image9.tiff"/><Relationship Id="rId11" Type="http://schemas.openxmlformats.org/officeDocument/2006/relationships/image" Target="media/image8.tiff"/><Relationship Id="rId10" Type="http://schemas.openxmlformats.org/officeDocument/2006/relationships/image" Target="media/image7.tif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794</Words>
  <Characters>4290</Characters>
  <Lines>37</Lines>
  <Paragraphs>10</Paragraphs>
  <TotalTime>28</TotalTime>
  <ScaleCrop>false</ScaleCrop>
  <LinksUpToDate>false</LinksUpToDate>
  <CharactersWithSpaces>4998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2025-11-06T11:52:00Z</dcterms:created>
  <dc:creator>嗯</dc:creator>
  <cp:lastModifiedBy>朱可亮</cp:lastModifiedBy>
  <dcterms:modified xsi:type="dcterms:W3CDTF">2026-10-22T06:22:43Z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41CFA10F57F14A7DA888B84AE532520A_13</vt:lpwstr>
  </property>
  <property fmtid="{D5CDD505-2E9C-101B-9397-08002B2CF9AE}" pid="4" name="KSOTemplateDocerSaveRecord">
    <vt:lpwstr>eyJoZGlkIjoiOTk2MjQyNGNhMGJjNjE3YzQyYmNkYjhiNzM3MTI2NjQiLCJ1c2VySWQiOiIxNDg1MzYzOTk3In0=</vt:lpwstr>
  </property>
</Properties>
</file>