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 = '1.0' encoding = 'UTF-8' standalone = 'yes'?>
<Relationships xmlns="http://schemas.openxmlformats.org/package/2006/relationships">
   <Relationship Id="rId1" Type="http://schemas.openxmlformats.org/officeDocument/2006/relationships/officeDocument" Target="word/document.xml"/>
   <Relationship Id="rId2" Type="http://schemas.openxmlformats.org/package/2006/relationships/metadata/core-properties" Target="docProps/core.xml"/>
 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4F82D0" w14:textId="77777777" w:rsidR="0028581C" w:rsidRDefault="0028581C" w:rsidP="0028581C">
      <w:pPr>
        <w:tabs>
          <w:tab w:val="left" w:pos="541"/>
        </w:tabs>
        <w:spacing w:line="480" w:lineRule="auto"/>
        <w:ind w:leftChars="0" w:left="0" w:firstLineChars="0" w:firstLine="0"/>
        <w:rPr>
          <w:rFonts w:asci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Supplementary data</w:t>
      </w:r>
      <w:r>
        <w:rPr>
          <w:rFonts w:ascii="Times New Roman" w:cs="Times New Roman" w:hint="eastAsia"/>
          <w:color w:val="000000" w:themeColor="text1"/>
        </w:rPr>
        <w:t>：</w:t>
      </w:r>
      <w:bookmarkStart w:id="0" w:name="_GoBack"/>
      <w:bookmarkEnd w:id="0"/>
    </w:p>
    <w:p w14:paraId="575A4C23" w14:textId="77777777" w:rsidR="0028581C" w:rsidRPr="007A06A6" w:rsidRDefault="0028581C" w:rsidP="0028581C">
      <w:pPr>
        <w:ind w:left="105" w:firstLine="4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6A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C0390D3" wp14:editId="0FD7C68C">
            <wp:extent cx="3117215" cy="329184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7CE2E" w14:textId="77777777" w:rsidR="001D0D3B" w:rsidRPr="009B179E" w:rsidRDefault="001D0D3B" w:rsidP="001D0D3B">
      <w:pPr>
        <w:pStyle w:val="a6"/>
        <w:spacing w:line="360" w:lineRule="auto"/>
        <w:ind w:left="105" w:firstLineChars="0" w:firstLine="0"/>
        <w:rPr>
          <w:rFonts w:ascii="Times New Roman" w:eastAsia="宋体" w:hAnsi="Times New Roman"/>
          <w:sz w:val="28"/>
          <w:szCs w:val="28"/>
        </w:rPr>
      </w:pPr>
      <w:r w:rsidRPr="009B179E">
        <w:rPr>
          <w:rFonts w:ascii="Times New Roman" w:eastAsia="宋体" w:hAnsi="Times New Roman" w:hint="eastAsia"/>
          <w:noProof/>
        </w:rPr>
        <w:drawing>
          <wp:inline distT="0" distB="0" distL="0" distR="0" wp14:anchorId="63E89ECE" wp14:editId="6E213CA5">
            <wp:extent cx="3065417" cy="2559064"/>
            <wp:effectExtent l="0" t="0" r="1905" b="0"/>
            <wp:docPr id="27" name="图片 27" descr="DSCN0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DSCN089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3" cy="25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79E">
        <w:rPr>
          <w:rFonts w:ascii="Times New Roman" w:eastAsia="宋体" w:hAnsi="Times New Roman" w:hint="eastAsia"/>
          <w:noProof/>
        </w:rPr>
        <w:drawing>
          <wp:inline distT="0" distB="0" distL="0" distR="0" wp14:anchorId="0C2070CB" wp14:editId="5393D01F">
            <wp:extent cx="2106062" cy="2560158"/>
            <wp:effectExtent l="0" t="0" r="8890" b="0"/>
            <wp:docPr id="26" name="图片 26" descr="DSCN0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DSCN08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976" cy="256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9108" w14:textId="374128A9" w:rsidR="00B05551" w:rsidRDefault="00273962" w:rsidP="00AC0799">
      <w:pPr>
        <w:spacing w:line="480" w:lineRule="auto"/>
        <w:ind w:leftChars="43" w:left="105" w:hangingChars="7" w:hanging="15"/>
        <w:jc w:val="left"/>
        <w:rPr>
          <w:rFonts w:ascii="Times New Roman" w:eastAsia="宋体" w:hAnsi="Times New Roman" w:cs="Times New Roman"/>
          <w:szCs w:val="21"/>
        </w:rPr>
      </w:pPr>
      <w:r w:rsidRPr="00AC0799">
        <w:rPr>
          <w:rFonts w:ascii="Times New Roman" w:eastAsia="宋体" w:hAnsi="Times New Roman" w:cs="Times New Roman"/>
          <w:b/>
          <w:szCs w:val="21"/>
        </w:rPr>
        <w:t>Fig. 1</w:t>
      </w:r>
      <w:r w:rsidR="00C068B5" w:rsidRPr="00AC0799">
        <w:rPr>
          <w:rFonts w:ascii="Times New Roman" w:eastAsia="宋体" w:hAnsi="Times New Roman" w:cs="Times New Roman"/>
          <w:b/>
          <w:szCs w:val="21"/>
        </w:rPr>
        <w:t>S</w:t>
      </w:r>
      <w:r w:rsidR="00B05551" w:rsidRPr="00AC0799">
        <w:rPr>
          <w:rFonts w:ascii="Times New Roman" w:eastAsia="宋体" w:hAnsi="Times New Roman" w:cs="Times New Roman"/>
          <w:b/>
          <w:szCs w:val="21"/>
        </w:rPr>
        <w:t>.</w:t>
      </w:r>
      <w:r w:rsidRPr="0028581C">
        <w:rPr>
          <w:rFonts w:ascii="Times New Roman" w:eastAsia="宋体" w:hAnsi="Times New Roman" w:cs="Times New Roman"/>
          <w:szCs w:val="21"/>
        </w:rPr>
        <w:t xml:space="preserve"> Experimental apparatus for micro-aerobic fermentation with a capacity of 10 L.</w:t>
      </w:r>
    </w:p>
    <w:p w14:paraId="41519CF9" w14:textId="59C1BA1A" w:rsidR="0028581C" w:rsidRPr="00273962" w:rsidRDefault="00273962" w:rsidP="00AC0799">
      <w:pPr>
        <w:spacing w:line="480" w:lineRule="auto"/>
        <w:ind w:leftChars="43" w:left="105" w:hangingChars="7" w:hanging="15"/>
        <w:jc w:val="left"/>
        <w:rPr>
          <w:rFonts w:ascii="Times New Roman" w:hAnsi="Times New Roman" w:cs="Times New Roman"/>
          <w:color w:val="000000" w:themeColor="text1"/>
        </w:rPr>
      </w:pPr>
      <w:r w:rsidRPr="0028581C">
        <w:rPr>
          <w:rFonts w:ascii="Times New Roman" w:hAnsi="Times New Roman" w:cs="Times New Roman"/>
          <w:szCs w:val="21"/>
        </w:rPr>
        <w:t>1. Oxygen gas cylinder; 2. valve; 3. mass flow controller; 4. gas distributor; 5. discharge port; 6. mixer; 7. digester; 8. heating layer; 9. liquid sampling port; 10. feed inlet; 11. biogas outlet; 12. rpm governor; 13. timer; 14. wet gas meter; 15. temperature controller; 16. pH probe; 17. oxidation reduction potential probe; 18. flow accumulator.</w:t>
      </w:r>
    </w:p>
    <w:p w14:paraId="72FFD7B8" w14:textId="77777777" w:rsidR="00846E0C" w:rsidRDefault="00846E0C" w:rsidP="0028581C">
      <w:pPr>
        <w:ind w:left="105" w:firstLine="420"/>
      </w:pPr>
    </w:p>
    <w:sectPr w:rsidR="00846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F9E18E" w14:textId="77777777" w:rsidR="00BA0387" w:rsidRDefault="00BA0387" w:rsidP="0028581C">
      <w:pPr>
        <w:spacing w:line="240" w:lineRule="auto"/>
        <w:ind w:left="105" w:firstLine="420"/>
      </w:pPr>
      <w:r>
        <w:separator/>
      </w:r>
    </w:p>
  </w:endnote>
  <w:endnote w:type="continuationSeparator" w:id="0">
    <w:p w14:paraId="0DEF445E" w14:textId="77777777" w:rsidR="00BA0387" w:rsidRDefault="00BA0387" w:rsidP="0028581C">
      <w:pPr>
        <w:spacing w:line="240" w:lineRule="auto"/>
        <w:ind w:left="105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BF5733" w14:textId="77777777" w:rsidR="00BA0387" w:rsidRDefault="00BA0387" w:rsidP="0028581C">
      <w:pPr>
        <w:spacing w:line="240" w:lineRule="auto"/>
        <w:ind w:left="105" w:firstLine="420"/>
      </w:pPr>
      <w:r>
        <w:separator/>
      </w:r>
    </w:p>
  </w:footnote>
  <w:footnote w:type="continuationSeparator" w:id="0">
    <w:p w14:paraId="35FEAE14" w14:textId="77777777" w:rsidR="00BA0387" w:rsidRDefault="00BA0387" w:rsidP="0028581C">
      <w:pPr>
        <w:spacing w:line="240" w:lineRule="auto"/>
        <w:ind w:left="105" w:firstLine="42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auren Workman">
    <w15:presenceInfo w15:providerId="None" w15:userId="Lauren Workm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8D5"/>
    <w:rsid w:val="001D0D3B"/>
    <w:rsid w:val="00273962"/>
    <w:rsid w:val="0028581C"/>
    <w:rsid w:val="00421D17"/>
    <w:rsid w:val="004C1CA8"/>
    <w:rsid w:val="006718D5"/>
    <w:rsid w:val="00846E0C"/>
    <w:rsid w:val="00955C73"/>
    <w:rsid w:val="00AC0799"/>
    <w:rsid w:val="00B05551"/>
    <w:rsid w:val="00B53611"/>
    <w:rsid w:val="00BA0387"/>
    <w:rsid w:val="00C0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451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81C"/>
    <w:pPr>
      <w:widowControl w:val="0"/>
      <w:spacing w:line="360" w:lineRule="auto"/>
      <w:ind w:leftChars="50" w:left="50" w:firstLineChars="200" w:firstLine="20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5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leftChars="0" w:left="0" w:firstLineChars="0" w:firstLine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58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581C"/>
    <w:pPr>
      <w:tabs>
        <w:tab w:val="center" w:pos="4153"/>
        <w:tab w:val="right" w:pos="8306"/>
      </w:tabs>
      <w:snapToGrid w:val="0"/>
      <w:spacing w:line="240" w:lineRule="auto"/>
      <w:ind w:leftChars="0" w:left="0" w:firstLineChars="0" w:firstLine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581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8581C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8581C"/>
    <w:rPr>
      <w:sz w:val="18"/>
      <w:szCs w:val="18"/>
    </w:rPr>
  </w:style>
  <w:style w:type="paragraph" w:styleId="a6">
    <w:name w:val="List Paragraph"/>
    <w:basedOn w:val="a"/>
    <w:uiPriority w:val="34"/>
    <w:qFormat/>
    <w:rsid w:val="001D0D3B"/>
    <w:pPr>
      <w:spacing w:line="240" w:lineRule="auto"/>
      <w:ind w:leftChars="0" w:left="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81C"/>
    <w:pPr>
      <w:widowControl w:val="0"/>
      <w:spacing w:line="360" w:lineRule="auto"/>
      <w:ind w:leftChars="50" w:left="50" w:firstLineChars="200" w:firstLine="20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5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leftChars="0" w:left="0" w:firstLineChars="0" w:firstLine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58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581C"/>
    <w:pPr>
      <w:tabs>
        <w:tab w:val="center" w:pos="4153"/>
        <w:tab w:val="right" w:pos="8306"/>
      </w:tabs>
      <w:snapToGrid w:val="0"/>
      <w:spacing w:line="240" w:lineRule="auto"/>
      <w:ind w:leftChars="0" w:left="0" w:firstLineChars="0" w:firstLine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581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8581C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8581C"/>
    <w:rPr>
      <w:sz w:val="18"/>
      <w:szCs w:val="18"/>
    </w:rPr>
  </w:style>
  <w:style w:type="paragraph" w:styleId="a6">
    <w:name w:val="List Paragraph"/>
    <w:basedOn w:val="a"/>
    <w:uiPriority w:val="34"/>
    <w:qFormat/>
    <w:rsid w:val="001D0D3B"/>
    <w:pPr>
      <w:spacing w:line="240" w:lineRule="auto"/>
      <w:ind w:leftChars="0" w:left="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2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 = '1.0' encoding = 'UTF-8' standalone = 'yes'?>
<Relationships xmlns="http://schemas.openxmlformats.org/package/2006/relationships">
   <Relationship Id="rId1" Type="http://schemas.openxmlformats.org/officeDocument/2006/relationships/styles" Target="styles.xml"/>
   <Relationship Id="rId10" Type="http://schemas.openxmlformats.org/officeDocument/2006/relationships/fontTable" Target="fontTable.xml"/>
   <Relationship Id="rId11" Type="http://schemas.openxmlformats.org/officeDocument/2006/relationships/theme" Target="theme/theme1.xml"/>
   <Relationship Id="rId12" Type="http://schemas.microsoft.com/office/2011/relationships/people" Target="people.xml"/>
   <Relationship Id="rId2" Type="http://schemas.microsoft.com/office/2007/relationships/stylesWithEffects" Target="stylesWithEffects.xml"/>
   <Relationship Id="rId3" Type="http://schemas.openxmlformats.org/officeDocument/2006/relationships/settings" Target="settings.xml"/>
   <Relationship Id="rId4" Type="http://schemas.openxmlformats.org/officeDocument/2006/relationships/webSettings" Target="webSettings.xml"/>
   <Relationship Id="rId5" Type="http://schemas.openxmlformats.org/officeDocument/2006/relationships/footnotes" Target="footnotes.xml"/>
   <Relationship Id="rId6" Type="http://schemas.openxmlformats.org/officeDocument/2006/relationships/endnotes" Target="endnotes.xml"/>
   <Relationship Id="rId7" Type="http://schemas.openxmlformats.org/officeDocument/2006/relationships/image" Target="media/image1.emf"/>
   <Relationship Id="rId8" Type="http://schemas.openxmlformats.org/officeDocument/2006/relationships/image" Target="media/image2.jpeg"/>
   <Relationship Id="rId9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14.0000</AppVersion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