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C5703" w14:textId="6CCC0017" w:rsidR="00663AFF" w:rsidRPr="00CA1912" w:rsidRDefault="000341BB" w:rsidP="00AD646A">
      <w:pPr>
        <w:spacing w:line="480" w:lineRule="auto"/>
        <w:jc w:val="center"/>
        <w:rPr>
          <w:b/>
          <w:color w:val="000000" w:themeColor="text1"/>
        </w:rPr>
      </w:pPr>
      <w:r>
        <w:rPr>
          <w:b/>
          <w:color w:val="000000" w:themeColor="text1"/>
        </w:rPr>
        <w:t>Appendix A. Supplementary data</w:t>
      </w:r>
    </w:p>
    <w:p w14:paraId="3532F0FF" w14:textId="77777777" w:rsidR="00A23246" w:rsidRPr="00E36FA1" w:rsidRDefault="00A23246" w:rsidP="00A23246">
      <w:pPr>
        <w:widowControl w:val="0"/>
        <w:autoSpaceDE w:val="0"/>
        <w:autoSpaceDN w:val="0"/>
        <w:adjustRightInd w:val="0"/>
        <w:spacing w:line="480" w:lineRule="auto"/>
        <w:rPr>
          <w:b/>
        </w:rPr>
      </w:pPr>
      <w:r>
        <w:rPr>
          <w:b/>
          <w:bCs/>
        </w:rPr>
        <w:t>I</w:t>
      </w:r>
      <w:r w:rsidRPr="00E36FA1">
        <w:rPr>
          <w:b/>
          <w:bCs/>
        </w:rPr>
        <w:t>ntermittent micro-aeration</w:t>
      </w:r>
      <w:r>
        <w:rPr>
          <w:b/>
          <w:bCs/>
        </w:rPr>
        <w:t>: New strategy to</w:t>
      </w:r>
      <w:r w:rsidR="00C82AAA">
        <w:rPr>
          <w:b/>
          <w:bCs/>
        </w:rPr>
        <w:t xml:space="preserve"> </w:t>
      </w:r>
      <w:r>
        <w:rPr>
          <w:b/>
          <w:bCs/>
        </w:rPr>
        <w:t>control volatile fatty acid accumulation in h</w:t>
      </w:r>
      <w:r w:rsidRPr="00E36FA1">
        <w:rPr>
          <w:b/>
          <w:bCs/>
        </w:rPr>
        <w:t xml:space="preserve">igh organic loading anaerobic </w:t>
      </w:r>
      <w:r>
        <w:rPr>
          <w:b/>
          <w:bCs/>
        </w:rPr>
        <w:t>digestion</w:t>
      </w:r>
    </w:p>
    <w:p w14:paraId="7E54377B" w14:textId="77777777" w:rsidR="00A23246" w:rsidRPr="00E36FA1" w:rsidRDefault="00A23246" w:rsidP="00A23246">
      <w:pPr>
        <w:widowControl w:val="0"/>
        <w:autoSpaceDE w:val="0"/>
        <w:autoSpaceDN w:val="0"/>
        <w:adjustRightInd w:val="0"/>
        <w:spacing w:line="480" w:lineRule="auto"/>
        <w:rPr>
          <w:rFonts w:eastAsiaTheme="minorHAnsi"/>
        </w:rPr>
      </w:pPr>
      <w:r w:rsidRPr="00E36FA1">
        <w:t xml:space="preserve">Duc </w:t>
      </w:r>
      <w:proofErr w:type="spellStart"/>
      <w:r w:rsidRPr="00E36FA1">
        <w:t>Nguyen</w:t>
      </w:r>
      <w:r w:rsidRPr="00E36FA1">
        <w:rPr>
          <w:vertAlign w:val="superscript"/>
        </w:rPr>
        <w:t>a</w:t>
      </w:r>
      <w:proofErr w:type="spellEnd"/>
      <w:r w:rsidRPr="00E36FA1">
        <w:t>,</w:t>
      </w:r>
      <w:r w:rsidR="00C82AAA">
        <w:t xml:space="preserve"> </w:t>
      </w:r>
      <w:proofErr w:type="spellStart"/>
      <w:r w:rsidRPr="00E36FA1">
        <w:t>Zhuoying</w:t>
      </w:r>
      <w:proofErr w:type="spellEnd"/>
      <w:r w:rsidR="00C82AAA">
        <w:t xml:space="preserve"> </w:t>
      </w:r>
      <w:r w:rsidRPr="00E36FA1">
        <w:t>Wu</w:t>
      </w:r>
      <w:r w:rsidRPr="00E36FA1">
        <w:rPr>
          <w:vertAlign w:val="superscript"/>
        </w:rPr>
        <w:t>b</w:t>
      </w:r>
      <w:r w:rsidRPr="00E36FA1">
        <w:t>,</w:t>
      </w:r>
      <w:r w:rsidR="00C82AAA">
        <w:t xml:space="preserve"> </w:t>
      </w:r>
      <w:proofErr w:type="spellStart"/>
      <w:r w:rsidRPr="00E36FA1">
        <w:t>Shilva</w:t>
      </w:r>
      <w:proofErr w:type="spellEnd"/>
      <w:r w:rsidRPr="00E36FA1">
        <w:t xml:space="preserve"> </w:t>
      </w:r>
      <w:proofErr w:type="spellStart"/>
      <w:r w:rsidRPr="00E36FA1">
        <w:t>Shrestha</w:t>
      </w:r>
      <w:r w:rsidRPr="00E36FA1">
        <w:rPr>
          <w:vertAlign w:val="superscript"/>
        </w:rPr>
        <w:t>c</w:t>
      </w:r>
      <w:proofErr w:type="spellEnd"/>
      <w:r w:rsidRPr="00E36FA1">
        <w:t>, Po-Heng</w:t>
      </w:r>
      <w:r w:rsidR="00C82AAA">
        <w:t xml:space="preserve"> </w:t>
      </w:r>
      <w:proofErr w:type="spellStart"/>
      <w:r w:rsidRPr="00E36FA1">
        <w:t>Lee</w:t>
      </w:r>
      <w:r w:rsidRPr="00E36FA1">
        <w:rPr>
          <w:vertAlign w:val="superscript"/>
        </w:rPr>
        <w:t>b</w:t>
      </w:r>
      <w:proofErr w:type="spellEnd"/>
      <w:r w:rsidRPr="00E36FA1">
        <w:t xml:space="preserve">, </w:t>
      </w:r>
      <w:proofErr w:type="spellStart"/>
      <w:r w:rsidRPr="00E36FA1">
        <w:t>Lutgarde</w:t>
      </w:r>
      <w:proofErr w:type="spellEnd"/>
      <w:r w:rsidR="00C82AAA">
        <w:t xml:space="preserve"> </w:t>
      </w:r>
      <w:proofErr w:type="spellStart"/>
      <w:r w:rsidRPr="00E36FA1">
        <w:t>Raskin</w:t>
      </w:r>
      <w:r w:rsidRPr="00E36FA1">
        <w:rPr>
          <w:vertAlign w:val="superscript"/>
        </w:rPr>
        <w:t>c</w:t>
      </w:r>
      <w:proofErr w:type="spellEnd"/>
      <w:r w:rsidRPr="00E36FA1">
        <w:t xml:space="preserve">, Samir Kumar </w:t>
      </w:r>
      <w:proofErr w:type="spellStart"/>
      <w:r w:rsidRPr="00E36FA1">
        <w:t>Khanal</w:t>
      </w:r>
      <w:r w:rsidRPr="00E36FA1">
        <w:rPr>
          <w:vertAlign w:val="superscript"/>
        </w:rPr>
        <w:t>a</w:t>
      </w:r>
      <w:proofErr w:type="spellEnd"/>
      <w:r w:rsidRPr="00E36FA1">
        <w:rPr>
          <w:vertAlign w:val="superscript"/>
        </w:rPr>
        <w:t>*</w:t>
      </w:r>
    </w:p>
    <w:p w14:paraId="7FE16982" w14:textId="77777777" w:rsidR="00A23246" w:rsidRPr="00E36FA1" w:rsidRDefault="00A23246" w:rsidP="00A23246">
      <w:pPr>
        <w:spacing w:line="480" w:lineRule="auto"/>
      </w:pPr>
      <w:proofErr w:type="spellStart"/>
      <w:r w:rsidRPr="00E36FA1">
        <w:rPr>
          <w:vertAlign w:val="superscript"/>
        </w:rPr>
        <w:t>a</w:t>
      </w:r>
      <w:r w:rsidRPr="00E36FA1">
        <w:t>Department</w:t>
      </w:r>
      <w:proofErr w:type="spellEnd"/>
      <w:r w:rsidRPr="00E36FA1">
        <w:t xml:space="preserve"> of Molecular Biosciences and Bioengineering, University of Hawai’i at </w:t>
      </w:r>
      <w:proofErr w:type="spellStart"/>
      <w:r w:rsidRPr="00E36FA1">
        <w:t>Mānoa</w:t>
      </w:r>
      <w:proofErr w:type="spellEnd"/>
      <w:r w:rsidRPr="00E36FA1">
        <w:t>, Honolulu, HI 96822, USA</w:t>
      </w:r>
    </w:p>
    <w:p w14:paraId="05999BF0" w14:textId="77777777" w:rsidR="00A23246" w:rsidRPr="00E36FA1" w:rsidRDefault="00A23246" w:rsidP="00A23246">
      <w:pPr>
        <w:spacing w:line="480" w:lineRule="auto"/>
      </w:pPr>
      <w:proofErr w:type="spellStart"/>
      <w:r w:rsidRPr="00E36FA1">
        <w:rPr>
          <w:vertAlign w:val="superscript"/>
        </w:rPr>
        <w:t>b</w:t>
      </w:r>
      <w:r w:rsidRPr="00E36FA1">
        <w:t>Department</w:t>
      </w:r>
      <w:proofErr w:type="spellEnd"/>
      <w:r w:rsidRPr="00E36FA1">
        <w:t xml:space="preserve"> of Civil and Environmental Engineering, </w:t>
      </w:r>
      <w:r>
        <w:t xml:space="preserve">Imperial College, London, </w:t>
      </w:r>
      <w:r w:rsidRPr="00E36FA1">
        <w:t xml:space="preserve">The </w:t>
      </w:r>
      <w:r>
        <w:t>United Kingdom</w:t>
      </w:r>
    </w:p>
    <w:p w14:paraId="70FFF577" w14:textId="77777777" w:rsidR="00A23246" w:rsidRPr="00E36FA1" w:rsidRDefault="00A23246" w:rsidP="00A23246">
      <w:pPr>
        <w:pStyle w:val="NormalWeb"/>
        <w:shd w:val="clear" w:color="auto" w:fill="FFFFFF"/>
        <w:spacing w:before="0" w:beforeAutospacing="0" w:after="0" w:afterAutospacing="0" w:line="480" w:lineRule="auto"/>
      </w:pPr>
      <w:proofErr w:type="spellStart"/>
      <w:r w:rsidRPr="00E36FA1">
        <w:rPr>
          <w:vertAlign w:val="superscript"/>
        </w:rPr>
        <w:t>c</w:t>
      </w:r>
      <w:r w:rsidRPr="00E36FA1">
        <w:rPr>
          <w:iCs/>
        </w:rPr>
        <w:t>Department</w:t>
      </w:r>
      <w:proofErr w:type="spellEnd"/>
      <w:r w:rsidRPr="00E36FA1">
        <w:rPr>
          <w:iCs/>
        </w:rPr>
        <w:t xml:space="preserve"> of Civil and Environmental Engineering, University of Michigan, 1351 Beal Avenue, 107 EWRE Building, Ann Arbor, MI 48109-2125, USA</w:t>
      </w:r>
    </w:p>
    <w:p w14:paraId="2678C7AC" w14:textId="77777777" w:rsidR="00A23246" w:rsidRPr="00E36FA1" w:rsidRDefault="00A23246" w:rsidP="00A23246">
      <w:pPr>
        <w:tabs>
          <w:tab w:val="left" w:pos="9360"/>
        </w:tabs>
        <w:spacing w:after="120" w:line="480" w:lineRule="auto"/>
        <w:contextualSpacing/>
      </w:pPr>
      <w:r w:rsidRPr="00E36FA1">
        <w:t>* Corresponding author:</w:t>
      </w:r>
    </w:p>
    <w:p w14:paraId="0290EBA1" w14:textId="77777777" w:rsidR="00A23246" w:rsidRPr="00E36FA1" w:rsidRDefault="00A23246" w:rsidP="00A23246">
      <w:pPr>
        <w:tabs>
          <w:tab w:val="left" w:pos="9360"/>
        </w:tabs>
        <w:spacing w:line="480" w:lineRule="auto"/>
        <w:contextualSpacing/>
      </w:pPr>
      <w:r w:rsidRPr="00E36FA1">
        <w:t>E-mail:</w:t>
      </w:r>
      <w:r w:rsidR="00C82AAA">
        <w:t xml:space="preserve"> </w:t>
      </w:r>
      <w:hyperlink r:id="rId8" w:history="1">
        <w:r w:rsidR="00C82AAA" w:rsidRPr="00C82AAA">
          <w:rPr>
            <w:rStyle w:val="Hyperlink"/>
          </w:rPr>
          <w:t>khanal@hawaii.edu</w:t>
        </w:r>
      </w:hyperlink>
      <w:r w:rsidRPr="00E36FA1">
        <w:t>; Tel: +1-808-956-3812; Fax: +1-808-956-3542</w:t>
      </w:r>
    </w:p>
    <w:p w14:paraId="0CAC204F" w14:textId="77777777" w:rsidR="00A23246" w:rsidRPr="00E36FA1" w:rsidRDefault="00A23246" w:rsidP="00A23246">
      <w:pPr>
        <w:tabs>
          <w:tab w:val="left" w:pos="9360"/>
        </w:tabs>
        <w:spacing w:line="480" w:lineRule="auto"/>
        <w:contextualSpacing/>
      </w:pPr>
    </w:p>
    <w:p w14:paraId="42603F9B" w14:textId="77777777" w:rsidR="00663AFF" w:rsidRPr="00CA1912" w:rsidRDefault="00663AFF" w:rsidP="00AD646A">
      <w:pPr>
        <w:spacing w:line="480" w:lineRule="auto"/>
        <w:jc w:val="both"/>
        <w:rPr>
          <w:bCs/>
          <w:color w:val="000000" w:themeColor="text1"/>
        </w:rPr>
      </w:pPr>
    </w:p>
    <w:p w14:paraId="01750408" w14:textId="77777777" w:rsidR="00663AFF" w:rsidRPr="00CA1912" w:rsidRDefault="00663AFF" w:rsidP="00AD646A">
      <w:pPr>
        <w:spacing w:line="480" w:lineRule="auto"/>
        <w:jc w:val="both"/>
        <w:rPr>
          <w:bCs/>
          <w:color w:val="000000" w:themeColor="text1"/>
        </w:rPr>
      </w:pPr>
    </w:p>
    <w:p w14:paraId="01284C3A" w14:textId="77777777" w:rsidR="00663AFF" w:rsidRPr="00CA1912" w:rsidRDefault="00663AFF" w:rsidP="00AD646A">
      <w:pPr>
        <w:spacing w:line="480" w:lineRule="auto"/>
        <w:jc w:val="both"/>
        <w:rPr>
          <w:bCs/>
          <w:color w:val="000000" w:themeColor="text1"/>
        </w:rPr>
      </w:pPr>
    </w:p>
    <w:p w14:paraId="0200EBB9" w14:textId="77777777" w:rsidR="00663AFF" w:rsidRPr="00CA1912" w:rsidRDefault="00663AFF" w:rsidP="00AD646A">
      <w:pPr>
        <w:spacing w:line="480" w:lineRule="auto"/>
        <w:jc w:val="both"/>
        <w:rPr>
          <w:bCs/>
          <w:color w:val="000000" w:themeColor="text1"/>
        </w:rPr>
      </w:pPr>
    </w:p>
    <w:p w14:paraId="785FBBFB" w14:textId="77777777" w:rsidR="00663AFF" w:rsidRPr="00CA1912" w:rsidRDefault="00663AFF" w:rsidP="00AD646A">
      <w:pPr>
        <w:spacing w:line="480" w:lineRule="auto"/>
        <w:jc w:val="both"/>
        <w:rPr>
          <w:bCs/>
          <w:color w:val="000000" w:themeColor="text1"/>
        </w:rPr>
      </w:pPr>
    </w:p>
    <w:p w14:paraId="0BBB7E5A" w14:textId="77777777" w:rsidR="00663AFF" w:rsidRPr="00CA1912" w:rsidRDefault="00663AFF" w:rsidP="00AD646A">
      <w:pPr>
        <w:spacing w:line="480" w:lineRule="auto"/>
        <w:jc w:val="both"/>
        <w:rPr>
          <w:bCs/>
          <w:color w:val="000000" w:themeColor="text1"/>
        </w:rPr>
      </w:pPr>
    </w:p>
    <w:p w14:paraId="32EAE7F0" w14:textId="77777777" w:rsidR="00663AFF" w:rsidRDefault="00663AFF" w:rsidP="00AD646A">
      <w:pPr>
        <w:spacing w:line="480" w:lineRule="auto"/>
        <w:jc w:val="both"/>
        <w:rPr>
          <w:bCs/>
          <w:color w:val="000000" w:themeColor="text1"/>
        </w:rPr>
      </w:pPr>
    </w:p>
    <w:p w14:paraId="78D0A03A" w14:textId="77777777" w:rsidR="00C514DD" w:rsidRPr="00CA1912" w:rsidRDefault="00C514DD" w:rsidP="00AD646A">
      <w:pPr>
        <w:spacing w:line="480" w:lineRule="auto"/>
        <w:jc w:val="both"/>
        <w:rPr>
          <w:bCs/>
          <w:color w:val="000000" w:themeColor="text1"/>
        </w:rPr>
      </w:pPr>
    </w:p>
    <w:p w14:paraId="769FBA31" w14:textId="77777777" w:rsidR="00663AFF" w:rsidRPr="00CA1912" w:rsidRDefault="00663AFF" w:rsidP="00AD646A">
      <w:pPr>
        <w:spacing w:line="480" w:lineRule="auto"/>
        <w:jc w:val="both"/>
        <w:rPr>
          <w:bCs/>
          <w:color w:val="000000" w:themeColor="text1"/>
        </w:rPr>
      </w:pPr>
    </w:p>
    <w:p w14:paraId="68B6E402" w14:textId="77777777" w:rsidR="00663AFF" w:rsidRPr="00CA1912" w:rsidRDefault="00663AFF" w:rsidP="00AD646A">
      <w:pPr>
        <w:spacing w:line="480" w:lineRule="auto"/>
        <w:jc w:val="center"/>
        <w:rPr>
          <w:b/>
          <w:bCs/>
          <w:color w:val="000000" w:themeColor="text1"/>
        </w:rPr>
      </w:pPr>
      <w:r w:rsidRPr="00CA1912">
        <w:rPr>
          <w:b/>
          <w:bCs/>
          <w:color w:val="000000" w:themeColor="text1"/>
        </w:rPr>
        <w:lastRenderedPageBreak/>
        <w:t>List of Supporting Information</w:t>
      </w:r>
    </w:p>
    <w:p w14:paraId="4B560475" w14:textId="77777777" w:rsidR="00663AFF" w:rsidRPr="00CA1912" w:rsidRDefault="00663AFF" w:rsidP="00AD646A">
      <w:pPr>
        <w:spacing w:line="480" w:lineRule="auto"/>
        <w:rPr>
          <w:b/>
          <w:bCs/>
          <w:color w:val="000000" w:themeColor="text1"/>
        </w:rPr>
      </w:pPr>
      <w:r w:rsidRPr="00CA1912">
        <w:rPr>
          <w:b/>
          <w:bCs/>
          <w:color w:val="000000" w:themeColor="text1"/>
        </w:rPr>
        <w:t>Supporting material</w:t>
      </w:r>
      <w:r w:rsidR="00044A60" w:rsidRPr="00CA1912">
        <w:rPr>
          <w:b/>
          <w:bCs/>
          <w:color w:val="000000" w:themeColor="text1"/>
        </w:rPr>
        <w:t>s</w:t>
      </w:r>
      <w:r w:rsidRPr="00CA1912">
        <w:rPr>
          <w:b/>
          <w:bCs/>
          <w:color w:val="000000" w:themeColor="text1"/>
        </w:rPr>
        <w:t xml:space="preserve"> and methods: </w:t>
      </w:r>
    </w:p>
    <w:p w14:paraId="3DF5CD47" w14:textId="77777777" w:rsidR="00663AFF" w:rsidRPr="00CA1912" w:rsidRDefault="00663AFF" w:rsidP="00AD646A">
      <w:pPr>
        <w:spacing w:line="480" w:lineRule="auto"/>
        <w:outlineLvl w:val="0"/>
        <w:rPr>
          <w:color w:val="000000" w:themeColor="text1"/>
        </w:rPr>
      </w:pPr>
      <w:r w:rsidRPr="00CA1912">
        <w:rPr>
          <w:color w:val="000000" w:themeColor="text1"/>
        </w:rPr>
        <w:t>- ORP-controlled micro-aeration system</w:t>
      </w:r>
    </w:p>
    <w:p w14:paraId="19D0EF4B" w14:textId="77777777" w:rsidR="00663AFF" w:rsidRPr="00CA1912" w:rsidRDefault="00663AFF"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hAnsi="Times New Roman"/>
          <w:bCs/>
          <w:color w:val="000000" w:themeColor="text1"/>
          <w:szCs w:val="24"/>
        </w:rPr>
        <w:t xml:space="preserve">- </w:t>
      </w:r>
      <w:r w:rsidRPr="00CA1912">
        <w:rPr>
          <w:rFonts w:ascii="Times New Roman" w:eastAsia="Times" w:hAnsi="Times New Roman" w:cs="Times New Roman"/>
          <w:color w:val="000000" w:themeColor="text1"/>
          <w:sz w:val="24"/>
          <w:szCs w:val="24"/>
          <w:lang w:bidi="ar-SA"/>
        </w:rPr>
        <w:t>Chemical analyses</w:t>
      </w:r>
    </w:p>
    <w:p w14:paraId="7F78C332" w14:textId="77777777" w:rsidR="007726F6" w:rsidRPr="00CA1912" w:rsidRDefault="007726F6"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Thermodynamic calculations</w:t>
      </w:r>
    </w:p>
    <w:p w14:paraId="56E542C8" w14:textId="77777777" w:rsidR="00F049D2" w:rsidRPr="00CA1912" w:rsidRDefault="00F049D2" w:rsidP="00AD646A">
      <w:pPr>
        <w:spacing w:line="480" w:lineRule="auto"/>
        <w:jc w:val="both"/>
        <w:rPr>
          <w:b/>
          <w:bCs/>
          <w:color w:val="000000" w:themeColor="text1"/>
        </w:rPr>
      </w:pPr>
    </w:p>
    <w:p w14:paraId="343FE8F8" w14:textId="77777777" w:rsidR="00663AFF" w:rsidRPr="00CA1912" w:rsidRDefault="00663AFF" w:rsidP="00AD646A">
      <w:pPr>
        <w:spacing w:line="480" w:lineRule="auto"/>
        <w:jc w:val="both"/>
        <w:rPr>
          <w:b/>
          <w:bCs/>
          <w:color w:val="000000" w:themeColor="text1"/>
        </w:rPr>
      </w:pPr>
      <w:r w:rsidRPr="00CA1912">
        <w:rPr>
          <w:b/>
          <w:bCs/>
          <w:color w:val="000000" w:themeColor="text1"/>
        </w:rPr>
        <w:t>Supporting tables:</w:t>
      </w:r>
    </w:p>
    <w:p w14:paraId="12D944AB" w14:textId="77777777" w:rsidR="00663AFF" w:rsidRPr="00CA1912" w:rsidRDefault="00663AFF" w:rsidP="00AD646A">
      <w:pPr>
        <w:spacing w:line="480" w:lineRule="auto"/>
        <w:jc w:val="both"/>
        <w:rPr>
          <w:bCs/>
          <w:color w:val="000000" w:themeColor="text1"/>
        </w:rPr>
      </w:pPr>
      <w:r w:rsidRPr="00CA1912">
        <w:rPr>
          <w:b/>
          <w:bCs/>
          <w:color w:val="000000" w:themeColor="text1"/>
        </w:rPr>
        <w:t>Table S1</w:t>
      </w:r>
      <w:r w:rsidRPr="00CA1912">
        <w:rPr>
          <w:bCs/>
          <w:color w:val="000000" w:themeColor="text1"/>
        </w:rPr>
        <w:t>: Feedstock and inoculum characteristics.</w:t>
      </w:r>
    </w:p>
    <w:p w14:paraId="342C0E0B" w14:textId="77777777" w:rsidR="00663AFF" w:rsidRPr="00CA1912" w:rsidRDefault="00663AFF" w:rsidP="00AD646A">
      <w:pPr>
        <w:tabs>
          <w:tab w:val="left" w:pos="2567"/>
        </w:tabs>
        <w:spacing w:line="480" w:lineRule="auto"/>
        <w:rPr>
          <w:color w:val="000000" w:themeColor="text1"/>
        </w:rPr>
      </w:pPr>
      <w:r w:rsidRPr="00CA1912">
        <w:rPr>
          <w:b/>
          <w:color w:val="000000" w:themeColor="text1"/>
        </w:rPr>
        <w:t>Table S2</w:t>
      </w:r>
      <w:r w:rsidRPr="00CA1912">
        <w:rPr>
          <w:color w:val="000000" w:themeColor="text1"/>
        </w:rPr>
        <w:t>: Taxonomic classification</w:t>
      </w:r>
      <w:r w:rsidR="00071765" w:rsidRPr="00CA1912">
        <w:rPr>
          <w:color w:val="000000" w:themeColor="text1"/>
        </w:rPr>
        <w:t xml:space="preserve"> and</w:t>
      </w:r>
      <w:r w:rsidRPr="00CA1912">
        <w:rPr>
          <w:color w:val="000000" w:themeColor="text1"/>
        </w:rPr>
        <w:t xml:space="preserve"> relative abundance of bacteria</w:t>
      </w:r>
      <w:r w:rsidR="00730965" w:rsidRPr="00CA1912">
        <w:rPr>
          <w:color w:val="000000" w:themeColor="text1"/>
        </w:rPr>
        <w:t>l</w:t>
      </w:r>
      <w:r w:rsidRPr="00CA1912">
        <w:rPr>
          <w:color w:val="000000" w:themeColor="text1"/>
        </w:rPr>
        <w:t xml:space="preserve"> and </w:t>
      </w:r>
      <w:r w:rsidR="00253BDF" w:rsidRPr="00CA1912">
        <w:rPr>
          <w:color w:val="000000" w:themeColor="text1"/>
        </w:rPr>
        <w:t>methanogen</w:t>
      </w:r>
      <w:r w:rsidR="00730965" w:rsidRPr="00CA1912">
        <w:rPr>
          <w:color w:val="000000" w:themeColor="text1"/>
        </w:rPr>
        <w:t>ic populations</w:t>
      </w:r>
      <w:r w:rsidR="00253BDF" w:rsidRPr="00CA1912">
        <w:rPr>
          <w:color w:val="000000" w:themeColor="text1"/>
        </w:rPr>
        <w:t xml:space="preserve"> in </w:t>
      </w:r>
      <w:r w:rsidR="009C4B85" w:rsidRPr="00CA1912">
        <w:rPr>
          <w:color w:val="000000" w:themeColor="text1"/>
        </w:rPr>
        <w:t>three</w:t>
      </w:r>
      <w:r w:rsidR="00253BDF" w:rsidRPr="00CA1912">
        <w:rPr>
          <w:color w:val="000000" w:themeColor="text1"/>
        </w:rPr>
        <w:t xml:space="preserve"> replicate</w:t>
      </w:r>
      <w:r w:rsidR="00895316" w:rsidRPr="00CA1912">
        <w:rPr>
          <w:color w:val="000000" w:themeColor="text1"/>
        </w:rPr>
        <w:t xml:space="preserve"> experiment</w:t>
      </w:r>
      <w:r w:rsidR="00253BDF" w:rsidRPr="00CA1912">
        <w:rPr>
          <w:color w:val="000000" w:themeColor="text1"/>
        </w:rPr>
        <w:t>s.</w:t>
      </w:r>
    </w:p>
    <w:p w14:paraId="19237F22" w14:textId="77777777" w:rsidR="00663AFF" w:rsidRPr="00CA1912" w:rsidRDefault="00663AFF" w:rsidP="00AD646A">
      <w:pPr>
        <w:spacing w:line="480" w:lineRule="auto"/>
        <w:rPr>
          <w:color w:val="000000" w:themeColor="text1"/>
        </w:rPr>
      </w:pPr>
      <w:r w:rsidRPr="00CA1912">
        <w:rPr>
          <w:b/>
          <w:color w:val="000000" w:themeColor="text1"/>
        </w:rPr>
        <w:t>Table S</w:t>
      </w:r>
      <w:r w:rsidR="00DE36B9" w:rsidRPr="00CA1912">
        <w:rPr>
          <w:b/>
          <w:color w:val="000000" w:themeColor="text1"/>
        </w:rPr>
        <w:t>3</w:t>
      </w:r>
      <w:r w:rsidRPr="00CA1912">
        <w:rPr>
          <w:color w:val="000000" w:themeColor="text1"/>
        </w:rPr>
        <w:t>: Thermodynamics of reactions in anaerobic and micro-aerobic condition</w:t>
      </w:r>
      <w:r w:rsidR="00DD4023" w:rsidRPr="00CA1912">
        <w:rPr>
          <w:color w:val="000000" w:themeColor="text1"/>
        </w:rPr>
        <w:t>s.</w:t>
      </w:r>
    </w:p>
    <w:p w14:paraId="01D10B9B" w14:textId="77777777" w:rsidR="00663AFF" w:rsidRPr="00CA1912" w:rsidRDefault="00DE36B9" w:rsidP="00AD646A">
      <w:pPr>
        <w:spacing w:line="480" w:lineRule="auto"/>
        <w:rPr>
          <w:rFonts w:eastAsia="Times New Roman"/>
          <w:color w:val="000000" w:themeColor="text1"/>
        </w:rPr>
      </w:pPr>
      <w:r w:rsidRPr="00CA1912">
        <w:rPr>
          <w:rFonts w:eastAsia="Times New Roman"/>
          <w:b/>
          <w:color w:val="000000" w:themeColor="text1"/>
        </w:rPr>
        <w:t>Table S4</w:t>
      </w:r>
      <w:r w:rsidR="00663AFF" w:rsidRPr="00CA1912">
        <w:rPr>
          <w:rFonts w:eastAsia="Times New Roman"/>
          <w:b/>
          <w:color w:val="000000" w:themeColor="text1"/>
        </w:rPr>
        <w:t>:</w:t>
      </w:r>
      <w:r w:rsidR="00663AFF" w:rsidRPr="00CA1912">
        <w:rPr>
          <w:rFonts w:eastAsia="Times New Roman"/>
          <w:color w:val="000000" w:themeColor="text1"/>
        </w:rPr>
        <w:t xml:space="preserve"> Typical kinetic parameters of bacterial and archaeal groups. </w:t>
      </w:r>
    </w:p>
    <w:p w14:paraId="4BB6DB07" w14:textId="77777777" w:rsidR="00615719" w:rsidRPr="00CA1912" w:rsidRDefault="00DE36B9" w:rsidP="00615719">
      <w:pPr>
        <w:spacing w:line="480" w:lineRule="auto"/>
        <w:rPr>
          <w:color w:val="000000" w:themeColor="text1"/>
        </w:rPr>
      </w:pPr>
      <w:r w:rsidRPr="00CA1912">
        <w:rPr>
          <w:rFonts w:eastAsia="Times New Roman"/>
          <w:b/>
          <w:color w:val="000000" w:themeColor="text1"/>
        </w:rPr>
        <w:t>Table S5</w:t>
      </w:r>
      <w:r w:rsidR="00663AFF" w:rsidRPr="00CA1912">
        <w:rPr>
          <w:rFonts w:eastAsia="Times New Roman"/>
          <w:b/>
          <w:color w:val="000000" w:themeColor="text1"/>
        </w:rPr>
        <w:t>:</w:t>
      </w:r>
      <w:r w:rsidR="00C82AAA">
        <w:rPr>
          <w:rFonts w:eastAsia="Times New Roman"/>
          <w:b/>
          <w:color w:val="000000" w:themeColor="text1"/>
        </w:rPr>
        <w:t xml:space="preserve"> </w:t>
      </w:r>
      <w:r w:rsidR="00615719" w:rsidRPr="00CA1912">
        <w:rPr>
          <w:color w:val="000000" w:themeColor="text1"/>
        </w:rPr>
        <w:t>Effects of different ORP control strategies on micro-aeration performance determined during an independent set of experiments</w:t>
      </w:r>
      <w:r w:rsidR="00754846" w:rsidRPr="00CA1912">
        <w:rPr>
          <w:color w:val="000000" w:themeColor="text1"/>
        </w:rPr>
        <w:t>.</w:t>
      </w:r>
    </w:p>
    <w:p w14:paraId="40FD6B58" w14:textId="77777777" w:rsidR="00663AFF" w:rsidRPr="00CA1912" w:rsidRDefault="00DE36B9" w:rsidP="00AD646A">
      <w:pPr>
        <w:spacing w:line="480" w:lineRule="auto"/>
        <w:rPr>
          <w:color w:val="000000" w:themeColor="text1"/>
        </w:rPr>
      </w:pPr>
      <w:r w:rsidRPr="00CA1912">
        <w:rPr>
          <w:b/>
          <w:color w:val="000000" w:themeColor="text1"/>
        </w:rPr>
        <w:t>Table S6</w:t>
      </w:r>
      <w:r w:rsidR="00D809DF" w:rsidRPr="00CA1912">
        <w:rPr>
          <w:b/>
          <w:color w:val="000000" w:themeColor="text1"/>
        </w:rPr>
        <w:t xml:space="preserve">: </w:t>
      </w:r>
      <w:r w:rsidR="003A5867" w:rsidRPr="00CA1912">
        <w:rPr>
          <w:color w:val="000000" w:themeColor="text1"/>
        </w:rPr>
        <w:t>Timelines (in days) of three replicate experiments for different operational conditions.</w:t>
      </w:r>
    </w:p>
    <w:p w14:paraId="550BEA9B" w14:textId="77777777" w:rsidR="00F049D2" w:rsidRPr="00CA1912" w:rsidRDefault="00F049D2" w:rsidP="00AD646A">
      <w:pPr>
        <w:spacing w:line="480" w:lineRule="auto"/>
        <w:rPr>
          <w:rFonts w:eastAsia="Times New Roman"/>
          <w:b/>
          <w:color w:val="000000" w:themeColor="text1"/>
        </w:rPr>
      </w:pPr>
    </w:p>
    <w:p w14:paraId="45341BC4" w14:textId="77777777" w:rsidR="00663AFF" w:rsidRPr="00CA1912" w:rsidRDefault="00663AFF" w:rsidP="00AD646A">
      <w:pPr>
        <w:spacing w:line="480" w:lineRule="auto"/>
        <w:rPr>
          <w:rFonts w:eastAsia="Times New Roman"/>
          <w:b/>
          <w:color w:val="000000" w:themeColor="text1"/>
        </w:rPr>
      </w:pPr>
      <w:r w:rsidRPr="00CA1912">
        <w:rPr>
          <w:rFonts w:eastAsia="Times New Roman"/>
          <w:b/>
          <w:color w:val="000000" w:themeColor="text1"/>
        </w:rPr>
        <w:t xml:space="preserve">Supporting figures: </w:t>
      </w:r>
    </w:p>
    <w:p w14:paraId="7B1A17C6" w14:textId="77777777" w:rsidR="003A3879" w:rsidRPr="00CA1912" w:rsidRDefault="003A3879" w:rsidP="003A3879">
      <w:pPr>
        <w:tabs>
          <w:tab w:val="left" w:pos="2567"/>
        </w:tabs>
        <w:spacing w:line="480" w:lineRule="auto"/>
        <w:rPr>
          <w:color w:val="000000" w:themeColor="text1"/>
        </w:rPr>
      </w:pPr>
      <w:r w:rsidRPr="00CA1912">
        <w:rPr>
          <w:b/>
          <w:color w:val="000000" w:themeColor="text1"/>
        </w:rPr>
        <w:t>Figure S1</w:t>
      </w:r>
      <w:r w:rsidRPr="00CA1912">
        <w:rPr>
          <w:color w:val="000000" w:themeColor="text1"/>
        </w:rPr>
        <w:t>: Correlation between ORP (mV) and dissolve</w:t>
      </w:r>
      <w:r w:rsidR="00C514DD">
        <w:rPr>
          <w:color w:val="000000" w:themeColor="text1"/>
        </w:rPr>
        <w:t>d oxygen (DO) concentration (mg/</w:t>
      </w:r>
      <w:r w:rsidRPr="00CA1912">
        <w:rPr>
          <w:color w:val="000000" w:themeColor="text1"/>
        </w:rPr>
        <w:t xml:space="preserve">L) (A) and between ORP and </w:t>
      </w:r>
      <w:proofErr w:type="spellStart"/>
      <w:r w:rsidRPr="00CA1912">
        <w:rPr>
          <w:color w:val="000000" w:themeColor="text1"/>
        </w:rPr>
        <w:t>lnDO</w:t>
      </w:r>
      <w:proofErr w:type="spellEnd"/>
      <w:r w:rsidRPr="00CA1912">
        <w:rPr>
          <w:color w:val="000000" w:themeColor="text1"/>
        </w:rPr>
        <w:t xml:space="preserve"> (B). </w:t>
      </w:r>
    </w:p>
    <w:p w14:paraId="330F0483" w14:textId="77777777" w:rsidR="00663AFF" w:rsidRPr="00CA1912" w:rsidRDefault="00663AFF" w:rsidP="00AD646A">
      <w:pPr>
        <w:spacing w:line="480" w:lineRule="auto"/>
        <w:rPr>
          <w:bCs/>
          <w:color w:val="000000" w:themeColor="text1"/>
        </w:rPr>
      </w:pPr>
      <w:r w:rsidRPr="00CA1912">
        <w:rPr>
          <w:b/>
          <w:bCs/>
          <w:color w:val="000000" w:themeColor="text1"/>
        </w:rPr>
        <w:t>Figure S2:</w:t>
      </w:r>
      <w:r w:rsidRPr="00CA1912">
        <w:rPr>
          <w:bCs/>
          <w:color w:val="000000" w:themeColor="text1"/>
        </w:rPr>
        <w:t xml:space="preserve"> ORP profile of bioreactor under uncontrolled ORP and ORP-controlled micro-aeration</w:t>
      </w:r>
      <w:r w:rsidR="00C82AAA">
        <w:rPr>
          <w:bCs/>
          <w:color w:val="000000" w:themeColor="text1"/>
        </w:rPr>
        <w:t xml:space="preserve"> </w:t>
      </w:r>
      <w:r w:rsidR="00CB278D" w:rsidRPr="00CA1912">
        <w:rPr>
          <w:bCs/>
          <w:color w:val="000000" w:themeColor="text1"/>
        </w:rPr>
        <w:t>for</w:t>
      </w:r>
      <w:r w:rsidR="00DD6360" w:rsidRPr="00CA1912">
        <w:rPr>
          <w:bCs/>
          <w:color w:val="000000" w:themeColor="text1"/>
        </w:rPr>
        <w:t xml:space="preserve"> Replicate 1</w:t>
      </w:r>
      <w:r w:rsidR="00DD4023" w:rsidRPr="00CA1912">
        <w:rPr>
          <w:bCs/>
          <w:color w:val="000000" w:themeColor="text1"/>
        </w:rPr>
        <w:t>.</w:t>
      </w:r>
    </w:p>
    <w:p w14:paraId="622CD98C" w14:textId="77777777" w:rsidR="00D809DF" w:rsidRPr="00CA1912" w:rsidRDefault="00D809DF" w:rsidP="00AD646A">
      <w:pPr>
        <w:spacing w:line="480" w:lineRule="auto"/>
        <w:rPr>
          <w:bCs/>
          <w:color w:val="000000" w:themeColor="text1"/>
        </w:rPr>
      </w:pPr>
      <w:r w:rsidRPr="00CA1912">
        <w:rPr>
          <w:b/>
          <w:bCs/>
          <w:color w:val="000000" w:themeColor="text1"/>
        </w:rPr>
        <w:t>Figure S3</w:t>
      </w:r>
      <w:r w:rsidRPr="00CA1912">
        <w:rPr>
          <w:bCs/>
          <w:color w:val="000000" w:themeColor="text1"/>
        </w:rPr>
        <w:t xml:space="preserve">: Reactor instability and recovery by micro-aeration at an OLR of 5.0 g </w:t>
      </w:r>
      <w:r w:rsidR="00C514DD" w:rsidRPr="00E36FA1">
        <w:rPr>
          <w:rFonts w:eastAsia="Calibri"/>
          <w:lang w:bidi="th-TH"/>
        </w:rPr>
        <w:t>VS</w:t>
      </w:r>
      <w:r w:rsidR="00C514DD">
        <w:rPr>
          <w:rFonts w:eastAsia="Calibri"/>
          <w:lang w:bidi="th-TH"/>
        </w:rPr>
        <w:t>/L/day</w:t>
      </w:r>
      <w:r w:rsidR="00C514DD" w:rsidRPr="00E36FA1">
        <w:rPr>
          <w:rFonts w:eastAsia="Calibri"/>
          <w:lang w:bidi="th-TH"/>
        </w:rPr>
        <w:t xml:space="preserve"> </w:t>
      </w:r>
      <w:r w:rsidR="00CB278D" w:rsidRPr="00CA1912">
        <w:rPr>
          <w:bCs/>
          <w:color w:val="000000" w:themeColor="text1"/>
        </w:rPr>
        <w:t>for</w:t>
      </w:r>
      <w:r w:rsidR="00C82AAA">
        <w:rPr>
          <w:bCs/>
          <w:color w:val="000000" w:themeColor="text1"/>
        </w:rPr>
        <w:t xml:space="preserve"> </w:t>
      </w:r>
      <w:r w:rsidR="00C57A31" w:rsidRPr="00CA1912">
        <w:rPr>
          <w:bCs/>
          <w:color w:val="000000" w:themeColor="text1"/>
        </w:rPr>
        <w:t>Replicate 2</w:t>
      </w:r>
      <w:r w:rsidRPr="00CA1912">
        <w:rPr>
          <w:bCs/>
          <w:color w:val="000000" w:themeColor="text1"/>
        </w:rPr>
        <w:t>.</w:t>
      </w:r>
    </w:p>
    <w:p w14:paraId="6DA2C665" w14:textId="77777777" w:rsidR="00D809DF" w:rsidRPr="00CA1912" w:rsidRDefault="00D809DF" w:rsidP="00AD646A">
      <w:pPr>
        <w:spacing w:line="480" w:lineRule="auto"/>
        <w:rPr>
          <w:bCs/>
          <w:color w:val="000000" w:themeColor="text1"/>
        </w:rPr>
      </w:pPr>
      <w:r w:rsidRPr="00CA1912">
        <w:rPr>
          <w:b/>
          <w:bCs/>
          <w:color w:val="000000" w:themeColor="text1"/>
        </w:rPr>
        <w:lastRenderedPageBreak/>
        <w:t>Figure S4</w:t>
      </w:r>
      <w:r w:rsidRPr="00CA1912">
        <w:rPr>
          <w:bCs/>
          <w:color w:val="000000" w:themeColor="text1"/>
        </w:rPr>
        <w:t xml:space="preserve">: Reactor instability and recovery by micro-aeration at an OLR of 5.0 g </w:t>
      </w:r>
      <w:r w:rsidR="00C514DD" w:rsidRPr="00E36FA1">
        <w:rPr>
          <w:rFonts w:eastAsia="Calibri"/>
          <w:lang w:bidi="th-TH"/>
        </w:rPr>
        <w:t>VS</w:t>
      </w:r>
      <w:r w:rsidR="00C514DD">
        <w:rPr>
          <w:rFonts w:eastAsia="Calibri"/>
          <w:lang w:bidi="th-TH"/>
        </w:rPr>
        <w:t>/L/day</w:t>
      </w:r>
      <w:r w:rsidR="00C514DD" w:rsidRPr="00E36FA1">
        <w:rPr>
          <w:rFonts w:eastAsia="Calibri"/>
          <w:lang w:bidi="th-TH"/>
        </w:rPr>
        <w:t xml:space="preserve"> </w:t>
      </w:r>
      <w:r w:rsidR="00CB278D" w:rsidRPr="00CA1912">
        <w:rPr>
          <w:bCs/>
          <w:color w:val="000000" w:themeColor="text1"/>
        </w:rPr>
        <w:t>for</w:t>
      </w:r>
      <w:r w:rsidR="00C82AAA">
        <w:rPr>
          <w:bCs/>
          <w:color w:val="000000" w:themeColor="text1"/>
        </w:rPr>
        <w:t xml:space="preserve"> </w:t>
      </w:r>
      <w:r w:rsidR="00C57A31" w:rsidRPr="00CA1912">
        <w:rPr>
          <w:bCs/>
          <w:color w:val="000000" w:themeColor="text1"/>
        </w:rPr>
        <w:t>Replicate 3</w:t>
      </w:r>
      <w:r w:rsidRPr="00CA1912">
        <w:rPr>
          <w:bCs/>
          <w:color w:val="000000" w:themeColor="text1"/>
        </w:rPr>
        <w:t>.</w:t>
      </w:r>
    </w:p>
    <w:p w14:paraId="25CBEA9F" w14:textId="77777777" w:rsidR="00E7746F" w:rsidRDefault="00253BDF" w:rsidP="00AD646A">
      <w:pPr>
        <w:spacing w:line="480" w:lineRule="auto"/>
        <w:rPr>
          <w:color w:val="000000" w:themeColor="text1"/>
        </w:rPr>
      </w:pPr>
      <w:r w:rsidRPr="00CA1912">
        <w:rPr>
          <w:b/>
          <w:bCs/>
          <w:color w:val="000000" w:themeColor="text1"/>
        </w:rPr>
        <w:t>Figure S5</w:t>
      </w:r>
      <w:r w:rsidRPr="00CA1912">
        <w:rPr>
          <w:bCs/>
          <w:color w:val="000000" w:themeColor="text1"/>
        </w:rPr>
        <w:t xml:space="preserve">: </w:t>
      </w:r>
      <w:r w:rsidR="00CB278D" w:rsidRPr="00CA1912">
        <w:rPr>
          <w:color w:val="000000" w:themeColor="text1"/>
        </w:rPr>
        <w:t>D</w:t>
      </w:r>
      <w:r w:rsidRPr="00CA1912">
        <w:rPr>
          <w:color w:val="000000" w:themeColor="text1"/>
        </w:rPr>
        <w:t>ominant bacterial and methanogen</w:t>
      </w:r>
      <w:r w:rsidR="00791841" w:rsidRPr="00CA1912">
        <w:rPr>
          <w:color w:val="000000" w:themeColor="text1"/>
        </w:rPr>
        <w:t>ic</w:t>
      </w:r>
      <w:r w:rsidR="00C82AAA">
        <w:rPr>
          <w:color w:val="000000" w:themeColor="text1"/>
        </w:rPr>
        <w:t xml:space="preserve"> </w:t>
      </w:r>
      <w:r w:rsidR="00CB278D" w:rsidRPr="00CA1912">
        <w:rPr>
          <w:color w:val="000000" w:themeColor="text1"/>
        </w:rPr>
        <w:t xml:space="preserve">populations </w:t>
      </w:r>
      <w:r w:rsidRPr="00CA1912">
        <w:rPr>
          <w:color w:val="000000" w:themeColor="text1"/>
        </w:rPr>
        <w:t xml:space="preserve">detected </w:t>
      </w:r>
      <w:r w:rsidR="00CB278D" w:rsidRPr="00CA1912">
        <w:rPr>
          <w:color w:val="000000" w:themeColor="text1"/>
        </w:rPr>
        <w:t>in</w:t>
      </w:r>
      <w:r w:rsidRPr="00CA1912">
        <w:rPr>
          <w:color w:val="000000" w:themeColor="text1"/>
        </w:rPr>
        <w:t xml:space="preserve"> three replicate</w:t>
      </w:r>
      <w:r w:rsidR="00CB278D" w:rsidRPr="00CA1912">
        <w:rPr>
          <w:color w:val="000000" w:themeColor="text1"/>
        </w:rPr>
        <w:t xml:space="preserve"> experiment</w:t>
      </w:r>
      <w:r w:rsidRPr="00CA1912">
        <w:rPr>
          <w:color w:val="000000" w:themeColor="text1"/>
        </w:rPr>
        <w:t>s.</w:t>
      </w:r>
    </w:p>
    <w:p w14:paraId="18A1F82C" w14:textId="7C7ED6D1" w:rsidR="00663AFF" w:rsidRPr="00CA1912" w:rsidRDefault="00E7746F" w:rsidP="00AD646A">
      <w:pPr>
        <w:spacing w:line="480" w:lineRule="auto"/>
        <w:rPr>
          <w:bCs/>
          <w:color w:val="000000" w:themeColor="text1"/>
        </w:rPr>
      </w:pPr>
      <w:r w:rsidRPr="00CA1912">
        <w:rPr>
          <w:b/>
          <w:bCs/>
          <w:color w:val="000000" w:themeColor="text1"/>
        </w:rPr>
        <w:t>Figure S</w:t>
      </w:r>
      <w:r w:rsidR="00D22E68">
        <w:rPr>
          <w:b/>
          <w:bCs/>
          <w:color w:val="000000" w:themeColor="text1"/>
        </w:rPr>
        <w:t>6</w:t>
      </w:r>
      <w:r w:rsidRPr="00CA1912">
        <w:rPr>
          <w:bCs/>
          <w:color w:val="000000" w:themeColor="text1"/>
        </w:rPr>
        <w:t xml:space="preserve">: </w:t>
      </w:r>
      <w:r>
        <w:rPr>
          <w:color w:val="000000" w:themeColor="text1"/>
        </w:rPr>
        <w:t xml:space="preserve">Hieratical clustering of the bacterial community in Replicate 1 and 2. </w:t>
      </w:r>
      <w:r w:rsidRPr="00CA1912">
        <w:rPr>
          <w:color w:val="000000" w:themeColor="text1"/>
        </w:rPr>
        <w:t xml:space="preserve"> </w:t>
      </w:r>
      <w:r w:rsidR="00663AFF" w:rsidRPr="00CA1912">
        <w:rPr>
          <w:b/>
          <w:bCs/>
          <w:color w:val="000000" w:themeColor="text1"/>
        </w:rPr>
        <w:br w:type="page"/>
      </w:r>
    </w:p>
    <w:p w14:paraId="18BA5D9E" w14:textId="77777777" w:rsidR="00663AFF" w:rsidRPr="00CA1912" w:rsidRDefault="00663AFF" w:rsidP="00AD646A">
      <w:pPr>
        <w:spacing w:line="480" w:lineRule="auto"/>
        <w:jc w:val="center"/>
        <w:rPr>
          <w:b/>
          <w:bCs/>
          <w:color w:val="000000" w:themeColor="text1"/>
        </w:rPr>
      </w:pPr>
      <w:r w:rsidRPr="00CA1912">
        <w:rPr>
          <w:b/>
          <w:bCs/>
          <w:color w:val="000000" w:themeColor="text1"/>
        </w:rPr>
        <w:lastRenderedPageBreak/>
        <w:t>Supporting materials and methods</w:t>
      </w:r>
    </w:p>
    <w:p w14:paraId="40A641A0" w14:textId="77777777" w:rsidR="00663AFF" w:rsidRPr="00CA1912" w:rsidRDefault="00663AFF" w:rsidP="00AD646A">
      <w:pPr>
        <w:spacing w:line="480" w:lineRule="auto"/>
        <w:outlineLvl w:val="0"/>
        <w:rPr>
          <w:b/>
          <w:color w:val="000000" w:themeColor="text1"/>
        </w:rPr>
      </w:pPr>
      <w:r w:rsidRPr="00CA1912">
        <w:rPr>
          <w:b/>
          <w:color w:val="000000" w:themeColor="text1"/>
        </w:rPr>
        <w:t>ORP-controlled micro-aeration system</w:t>
      </w:r>
    </w:p>
    <w:p w14:paraId="45307F0D" w14:textId="77777777" w:rsidR="00C466FE" w:rsidRPr="00CA1912" w:rsidRDefault="008824E9" w:rsidP="00AD646A">
      <w:pPr>
        <w:spacing w:after="200" w:line="480" w:lineRule="auto"/>
        <w:rPr>
          <w:color w:val="000000" w:themeColor="text1"/>
        </w:rPr>
      </w:pPr>
      <w:r w:rsidRPr="00CA1912">
        <w:rPr>
          <w:color w:val="000000" w:themeColor="text1"/>
        </w:rPr>
        <w:t xml:space="preserve">The </w:t>
      </w:r>
      <w:r w:rsidR="007B5F0F" w:rsidRPr="00CA1912">
        <w:rPr>
          <w:color w:val="000000" w:themeColor="text1"/>
        </w:rPr>
        <w:t>ORP of a solution is defined as the tendency of the solution to gain or lose electron</w:t>
      </w:r>
      <w:r w:rsidR="00FE3EEE" w:rsidRPr="00CA1912">
        <w:rPr>
          <w:color w:val="000000" w:themeColor="text1"/>
        </w:rPr>
        <w:t>.</w:t>
      </w:r>
      <w:r w:rsidR="0062091D" w:rsidRPr="00CA1912">
        <w:rPr>
          <w:color w:val="000000" w:themeColor="text1"/>
        </w:rPr>
        <w:fldChar w:fldCharType="begin" w:fldLock="1"/>
      </w:r>
      <w:r w:rsidR="00CE5583">
        <w:rPr>
          <w:color w:val="000000" w:themeColor="text1"/>
        </w:rPr>
        <w:instrText>ADDIN CSL_CITATION {"citationItems":[{"id":"ITEM-1","itemData":{"author":[{"dropping-particle":"","family":"Rittmann","given":"B. E.","non-dropping-particle":"","parse-names":false,"suffix":""},{"dropping-particle":"","family":"McCarty","given":"P. L.","non-dropping-particle":"","parse-names":false,"suffix":""}],"id":"ITEM-1","issued":{"date-parts":[["2001"]]},"publisher":"McGrawHill","publisher-place":"New York","title":"Environmental biotechnology: principles and applications","type":"book"},"uris":["http://www.mendeley.com/documents/?uuid=63f7886a-747a-4f78-9d6e-dff89bd691b6"]}],"mendeley":{"formattedCitation":"(Rittmann and McCarty, 2001)","plainTextFormattedCitation":"(Rittmann and McCarty, 2001)","previouslyFormattedCitation":"&lt;sup&gt;1&lt;/sup&gt;"},"properties":{"noteIndex":0},"schema":"https://github.com/citation-style-language/schema/raw/master/csl-citation.json"}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(Rittmann and McCarty, 2001)</w:t>
      </w:r>
      <w:r w:rsidR="0062091D" w:rsidRPr="00CA1912">
        <w:rPr>
          <w:color w:val="000000" w:themeColor="text1"/>
        </w:rPr>
        <w:fldChar w:fldCharType="end"/>
      </w:r>
      <w:r w:rsidR="007B5F0F" w:rsidRPr="00CA1912">
        <w:rPr>
          <w:color w:val="000000" w:themeColor="text1"/>
        </w:rPr>
        <w:t xml:space="preserve"> A solution with </w:t>
      </w:r>
      <w:r w:rsidRPr="00CA1912">
        <w:rPr>
          <w:color w:val="000000" w:themeColor="text1"/>
        </w:rPr>
        <w:t xml:space="preserve">a </w:t>
      </w:r>
      <w:r w:rsidR="007B5F0F" w:rsidRPr="00CA1912">
        <w:rPr>
          <w:color w:val="000000" w:themeColor="text1"/>
        </w:rPr>
        <w:t xml:space="preserve">positive ORP </w:t>
      </w:r>
      <w:r w:rsidRPr="00CA1912">
        <w:rPr>
          <w:color w:val="000000" w:themeColor="text1"/>
        </w:rPr>
        <w:t>is characterized by</w:t>
      </w:r>
      <w:r w:rsidR="007B5F0F" w:rsidRPr="00CA1912">
        <w:rPr>
          <w:color w:val="000000" w:themeColor="text1"/>
        </w:rPr>
        <w:t xml:space="preserve"> oxidizing </w:t>
      </w:r>
      <w:r w:rsidRPr="00CA1912">
        <w:rPr>
          <w:color w:val="000000" w:themeColor="text1"/>
        </w:rPr>
        <w:t xml:space="preserve">conditions </w:t>
      </w:r>
      <w:r w:rsidR="007B5F0F" w:rsidRPr="00CA1912">
        <w:rPr>
          <w:color w:val="000000" w:themeColor="text1"/>
        </w:rPr>
        <w:t>(higher tendency to gain electron, e.g.</w:t>
      </w:r>
      <w:r w:rsidR="0081595A" w:rsidRPr="00CA1912">
        <w:rPr>
          <w:color w:val="000000" w:themeColor="text1"/>
        </w:rPr>
        <w:t>,</w:t>
      </w:r>
      <w:r w:rsidR="007B5F0F" w:rsidRPr="00CA1912">
        <w:rPr>
          <w:color w:val="000000" w:themeColor="text1"/>
        </w:rPr>
        <w:t xml:space="preserve"> ½ O</w:t>
      </w:r>
      <w:r w:rsidR="007B5F0F" w:rsidRPr="00CA1912">
        <w:rPr>
          <w:color w:val="000000" w:themeColor="text1"/>
          <w:vertAlign w:val="subscript"/>
        </w:rPr>
        <w:t>2</w:t>
      </w:r>
      <w:r w:rsidR="007B5F0F" w:rsidRPr="00CA1912">
        <w:rPr>
          <w:color w:val="000000" w:themeColor="text1"/>
        </w:rPr>
        <w:t xml:space="preserve"> + 2H</w:t>
      </w:r>
      <w:r w:rsidR="007B5F0F" w:rsidRPr="00CA1912">
        <w:rPr>
          <w:color w:val="000000" w:themeColor="text1"/>
          <w:vertAlign w:val="superscript"/>
        </w:rPr>
        <w:t>+</w:t>
      </w:r>
      <w:r w:rsidR="007B5F0F" w:rsidRPr="00CA1912">
        <w:rPr>
          <w:color w:val="000000" w:themeColor="text1"/>
        </w:rPr>
        <w:t xml:space="preserve"> + 2e</w:t>
      </w:r>
      <w:r w:rsidR="007B5F0F" w:rsidRPr="00CA1912">
        <w:rPr>
          <w:color w:val="000000" w:themeColor="text1"/>
          <w:vertAlign w:val="superscript"/>
        </w:rPr>
        <w:t>-</w:t>
      </w:r>
      <w:r w:rsidR="007B5F0F" w:rsidRPr="00CA1912">
        <w:rPr>
          <w:color w:val="000000" w:themeColor="text1"/>
        </w:rPr>
        <w:t xml:space="preserve"> = H</w:t>
      </w:r>
      <w:r w:rsidR="007B5F0F" w:rsidRPr="00CA1912">
        <w:rPr>
          <w:color w:val="000000" w:themeColor="text1"/>
          <w:vertAlign w:val="subscript"/>
        </w:rPr>
        <w:t>2</w:t>
      </w:r>
      <w:r w:rsidR="007B5F0F" w:rsidRPr="00CA1912">
        <w:rPr>
          <w:color w:val="000000" w:themeColor="text1"/>
        </w:rPr>
        <w:t xml:space="preserve">O), whereas a solution with negative ORP value </w:t>
      </w:r>
      <w:r w:rsidR="00CF272D" w:rsidRPr="00CA1912">
        <w:rPr>
          <w:color w:val="000000" w:themeColor="text1"/>
        </w:rPr>
        <w:t xml:space="preserve">represents </w:t>
      </w:r>
      <w:r w:rsidR="007B5F0F" w:rsidRPr="00CA1912">
        <w:rPr>
          <w:color w:val="000000" w:themeColor="text1"/>
        </w:rPr>
        <w:t xml:space="preserve"> a reducing environment (higher tendency to lose electron, e.g.</w:t>
      </w:r>
      <w:r w:rsidR="0081595A" w:rsidRPr="00CA1912">
        <w:rPr>
          <w:color w:val="000000" w:themeColor="text1"/>
        </w:rPr>
        <w:t>,</w:t>
      </w:r>
      <w:r w:rsidR="007B5F0F" w:rsidRPr="00CA1912">
        <w:rPr>
          <w:color w:val="000000" w:themeColor="text1"/>
        </w:rPr>
        <w:t xml:space="preserve"> H</w:t>
      </w:r>
      <w:r w:rsidR="007B5F0F" w:rsidRPr="00CA1912">
        <w:rPr>
          <w:color w:val="000000" w:themeColor="text1"/>
          <w:vertAlign w:val="subscript"/>
        </w:rPr>
        <w:t>2</w:t>
      </w:r>
      <w:r w:rsidR="007B5F0F" w:rsidRPr="00CA1912">
        <w:rPr>
          <w:color w:val="000000" w:themeColor="text1"/>
        </w:rPr>
        <w:t xml:space="preserve"> = 2H</w:t>
      </w:r>
      <w:r w:rsidR="007B5F0F" w:rsidRPr="00CA1912">
        <w:rPr>
          <w:color w:val="000000" w:themeColor="text1"/>
          <w:vertAlign w:val="superscript"/>
        </w:rPr>
        <w:t>+</w:t>
      </w:r>
      <w:r w:rsidR="007B5F0F" w:rsidRPr="00CA1912">
        <w:rPr>
          <w:color w:val="000000" w:themeColor="text1"/>
        </w:rPr>
        <w:t xml:space="preserve"> + 2e</w:t>
      </w:r>
      <w:r w:rsidR="007B5F0F" w:rsidRPr="00CA1912">
        <w:rPr>
          <w:color w:val="000000" w:themeColor="text1"/>
          <w:vertAlign w:val="superscript"/>
        </w:rPr>
        <w:t>-</w:t>
      </w:r>
      <w:r w:rsidR="007B5F0F" w:rsidRPr="00CA1912">
        <w:rPr>
          <w:color w:val="000000" w:themeColor="text1"/>
        </w:rPr>
        <w:t>). The oxidation and reduction half-reaction</w:t>
      </w:r>
      <w:r w:rsidRPr="00CA1912">
        <w:rPr>
          <w:color w:val="000000" w:themeColor="text1"/>
        </w:rPr>
        <w:t>s</w:t>
      </w:r>
      <w:r w:rsidR="007B5F0F" w:rsidRPr="00CA1912">
        <w:rPr>
          <w:color w:val="000000" w:themeColor="text1"/>
        </w:rPr>
        <w:t xml:space="preserve"> always occur simultaneously to </w:t>
      </w:r>
      <w:r w:rsidRPr="00CA1912">
        <w:rPr>
          <w:color w:val="000000" w:themeColor="text1"/>
        </w:rPr>
        <w:t>result in a combined</w:t>
      </w:r>
      <w:r w:rsidR="007B5F0F" w:rsidRPr="00CA1912">
        <w:rPr>
          <w:color w:val="000000" w:themeColor="text1"/>
        </w:rPr>
        <w:t xml:space="preserve"> reaction </w:t>
      </w:r>
      <w:r w:rsidRPr="00CA1912">
        <w:rPr>
          <w:color w:val="000000" w:themeColor="text1"/>
        </w:rPr>
        <w:t>(</w:t>
      </w:r>
      <w:r w:rsidR="007B5F0F" w:rsidRPr="00CA1912">
        <w:rPr>
          <w:color w:val="000000" w:themeColor="text1"/>
        </w:rPr>
        <w:t>e.g.</w:t>
      </w:r>
      <w:r w:rsidR="0081595A" w:rsidRPr="00CA1912">
        <w:rPr>
          <w:color w:val="000000" w:themeColor="text1"/>
        </w:rPr>
        <w:t>,</w:t>
      </w:r>
      <w:r w:rsidR="007B5F0F" w:rsidRPr="00CA1912">
        <w:rPr>
          <w:color w:val="000000" w:themeColor="text1"/>
        </w:rPr>
        <w:t xml:space="preserve"> ½ O</w:t>
      </w:r>
      <w:r w:rsidR="007B5F0F" w:rsidRPr="00CA1912">
        <w:rPr>
          <w:color w:val="000000" w:themeColor="text1"/>
          <w:vertAlign w:val="subscript"/>
        </w:rPr>
        <w:t>2</w:t>
      </w:r>
      <w:r w:rsidR="007B5F0F" w:rsidRPr="00CA1912">
        <w:rPr>
          <w:color w:val="000000" w:themeColor="text1"/>
        </w:rPr>
        <w:t xml:space="preserve"> + H</w:t>
      </w:r>
      <w:r w:rsidR="007B5F0F" w:rsidRPr="00CA1912">
        <w:rPr>
          <w:color w:val="000000" w:themeColor="text1"/>
          <w:vertAlign w:val="subscript"/>
        </w:rPr>
        <w:t>2</w:t>
      </w:r>
      <w:r w:rsidR="007B5F0F" w:rsidRPr="00CA1912">
        <w:rPr>
          <w:color w:val="000000" w:themeColor="text1"/>
        </w:rPr>
        <w:t xml:space="preserve"> = H</w:t>
      </w:r>
      <w:r w:rsidR="007B5F0F" w:rsidRPr="00CA1912">
        <w:rPr>
          <w:color w:val="000000" w:themeColor="text1"/>
          <w:vertAlign w:val="subscript"/>
        </w:rPr>
        <w:t>2</w:t>
      </w:r>
      <w:r w:rsidR="007B5F0F" w:rsidRPr="00CA1912">
        <w:rPr>
          <w:color w:val="000000" w:themeColor="text1"/>
        </w:rPr>
        <w:t xml:space="preserve">O). The ORP was originally measured with </w:t>
      </w:r>
      <w:r w:rsidRPr="00CA1912">
        <w:rPr>
          <w:color w:val="000000" w:themeColor="text1"/>
        </w:rPr>
        <w:t xml:space="preserve">a </w:t>
      </w:r>
      <w:r w:rsidR="007B5F0F" w:rsidRPr="00CA1912">
        <w:rPr>
          <w:color w:val="000000" w:themeColor="text1"/>
        </w:rPr>
        <w:t xml:space="preserve">standard hydrogen electrode (SHE) as reference half-cell </w:t>
      </w:r>
      <w:r w:rsidR="00EB6E04" w:rsidRPr="00CA1912">
        <w:rPr>
          <w:color w:val="000000" w:themeColor="text1"/>
        </w:rPr>
        <w:t>(</w:t>
      </w:r>
      <w:r w:rsidR="007B5F0F" w:rsidRPr="00CA1912">
        <w:rPr>
          <w:color w:val="000000" w:themeColor="text1"/>
        </w:rPr>
        <w:t>E</w:t>
      </w:r>
      <w:r w:rsidR="007B5F0F" w:rsidRPr="00CA1912">
        <w:rPr>
          <w:color w:val="000000" w:themeColor="text1"/>
          <w:vertAlign w:val="subscript"/>
        </w:rPr>
        <w:t>h</w:t>
      </w:r>
      <w:r w:rsidR="007B5F0F" w:rsidRPr="00CA1912">
        <w:rPr>
          <w:color w:val="000000" w:themeColor="text1"/>
        </w:rPr>
        <w:t xml:space="preserve">). However, the application of ORP electrode with </w:t>
      </w:r>
      <w:r w:rsidRPr="00CA1912">
        <w:rPr>
          <w:color w:val="000000" w:themeColor="text1"/>
        </w:rPr>
        <w:t xml:space="preserve">a </w:t>
      </w:r>
      <w:r w:rsidR="007B5F0F" w:rsidRPr="00CA1912">
        <w:rPr>
          <w:color w:val="000000" w:themeColor="text1"/>
        </w:rPr>
        <w:t>Ag/AgCl reference electrode (</w:t>
      </w:r>
      <w:proofErr w:type="spellStart"/>
      <w:r w:rsidR="007B5F0F" w:rsidRPr="00CA1912">
        <w:rPr>
          <w:color w:val="000000" w:themeColor="text1"/>
        </w:rPr>
        <w:t>E</w:t>
      </w:r>
      <w:r w:rsidR="007B5F0F" w:rsidRPr="00CA1912">
        <w:rPr>
          <w:color w:val="000000" w:themeColor="text1"/>
          <w:vertAlign w:val="subscript"/>
        </w:rPr>
        <w:t>Ag</w:t>
      </w:r>
      <w:proofErr w:type="spellEnd"/>
      <w:r w:rsidR="007B5F0F" w:rsidRPr="00CA1912">
        <w:rPr>
          <w:color w:val="000000" w:themeColor="text1"/>
        </w:rPr>
        <w:t>) has gained popularity due to ease of operation and maintenance.</w:t>
      </w:r>
      <w:r w:rsidR="0062091D" w:rsidRPr="00CA1912">
        <w:rPr>
          <w:color w:val="000000" w:themeColor="text1"/>
        </w:rPr>
        <w:fldChar w:fldCharType="begin" w:fldLock="1"/>
      </w:r>
      <w:r w:rsidR="00CE5583">
        <w:rPr>
          <w:color w:val="000000" w:themeColor="text1"/>
        </w:rPr>
        <w:instrText>ADDIN CSL_CITATION {"citationItems":[{"id":"ITEM-1","itemData":{"URL":"https://www.coleparmer.com","author":[{"dropping-particle":"","family":"Cole-Parmer","given":"","non-dropping-particle":"","parse-names":false,"suffix":""}],"id":"ITEM-1","issued":{"date-parts":[["2018"]]},"title":"Cole-Parmer","type":"webpage"},"uris":["http://www.mendeley.com/documents/?uuid=b905201e-c587-4345-ad1f-0890a30afbb0"]}],"mendeley":{"formattedCitation":"(Cole-Parmer, 2018)","plainTextFormattedCitation":"(Cole-Parmer, 2018)","previouslyFormattedCitation":"&lt;sup&gt;2&lt;/sup&gt;"},"properties":{"noteIndex":0},"schema":"https://github.com/citation-style-language/schema/raw/master/csl-citation.json"}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(Cole-Parmer, 2018)</w:t>
      </w:r>
      <w:r w:rsidR="0062091D" w:rsidRPr="00CA1912">
        <w:rPr>
          <w:color w:val="000000" w:themeColor="text1"/>
        </w:rPr>
        <w:fldChar w:fldCharType="end"/>
      </w:r>
      <w:r w:rsidR="007B5F0F" w:rsidRPr="00CA1912">
        <w:rPr>
          <w:color w:val="000000" w:themeColor="text1"/>
        </w:rPr>
        <w:t xml:space="preserve"> The correlation between these </w:t>
      </w:r>
      <w:r w:rsidR="00656A10" w:rsidRPr="00CA1912">
        <w:rPr>
          <w:color w:val="000000" w:themeColor="text1"/>
        </w:rPr>
        <w:t>two</w:t>
      </w:r>
      <w:r w:rsidR="007B5F0F" w:rsidRPr="00CA1912">
        <w:rPr>
          <w:color w:val="000000" w:themeColor="text1"/>
        </w:rPr>
        <w:t xml:space="preserve"> types of electrode</w:t>
      </w:r>
      <w:r w:rsidRPr="00CA1912">
        <w:rPr>
          <w:color w:val="000000" w:themeColor="text1"/>
        </w:rPr>
        <w:t>s</w:t>
      </w:r>
      <w:r w:rsidR="007B5F0F" w:rsidRPr="00CA1912">
        <w:rPr>
          <w:color w:val="000000" w:themeColor="text1"/>
        </w:rPr>
        <w:t xml:space="preserve"> according to the manufacture</w:t>
      </w:r>
      <w:r w:rsidR="00C017F7" w:rsidRPr="00CA1912">
        <w:rPr>
          <w:color w:val="000000" w:themeColor="text1"/>
        </w:rPr>
        <w:t>r</w:t>
      </w:r>
      <w:r w:rsidR="007B5F0F" w:rsidRPr="00CA1912">
        <w:rPr>
          <w:color w:val="000000" w:themeColor="text1"/>
        </w:rPr>
        <w:t xml:space="preserve"> (Cole Parmer, USA) is: </w:t>
      </w:r>
      <w:proofErr w:type="spellStart"/>
      <w:r w:rsidR="007B5F0F" w:rsidRPr="00CA1912">
        <w:rPr>
          <w:color w:val="000000" w:themeColor="text1"/>
        </w:rPr>
        <w:t>E</w:t>
      </w:r>
      <w:r w:rsidR="007B5F0F" w:rsidRPr="00CA1912">
        <w:rPr>
          <w:color w:val="000000" w:themeColor="text1"/>
          <w:vertAlign w:val="subscript"/>
        </w:rPr>
        <w:t>Ag</w:t>
      </w:r>
      <w:proofErr w:type="spellEnd"/>
      <w:r w:rsidR="00C82AAA">
        <w:rPr>
          <w:color w:val="000000" w:themeColor="text1"/>
          <w:vertAlign w:val="subscript"/>
        </w:rPr>
        <w:t xml:space="preserve"> </w:t>
      </w:r>
      <w:r w:rsidR="007B5F0F" w:rsidRPr="00CA1912">
        <w:rPr>
          <w:color w:val="000000" w:themeColor="text1"/>
        </w:rPr>
        <w:t>= E</w:t>
      </w:r>
      <w:r w:rsidR="007B5F0F" w:rsidRPr="00CA1912">
        <w:rPr>
          <w:color w:val="000000" w:themeColor="text1"/>
          <w:vertAlign w:val="subscript"/>
        </w:rPr>
        <w:t xml:space="preserve">h </w:t>
      </w:r>
      <w:r w:rsidR="007B5F0F" w:rsidRPr="00CA1912">
        <w:rPr>
          <w:color w:val="000000" w:themeColor="text1"/>
        </w:rPr>
        <w:t>+ 200 mV</w:t>
      </w:r>
      <w:r w:rsidR="00E30ACF" w:rsidRPr="00CA1912">
        <w:rPr>
          <w:color w:val="000000" w:themeColor="text1"/>
        </w:rPr>
        <w:t>(</w:t>
      </w:r>
      <w:r w:rsidR="00986843" w:rsidRPr="00CA1912">
        <w:rPr>
          <w:color w:val="000000" w:themeColor="text1"/>
        </w:rPr>
        <w:t>at 35</w:t>
      </w:r>
      <w:r w:rsidR="00C82AAA">
        <w:rPr>
          <w:color w:val="000000" w:themeColor="text1"/>
        </w:rPr>
        <w:t xml:space="preserve"> </w:t>
      </w:r>
      <w:proofErr w:type="spellStart"/>
      <w:r w:rsidR="00986843" w:rsidRPr="00CA1912">
        <w:rPr>
          <w:color w:val="000000" w:themeColor="text1"/>
          <w:vertAlign w:val="superscript"/>
        </w:rPr>
        <w:t>o</w:t>
      </w:r>
      <w:r w:rsidR="00986843" w:rsidRPr="00CA1912">
        <w:rPr>
          <w:color w:val="000000" w:themeColor="text1"/>
        </w:rPr>
        <w:t>C</w:t>
      </w:r>
      <w:proofErr w:type="spellEnd"/>
      <w:r w:rsidR="00E30ACF" w:rsidRPr="00CA1912">
        <w:rPr>
          <w:color w:val="000000" w:themeColor="text1"/>
        </w:rPr>
        <w:t>)</w:t>
      </w:r>
      <w:r w:rsidR="007B5F0F" w:rsidRPr="00CA1912">
        <w:rPr>
          <w:color w:val="000000" w:themeColor="text1"/>
        </w:rPr>
        <w:t xml:space="preserve">. </w:t>
      </w:r>
      <w:r w:rsidRPr="00CA1912">
        <w:rPr>
          <w:color w:val="000000" w:themeColor="text1"/>
        </w:rPr>
        <w:t xml:space="preserve">The </w:t>
      </w:r>
      <w:r w:rsidR="00D90CCC" w:rsidRPr="00CA1912">
        <w:rPr>
          <w:color w:val="000000" w:themeColor="text1"/>
        </w:rPr>
        <w:t>ORP value is affected by tem</w:t>
      </w:r>
      <w:r w:rsidR="00531DD4" w:rsidRPr="00CA1912">
        <w:rPr>
          <w:color w:val="000000" w:themeColor="text1"/>
        </w:rPr>
        <w:t xml:space="preserve">perature and </w:t>
      </w:r>
      <w:r w:rsidR="00C017F7" w:rsidRPr="00CA1912">
        <w:rPr>
          <w:color w:val="000000" w:themeColor="text1"/>
        </w:rPr>
        <w:t>pH according to the manufacturer and confirmed with experiments</w:t>
      </w:r>
      <w:r w:rsidR="00F851C9" w:rsidRPr="00CA1912">
        <w:rPr>
          <w:color w:val="000000" w:themeColor="text1"/>
        </w:rPr>
        <w:t xml:space="preserve"> of measuring ORP at different temperature</w:t>
      </w:r>
      <w:r w:rsidR="00DA765A" w:rsidRPr="00CA1912">
        <w:rPr>
          <w:color w:val="000000" w:themeColor="text1"/>
        </w:rPr>
        <w:t>s</w:t>
      </w:r>
      <w:r w:rsidR="00F851C9" w:rsidRPr="00CA1912">
        <w:rPr>
          <w:color w:val="000000" w:themeColor="text1"/>
        </w:rPr>
        <w:t xml:space="preserve"> (10 to 50</w:t>
      </w:r>
      <w:r w:rsidR="00C82AAA">
        <w:rPr>
          <w:color w:val="000000" w:themeColor="text1"/>
        </w:rPr>
        <w:t xml:space="preserve"> </w:t>
      </w:r>
      <w:proofErr w:type="spellStart"/>
      <w:r w:rsidR="00F851C9" w:rsidRPr="00CA1912">
        <w:rPr>
          <w:color w:val="000000" w:themeColor="text1"/>
          <w:vertAlign w:val="superscript"/>
        </w:rPr>
        <w:t>o</w:t>
      </w:r>
      <w:r w:rsidR="00F851C9" w:rsidRPr="00CA1912">
        <w:rPr>
          <w:color w:val="000000" w:themeColor="text1"/>
        </w:rPr>
        <w:t>C</w:t>
      </w:r>
      <w:proofErr w:type="spellEnd"/>
      <w:r w:rsidR="00F851C9" w:rsidRPr="00CA1912">
        <w:rPr>
          <w:color w:val="000000" w:themeColor="text1"/>
        </w:rPr>
        <w:t>, n</w:t>
      </w:r>
      <w:r w:rsidR="00C82AAA">
        <w:rPr>
          <w:color w:val="000000" w:themeColor="text1"/>
        </w:rPr>
        <w:t xml:space="preserve"> </w:t>
      </w:r>
      <w:r w:rsidR="00F851C9" w:rsidRPr="00CA1912">
        <w:rPr>
          <w:color w:val="000000" w:themeColor="text1"/>
        </w:rPr>
        <w:t>=</w:t>
      </w:r>
      <w:r w:rsidR="00C82AAA">
        <w:rPr>
          <w:color w:val="000000" w:themeColor="text1"/>
        </w:rPr>
        <w:t xml:space="preserve"> </w:t>
      </w:r>
      <w:r w:rsidR="00F851C9" w:rsidRPr="00CA1912">
        <w:rPr>
          <w:color w:val="000000" w:themeColor="text1"/>
        </w:rPr>
        <w:t>9) and different pH buffer</w:t>
      </w:r>
      <w:r w:rsidR="00AA684D" w:rsidRPr="00CA1912">
        <w:rPr>
          <w:color w:val="000000" w:themeColor="text1"/>
        </w:rPr>
        <w:t>s</w:t>
      </w:r>
      <w:r w:rsidR="00F851C9" w:rsidRPr="00CA1912">
        <w:rPr>
          <w:color w:val="000000" w:themeColor="text1"/>
        </w:rPr>
        <w:t xml:space="preserve"> (pH 4, 7 and 10, n</w:t>
      </w:r>
      <w:r w:rsidR="00C82AAA">
        <w:rPr>
          <w:color w:val="000000" w:themeColor="text1"/>
        </w:rPr>
        <w:t xml:space="preserve"> </w:t>
      </w:r>
      <w:r w:rsidR="00F851C9" w:rsidRPr="00CA1912">
        <w:rPr>
          <w:color w:val="000000" w:themeColor="text1"/>
        </w:rPr>
        <w:t>=</w:t>
      </w:r>
      <w:r w:rsidR="00C82AAA">
        <w:rPr>
          <w:color w:val="000000" w:themeColor="text1"/>
        </w:rPr>
        <w:t xml:space="preserve"> </w:t>
      </w:r>
      <w:r w:rsidR="00F851C9" w:rsidRPr="00CA1912">
        <w:rPr>
          <w:color w:val="000000" w:themeColor="text1"/>
        </w:rPr>
        <w:t>9)</w:t>
      </w:r>
      <w:r w:rsidR="00C017F7" w:rsidRPr="00CA1912">
        <w:rPr>
          <w:color w:val="000000" w:themeColor="text1"/>
        </w:rPr>
        <w:t xml:space="preserve">. The effects are presented as: </w:t>
      </w:r>
      <w:r w:rsidR="002028D9" w:rsidRPr="00CA1912">
        <w:rPr>
          <w:color w:val="000000" w:themeColor="text1"/>
        </w:rPr>
        <w:t>ORP (mV-</w:t>
      </w:r>
      <w:proofErr w:type="spellStart"/>
      <w:r w:rsidR="002028D9" w:rsidRPr="00CA1912">
        <w:rPr>
          <w:color w:val="000000" w:themeColor="text1"/>
        </w:rPr>
        <w:t>E</w:t>
      </w:r>
      <w:r w:rsidR="002028D9" w:rsidRPr="00CA1912">
        <w:rPr>
          <w:color w:val="000000" w:themeColor="text1"/>
          <w:vertAlign w:val="subscript"/>
        </w:rPr>
        <w:t>Ag</w:t>
      </w:r>
      <w:proofErr w:type="spellEnd"/>
      <w:r w:rsidR="002028D9" w:rsidRPr="00CA1912">
        <w:rPr>
          <w:color w:val="000000" w:themeColor="text1"/>
        </w:rPr>
        <w:t>) = -1.32 Temperature (</w:t>
      </w:r>
      <w:proofErr w:type="spellStart"/>
      <w:r w:rsidR="002028D9" w:rsidRPr="00CA1912">
        <w:rPr>
          <w:color w:val="000000" w:themeColor="text1"/>
          <w:vertAlign w:val="superscript"/>
        </w:rPr>
        <w:t>o</w:t>
      </w:r>
      <w:r w:rsidR="002028D9" w:rsidRPr="00CA1912">
        <w:rPr>
          <w:color w:val="000000" w:themeColor="text1"/>
        </w:rPr>
        <w:t>C</w:t>
      </w:r>
      <w:proofErr w:type="spellEnd"/>
      <w:r w:rsidR="002028D9" w:rsidRPr="00CA1912">
        <w:rPr>
          <w:color w:val="000000" w:themeColor="text1"/>
        </w:rPr>
        <w:t>) + 264, R² = 0.999</w:t>
      </w:r>
      <w:r w:rsidR="00ED6F9C" w:rsidRPr="00CA1912">
        <w:rPr>
          <w:color w:val="000000" w:themeColor="text1"/>
        </w:rPr>
        <w:t xml:space="preserve"> and </w:t>
      </w:r>
      <w:r w:rsidR="00531DD4" w:rsidRPr="00CA1912">
        <w:rPr>
          <w:color w:val="000000" w:themeColor="text1"/>
        </w:rPr>
        <w:t>ORP (mV-</w:t>
      </w:r>
      <w:proofErr w:type="spellStart"/>
      <w:r w:rsidR="00531DD4" w:rsidRPr="00CA1912">
        <w:rPr>
          <w:color w:val="000000" w:themeColor="text1"/>
        </w:rPr>
        <w:t>E</w:t>
      </w:r>
      <w:r w:rsidR="00531DD4" w:rsidRPr="00CA1912">
        <w:rPr>
          <w:color w:val="000000" w:themeColor="text1"/>
          <w:vertAlign w:val="subscript"/>
        </w:rPr>
        <w:t>Ag</w:t>
      </w:r>
      <w:proofErr w:type="spellEnd"/>
      <w:r w:rsidR="002028D9" w:rsidRPr="00CA1912">
        <w:rPr>
          <w:color w:val="000000" w:themeColor="text1"/>
        </w:rPr>
        <w:t xml:space="preserve">) = -57.33 pH + 410, </w:t>
      </w:r>
      <w:r w:rsidR="00531DD4" w:rsidRPr="00CA1912">
        <w:rPr>
          <w:color w:val="000000" w:themeColor="text1"/>
        </w:rPr>
        <w:t>R² = 0.999</w:t>
      </w:r>
      <w:r w:rsidR="003620CA" w:rsidRPr="00CA1912">
        <w:rPr>
          <w:color w:val="000000" w:themeColor="text1"/>
        </w:rPr>
        <w:t xml:space="preserve">. </w:t>
      </w:r>
    </w:p>
    <w:p w14:paraId="7086ED16" w14:textId="77777777" w:rsidR="009152A7" w:rsidRPr="00CA1912" w:rsidRDefault="008639EC" w:rsidP="00AD646A">
      <w:pPr>
        <w:spacing w:after="200" w:line="480" w:lineRule="auto"/>
        <w:rPr>
          <w:color w:val="000000" w:themeColor="text1"/>
        </w:rPr>
      </w:pPr>
      <w:r w:rsidRPr="00CA1912">
        <w:rPr>
          <w:color w:val="000000" w:themeColor="text1"/>
        </w:rPr>
        <w:t>ORP</w:t>
      </w:r>
      <w:r w:rsidR="00A87A5E" w:rsidRPr="00CA1912">
        <w:rPr>
          <w:color w:val="000000" w:themeColor="text1"/>
        </w:rPr>
        <w:t>, due to its high</w:t>
      </w:r>
      <w:r w:rsidRPr="00CA1912">
        <w:rPr>
          <w:color w:val="000000" w:themeColor="text1"/>
        </w:rPr>
        <w:t xml:space="preserve"> sensitiv</w:t>
      </w:r>
      <w:r w:rsidR="00656A10" w:rsidRPr="00CA1912">
        <w:rPr>
          <w:color w:val="000000" w:themeColor="text1"/>
        </w:rPr>
        <w:t>ity</w:t>
      </w:r>
      <w:r w:rsidRPr="00CA1912">
        <w:rPr>
          <w:color w:val="000000" w:themeColor="text1"/>
        </w:rPr>
        <w:t xml:space="preserve"> to</w:t>
      </w:r>
      <w:r w:rsidR="00656A10" w:rsidRPr="00CA1912">
        <w:rPr>
          <w:color w:val="000000" w:themeColor="text1"/>
        </w:rPr>
        <w:t>wards</w:t>
      </w:r>
      <w:r w:rsidR="008824E9" w:rsidRPr="00CA1912">
        <w:rPr>
          <w:color w:val="000000" w:themeColor="text1"/>
        </w:rPr>
        <w:t xml:space="preserve"> the</w:t>
      </w:r>
      <w:r w:rsidRPr="00CA1912">
        <w:rPr>
          <w:color w:val="000000" w:themeColor="text1"/>
        </w:rPr>
        <w:t xml:space="preserve"> dissolved oxygen (DO) concentration</w:t>
      </w:r>
      <w:r w:rsidR="002571E5" w:rsidRPr="00CA1912">
        <w:rPr>
          <w:color w:val="000000" w:themeColor="text1"/>
        </w:rPr>
        <w:t xml:space="preserve"> (ORP has a linear correlation with the natural logarithm (ln) of the DO concentration, Figure S1)</w:t>
      </w:r>
      <w:r w:rsidRPr="00CA1912">
        <w:rPr>
          <w:color w:val="000000" w:themeColor="text1"/>
        </w:rPr>
        <w:t xml:space="preserve">, was selected as the control parameter for micro-aeration in this research. </w:t>
      </w:r>
      <w:r w:rsidR="008824E9" w:rsidRPr="00CA1912">
        <w:rPr>
          <w:color w:val="000000" w:themeColor="text1"/>
        </w:rPr>
        <w:t>A t</w:t>
      </w:r>
      <w:r w:rsidR="00BE4BB2" w:rsidRPr="00CA1912">
        <w:rPr>
          <w:color w:val="000000" w:themeColor="text1"/>
        </w:rPr>
        <w:t xml:space="preserve">ypical </w:t>
      </w:r>
      <w:r w:rsidR="009152A7" w:rsidRPr="00CA1912">
        <w:rPr>
          <w:color w:val="000000" w:themeColor="text1"/>
        </w:rPr>
        <w:t xml:space="preserve">DO probe </w:t>
      </w:r>
      <w:r w:rsidR="00BE4BB2" w:rsidRPr="00CA1912">
        <w:rPr>
          <w:color w:val="000000" w:themeColor="text1"/>
        </w:rPr>
        <w:t xml:space="preserve">has </w:t>
      </w:r>
      <w:r w:rsidR="008824E9" w:rsidRPr="00CA1912">
        <w:rPr>
          <w:color w:val="000000" w:themeColor="text1"/>
        </w:rPr>
        <w:t xml:space="preserve">a </w:t>
      </w:r>
      <w:r w:rsidR="009152A7" w:rsidRPr="00CA1912">
        <w:rPr>
          <w:color w:val="000000" w:themeColor="text1"/>
        </w:rPr>
        <w:t xml:space="preserve">detection range of 0.1 to </w:t>
      </w:r>
      <w:r w:rsidR="00FF5E89" w:rsidRPr="00CA1912">
        <w:rPr>
          <w:color w:val="000000" w:themeColor="text1"/>
        </w:rPr>
        <w:t>10</w:t>
      </w:r>
      <w:r w:rsidR="00BE4BB2" w:rsidRPr="00CA1912">
        <w:rPr>
          <w:color w:val="000000" w:themeColor="text1"/>
        </w:rPr>
        <w:t xml:space="preserve"> mg/L with accuracy of 0.1-</w:t>
      </w:r>
      <w:r w:rsidR="00B94447">
        <w:rPr>
          <w:color w:val="000000" w:themeColor="text1"/>
        </w:rPr>
        <w:t xml:space="preserve"> </w:t>
      </w:r>
      <w:r w:rsidR="00BE4BB2" w:rsidRPr="00CA1912">
        <w:rPr>
          <w:color w:val="000000" w:themeColor="text1"/>
        </w:rPr>
        <w:t>0.2 mg/L</w:t>
      </w:r>
      <w:r w:rsidR="00E9771E" w:rsidRPr="00CA1912">
        <w:rPr>
          <w:color w:val="000000" w:themeColor="text1"/>
        </w:rPr>
        <w:t xml:space="preserve">, while an ORP probe </w:t>
      </w:r>
      <w:r w:rsidR="008824E9" w:rsidRPr="00CA1912">
        <w:rPr>
          <w:color w:val="000000" w:themeColor="text1"/>
        </w:rPr>
        <w:t xml:space="preserve">operates within </w:t>
      </w:r>
      <w:r w:rsidR="0081595A" w:rsidRPr="00CA1912">
        <w:rPr>
          <w:color w:val="000000" w:themeColor="text1"/>
        </w:rPr>
        <w:t xml:space="preserve">the </w:t>
      </w:r>
      <w:r w:rsidR="00E9771E" w:rsidRPr="00CA1912">
        <w:rPr>
          <w:color w:val="000000" w:themeColor="text1"/>
        </w:rPr>
        <w:t xml:space="preserve">range </w:t>
      </w:r>
      <w:r w:rsidR="008824E9" w:rsidRPr="00CA1912">
        <w:rPr>
          <w:color w:val="000000" w:themeColor="text1"/>
        </w:rPr>
        <w:t xml:space="preserve">of </w:t>
      </w:r>
      <w:r w:rsidR="00E9771E" w:rsidRPr="00CA1912">
        <w:rPr>
          <w:color w:val="000000" w:themeColor="text1"/>
        </w:rPr>
        <w:t>-2</w:t>
      </w:r>
      <w:r w:rsidR="00BA4D76" w:rsidRPr="00CA1912">
        <w:rPr>
          <w:color w:val="000000" w:themeColor="text1"/>
        </w:rPr>
        <w:t>,</w:t>
      </w:r>
      <w:r w:rsidR="00E9771E" w:rsidRPr="00CA1912">
        <w:rPr>
          <w:color w:val="000000" w:themeColor="text1"/>
        </w:rPr>
        <w:t>000 to 2</w:t>
      </w:r>
      <w:r w:rsidR="00BA4D76" w:rsidRPr="00CA1912">
        <w:rPr>
          <w:color w:val="000000" w:themeColor="text1"/>
        </w:rPr>
        <w:t>,</w:t>
      </w:r>
      <w:r w:rsidR="00E9771E" w:rsidRPr="00CA1912">
        <w:rPr>
          <w:color w:val="000000" w:themeColor="text1"/>
        </w:rPr>
        <w:t>000 mV</w:t>
      </w:r>
      <w:r w:rsidR="00BA05C5" w:rsidRPr="00CA1912">
        <w:rPr>
          <w:color w:val="000000" w:themeColor="text1"/>
        </w:rPr>
        <w:t>.</w:t>
      </w:r>
      <w:r w:rsidR="0062091D" w:rsidRPr="00CA1912">
        <w:rPr>
          <w:color w:val="000000" w:themeColor="text1"/>
        </w:rPr>
        <w:fldChar w:fldCharType="begin" w:fldLock="1"/>
      </w:r>
      <w:r w:rsidR="00CE5583">
        <w:rPr>
          <w:color w:val="000000" w:themeColor="text1"/>
        </w:rPr>
        <w:instrText>ADDIN CSL_CITATION {"citationItems":[{"id":"ITEM-1","itemData":{"URL":"https://www.coleparmer.com","author":[{"dropping-particle":"","family":"Cole-Parmer","given":"","non-dropping-particle":"","parse-names":false,"suffix":""}],"id":"ITEM-1","issued":{"date-parts":[["2018"]]},"title":"Cole-Parmer","type":"webpage"},"uris":["http://www.mendeley.com/documents/?uuid=b905201e-c587-4345-ad1f-0890a30afbb0"]}],"mendeley":{"formattedCitation":"(Cole-Parmer, 2018)","plainTextFormattedCitation":"(Cole-Parmer, 2018)","previouslyFormattedCitation":"&lt;sup&gt;2&lt;/sup&gt;"},"properties":{"noteIndex":0},"schema":"https://github.com/citation-style-language/schema/raw/master/csl-citation.json"}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(Cole-Parmer, 2018)</w:t>
      </w:r>
      <w:r w:rsidR="0062091D" w:rsidRPr="00CA1912">
        <w:rPr>
          <w:color w:val="000000" w:themeColor="text1"/>
        </w:rPr>
        <w:fldChar w:fldCharType="end"/>
      </w:r>
      <w:r w:rsidR="00426FA7" w:rsidRPr="00CA1912">
        <w:rPr>
          <w:color w:val="000000" w:themeColor="text1"/>
        </w:rPr>
        <w:t xml:space="preserve"> According to the correlation between DO and ORP, a DO of 0.1 mg/L is equivalent </w:t>
      </w:r>
      <w:r w:rsidR="002C5D44" w:rsidRPr="00CA1912">
        <w:rPr>
          <w:color w:val="000000" w:themeColor="text1"/>
        </w:rPr>
        <w:t>to</w:t>
      </w:r>
      <w:r w:rsidR="00B94447">
        <w:rPr>
          <w:color w:val="000000" w:themeColor="text1"/>
        </w:rPr>
        <w:t xml:space="preserve"> </w:t>
      </w:r>
      <w:r w:rsidR="00CA66C9" w:rsidRPr="00CA1912">
        <w:rPr>
          <w:color w:val="000000" w:themeColor="text1"/>
        </w:rPr>
        <w:t xml:space="preserve">an </w:t>
      </w:r>
      <w:r w:rsidR="00426FA7" w:rsidRPr="00CA1912">
        <w:rPr>
          <w:color w:val="000000" w:themeColor="text1"/>
        </w:rPr>
        <w:t>ORP of -96 mV</w:t>
      </w:r>
      <w:r w:rsidR="002C5D44" w:rsidRPr="00CA1912">
        <w:rPr>
          <w:color w:val="000000" w:themeColor="text1"/>
        </w:rPr>
        <w:t xml:space="preserve"> (Figure S1)</w:t>
      </w:r>
      <w:r w:rsidR="00E456E4" w:rsidRPr="00CA1912">
        <w:rPr>
          <w:color w:val="000000" w:themeColor="text1"/>
        </w:rPr>
        <w:t>.</w:t>
      </w:r>
      <w:r w:rsidR="00B94447">
        <w:rPr>
          <w:color w:val="000000" w:themeColor="text1"/>
        </w:rPr>
        <w:t xml:space="preserve"> </w:t>
      </w:r>
      <w:r w:rsidR="004603E5" w:rsidRPr="00CA1912">
        <w:rPr>
          <w:color w:val="000000" w:themeColor="text1"/>
        </w:rPr>
        <w:t xml:space="preserve">Even </w:t>
      </w:r>
      <w:r w:rsidR="004603E5" w:rsidRPr="00CA1912">
        <w:rPr>
          <w:color w:val="000000" w:themeColor="text1"/>
        </w:rPr>
        <w:lastRenderedPageBreak/>
        <w:t>though the correlation range is limited d</w:t>
      </w:r>
      <w:r w:rsidR="0007312A" w:rsidRPr="00CA1912">
        <w:rPr>
          <w:color w:val="000000" w:themeColor="text1"/>
        </w:rPr>
        <w:t xml:space="preserve">ue to </w:t>
      </w:r>
      <w:r w:rsidR="00CA66C9" w:rsidRPr="00CA1912">
        <w:rPr>
          <w:color w:val="000000" w:themeColor="text1"/>
        </w:rPr>
        <w:t xml:space="preserve">the </w:t>
      </w:r>
      <w:r w:rsidR="0007312A" w:rsidRPr="00CA1912">
        <w:rPr>
          <w:color w:val="000000" w:themeColor="text1"/>
        </w:rPr>
        <w:t>DO probe detection limit (0.1 to 10 mg/L)</w:t>
      </w:r>
      <w:r w:rsidR="007F5F4D" w:rsidRPr="00CA1912">
        <w:rPr>
          <w:color w:val="000000" w:themeColor="text1"/>
        </w:rPr>
        <w:t xml:space="preserve">, </w:t>
      </w:r>
      <w:r w:rsidR="00CA66C9" w:rsidRPr="00CA1912">
        <w:rPr>
          <w:color w:val="000000" w:themeColor="text1"/>
        </w:rPr>
        <w:t xml:space="preserve">a </w:t>
      </w:r>
      <w:r w:rsidR="00E92396" w:rsidRPr="00CA1912">
        <w:rPr>
          <w:color w:val="000000" w:themeColor="text1"/>
        </w:rPr>
        <w:t xml:space="preserve">DO of less than 0.1 mg/L is likely to follow this </w:t>
      </w:r>
      <w:r w:rsidR="004357F1" w:rsidRPr="00CA1912">
        <w:rPr>
          <w:color w:val="000000" w:themeColor="text1"/>
        </w:rPr>
        <w:t>exponential correlation</w:t>
      </w:r>
      <w:r w:rsidR="00717F1C" w:rsidRPr="00CA1912">
        <w:rPr>
          <w:color w:val="000000" w:themeColor="text1"/>
        </w:rPr>
        <w:t xml:space="preserve"> trend line and could be predicted </w:t>
      </w:r>
      <w:r w:rsidR="00463560" w:rsidRPr="00CA1912">
        <w:rPr>
          <w:color w:val="000000" w:themeColor="text1"/>
        </w:rPr>
        <w:t>using</w:t>
      </w:r>
      <w:r w:rsidR="00C82AAA">
        <w:rPr>
          <w:color w:val="000000" w:themeColor="text1"/>
        </w:rPr>
        <w:t xml:space="preserve"> </w:t>
      </w:r>
      <w:r w:rsidR="00CA66C9" w:rsidRPr="00CA1912">
        <w:rPr>
          <w:color w:val="000000" w:themeColor="text1"/>
        </w:rPr>
        <w:t xml:space="preserve">the measured </w:t>
      </w:r>
      <w:r w:rsidR="00717F1C" w:rsidRPr="00CA1912">
        <w:rPr>
          <w:color w:val="000000" w:themeColor="text1"/>
        </w:rPr>
        <w:t xml:space="preserve">ORP value. </w:t>
      </w:r>
      <w:r w:rsidR="00B03BA9" w:rsidRPr="00CA1912">
        <w:rPr>
          <w:color w:val="000000" w:themeColor="text1"/>
        </w:rPr>
        <w:t>Therefore</w:t>
      </w:r>
      <w:r w:rsidR="009C6EF2" w:rsidRPr="00CA1912">
        <w:rPr>
          <w:color w:val="000000" w:themeColor="text1"/>
        </w:rPr>
        <w:t>,</w:t>
      </w:r>
      <w:r w:rsidR="00C82AAA">
        <w:rPr>
          <w:color w:val="000000" w:themeColor="text1"/>
        </w:rPr>
        <w:t xml:space="preserve"> </w:t>
      </w:r>
      <w:r w:rsidR="00CA66C9" w:rsidRPr="00CA1912">
        <w:rPr>
          <w:color w:val="000000" w:themeColor="text1"/>
        </w:rPr>
        <w:t xml:space="preserve">it can be estimated that </w:t>
      </w:r>
      <w:r w:rsidR="00426FA7" w:rsidRPr="00CA1912">
        <w:rPr>
          <w:color w:val="000000" w:themeColor="text1"/>
        </w:rPr>
        <w:t>anaerobic condition</w:t>
      </w:r>
      <w:r w:rsidR="00CA66C9" w:rsidRPr="00CA1912">
        <w:rPr>
          <w:color w:val="000000" w:themeColor="text1"/>
        </w:rPr>
        <w:t>s</w:t>
      </w:r>
      <w:r w:rsidR="00426FA7" w:rsidRPr="00CA1912">
        <w:rPr>
          <w:color w:val="000000" w:themeColor="text1"/>
        </w:rPr>
        <w:t xml:space="preserve"> with</w:t>
      </w:r>
      <w:r w:rsidR="00CA66C9" w:rsidRPr="00CA1912">
        <w:rPr>
          <w:color w:val="000000" w:themeColor="text1"/>
        </w:rPr>
        <w:t xml:space="preserve"> an</w:t>
      </w:r>
      <w:r w:rsidR="00426FA7" w:rsidRPr="00CA1912">
        <w:rPr>
          <w:color w:val="000000" w:themeColor="text1"/>
        </w:rPr>
        <w:t xml:space="preserve"> ORP of -495 mV </w:t>
      </w:r>
      <w:r w:rsidR="00B03BA9" w:rsidRPr="00CA1912">
        <w:rPr>
          <w:color w:val="000000" w:themeColor="text1"/>
        </w:rPr>
        <w:t xml:space="preserve">(Figure 2E) </w:t>
      </w:r>
      <w:r w:rsidR="00CA66C9" w:rsidRPr="00CA1912">
        <w:rPr>
          <w:color w:val="000000" w:themeColor="text1"/>
        </w:rPr>
        <w:t xml:space="preserve">have </w:t>
      </w:r>
      <w:r w:rsidR="00426FA7" w:rsidRPr="00CA1912">
        <w:rPr>
          <w:color w:val="000000" w:themeColor="text1"/>
        </w:rPr>
        <w:t>an equivalent DO of 1.15 x 10</w:t>
      </w:r>
      <w:r w:rsidR="00426FA7" w:rsidRPr="00CA1912">
        <w:rPr>
          <w:color w:val="000000" w:themeColor="text1"/>
          <w:vertAlign w:val="superscript"/>
        </w:rPr>
        <w:t xml:space="preserve">-8 </w:t>
      </w:r>
      <w:r w:rsidR="00426FA7" w:rsidRPr="00CA1912">
        <w:rPr>
          <w:color w:val="000000" w:themeColor="text1"/>
        </w:rPr>
        <w:t>mg/L</w:t>
      </w:r>
      <w:r w:rsidR="00C82AAA">
        <w:rPr>
          <w:color w:val="000000" w:themeColor="text1"/>
        </w:rPr>
        <w:t xml:space="preserve"> </w:t>
      </w:r>
      <w:r w:rsidR="004E2A45" w:rsidRPr="00CA1912">
        <w:rPr>
          <w:rFonts w:eastAsia="Times New Roman"/>
          <w:color w:val="000000" w:themeColor="text1"/>
        </w:rPr>
        <w:t>(or 0.36 x 10</w:t>
      </w:r>
      <w:r w:rsidR="004E2A45" w:rsidRPr="00CA1912">
        <w:rPr>
          <w:rFonts w:eastAsia="Times New Roman"/>
          <w:color w:val="000000" w:themeColor="text1"/>
          <w:vertAlign w:val="superscript"/>
        </w:rPr>
        <w:t xml:space="preserve">-3 </w:t>
      </w:r>
      <w:proofErr w:type="spellStart"/>
      <w:r w:rsidR="004E2A45" w:rsidRPr="00CA1912">
        <w:rPr>
          <w:rFonts w:eastAsia="Times New Roman"/>
          <w:color w:val="000000" w:themeColor="text1"/>
        </w:rPr>
        <w:t>nM</w:t>
      </w:r>
      <w:proofErr w:type="spellEnd"/>
      <w:r w:rsidR="004E2A45" w:rsidRPr="00CA1912">
        <w:rPr>
          <w:rFonts w:eastAsia="Times New Roman"/>
          <w:color w:val="000000" w:themeColor="text1"/>
        </w:rPr>
        <w:t xml:space="preserve"> O</w:t>
      </w:r>
      <w:r w:rsidR="004E2A45" w:rsidRPr="00CA1912">
        <w:rPr>
          <w:rFonts w:eastAsia="Times New Roman"/>
          <w:color w:val="000000" w:themeColor="text1"/>
          <w:vertAlign w:val="subscript"/>
        </w:rPr>
        <w:t>2</w:t>
      </w:r>
      <w:r w:rsidR="004E2A45" w:rsidRPr="00CA1912">
        <w:rPr>
          <w:rFonts w:eastAsia="Times New Roman"/>
          <w:color w:val="000000" w:themeColor="text1"/>
        </w:rPr>
        <w:t>)</w:t>
      </w:r>
      <w:r w:rsidR="00426FA7" w:rsidRPr="00CA1912">
        <w:rPr>
          <w:color w:val="000000" w:themeColor="text1"/>
        </w:rPr>
        <w:t xml:space="preserve">; and a 25 mV increase in ORP </w:t>
      </w:r>
      <w:r w:rsidR="00B758DC" w:rsidRPr="00CA1912">
        <w:rPr>
          <w:color w:val="000000" w:themeColor="text1"/>
        </w:rPr>
        <w:t xml:space="preserve">under micro-aerobic condition </w:t>
      </w:r>
      <w:r w:rsidR="00426FA7" w:rsidRPr="00CA1912">
        <w:rPr>
          <w:color w:val="000000" w:themeColor="text1"/>
        </w:rPr>
        <w:t xml:space="preserve">is </w:t>
      </w:r>
      <w:r w:rsidR="00EE7A84" w:rsidRPr="00CA1912">
        <w:rPr>
          <w:color w:val="000000" w:themeColor="text1"/>
        </w:rPr>
        <w:t>equivalent to a DO increase of 1.98</w:t>
      </w:r>
      <w:r w:rsidR="00426FA7" w:rsidRPr="00CA1912">
        <w:rPr>
          <w:color w:val="000000" w:themeColor="text1"/>
        </w:rPr>
        <w:t xml:space="preserve"> x 10</w:t>
      </w:r>
      <w:r w:rsidR="00765A85" w:rsidRPr="00CA1912">
        <w:rPr>
          <w:color w:val="000000" w:themeColor="text1"/>
          <w:vertAlign w:val="superscript"/>
        </w:rPr>
        <w:t>-8</w:t>
      </w:r>
      <w:r w:rsidR="00B94447">
        <w:rPr>
          <w:color w:val="000000" w:themeColor="text1"/>
          <w:vertAlign w:val="superscript"/>
        </w:rPr>
        <w:t xml:space="preserve"> </w:t>
      </w:r>
      <w:r w:rsidR="00426FA7" w:rsidRPr="00CA1912">
        <w:rPr>
          <w:color w:val="000000" w:themeColor="text1"/>
        </w:rPr>
        <w:t xml:space="preserve">mg/L </w:t>
      </w:r>
      <w:r w:rsidR="004C545E" w:rsidRPr="00CA1912">
        <w:rPr>
          <w:color w:val="000000" w:themeColor="text1"/>
        </w:rPr>
        <w:t>(or</w:t>
      </w:r>
      <w:r w:rsidR="00C82AAA">
        <w:rPr>
          <w:color w:val="000000" w:themeColor="text1"/>
        </w:rPr>
        <w:t xml:space="preserve"> </w:t>
      </w:r>
      <w:r w:rsidR="00765A85" w:rsidRPr="00CA1912">
        <w:rPr>
          <w:color w:val="000000" w:themeColor="text1"/>
        </w:rPr>
        <w:t xml:space="preserve">0.62 </w:t>
      </w:r>
      <w:r w:rsidR="00426FA7" w:rsidRPr="00CA1912">
        <w:rPr>
          <w:color w:val="000000" w:themeColor="text1"/>
        </w:rPr>
        <w:t>x</w:t>
      </w:r>
      <w:r w:rsidR="00C82AAA">
        <w:rPr>
          <w:color w:val="000000" w:themeColor="text1"/>
        </w:rPr>
        <w:t xml:space="preserve"> </w:t>
      </w:r>
      <w:r w:rsidR="00426FA7" w:rsidRPr="00CA1912">
        <w:rPr>
          <w:color w:val="000000" w:themeColor="text1"/>
        </w:rPr>
        <w:t>10</w:t>
      </w:r>
      <w:r w:rsidR="00426FA7" w:rsidRPr="00CA1912">
        <w:rPr>
          <w:color w:val="000000" w:themeColor="text1"/>
          <w:vertAlign w:val="superscript"/>
        </w:rPr>
        <w:t>-</w:t>
      </w:r>
      <w:r w:rsidR="00765A85" w:rsidRPr="00CA1912">
        <w:rPr>
          <w:color w:val="000000" w:themeColor="text1"/>
          <w:vertAlign w:val="superscript"/>
        </w:rPr>
        <w:t>3</w:t>
      </w:r>
      <w:r w:rsidR="00C82AAA">
        <w:rPr>
          <w:color w:val="000000" w:themeColor="text1"/>
          <w:vertAlign w:val="superscript"/>
        </w:rPr>
        <w:t xml:space="preserve"> </w:t>
      </w:r>
      <w:proofErr w:type="spellStart"/>
      <w:r w:rsidR="00765A85" w:rsidRPr="00CA1912">
        <w:rPr>
          <w:color w:val="000000" w:themeColor="text1"/>
        </w:rPr>
        <w:t>n</w:t>
      </w:r>
      <w:r w:rsidR="00426FA7" w:rsidRPr="00CA1912">
        <w:rPr>
          <w:color w:val="000000" w:themeColor="text1"/>
        </w:rPr>
        <w:t>M</w:t>
      </w:r>
      <w:proofErr w:type="spellEnd"/>
      <w:r w:rsidR="00426FA7" w:rsidRPr="00CA1912">
        <w:rPr>
          <w:color w:val="000000" w:themeColor="text1"/>
        </w:rPr>
        <w:t xml:space="preserve"> O</w:t>
      </w:r>
      <w:r w:rsidR="00426FA7" w:rsidRPr="00CA1912">
        <w:rPr>
          <w:color w:val="000000" w:themeColor="text1"/>
          <w:vertAlign w:val="subscript"/>
        </w:rPr>
        <w:t>2</w:t>
      </w:r>
      <w:r w:rsidR="004C545E" w:rsidRPr="00CA1912">
        <w:rPr>
          <w:color w:val="000000" w:themeColor="text1"/>
        </w:rPr>
        <w:t>).</w:t>
      </w:r>
    </w:p>
    <w:p w14:paraId="03425D42" w14:textId="77777777" w:rsidR="00663AFF" w:rsidRPr="00CA1912" w:rsidRDefault="00663AFF" w:rsidP="00AD646A">
      <w:pPr>
        <w:spacing w:line="480" w:lineRule="auto"/>
        <w:rPr>
          <w:color w:val="000000" w:themeColor="text1"/>
        </w:rPr>
      </w:pPr>
      <w:r w:rsidRPr="00CA1912">
        <w:rPr>
          <w:color w:val="000000" w:themeColor="text1"/>
        </w:rPr>
        <w:t xml:space="preserve">When oxygen is supplied to an anaerobic process, it is </w:t>
      </w:r>
      <w:r w:rsidR="006A4B7A" w:rsidRPr="00CA1912">
        <w:rPr>
          <w:color w:val="000000" w:themeColor="text1"/>
        </w:rPr>
        <w:t xml:space="preserve">consumed </w:t>
      </w:r>
      <w:r w:rsidRPr="00CA1912">
        <w:rPr>
          <w:color w:val="000000" w:themeColor="text1"/>
        </w:rPr>
        <w:t>by the reducing equivalents available, resulting in a rise in the ORP. In other words, the extent of the change in ORP depends on the relative abundance of the electron acceptor (e.g.</w:t>
      </w:r>
      <w:r w:rsidR="00DD4023" w:rsidRPr="00CA1912">
        <w:rPr>
          <w:color w:val="000000" w:themeColor="text1"/>
        </w:rPr>
        <w:t>,</w:t>
      </w:r>
      <w:r w:rsidRPr="00CA1912">
        <w:rPr>
          <w:color w:val="000000" w:themeColor="text1"/>
        </w:rPr>
        <w:t xml:space="preserve"> O</w:t>
      </w:r>
      <w:r w:rsidRPr="00CA1912">
        <w:rPr>
          <w:color w:val="000000" w:themeColor="text1"/>
          <w:vertAlign w:val="subscript"/>
        </w:rPr>
        <w:t>2</w:t>
      </w:r>
      <w:r w:rsidRPr="00CA1912">
        <w:rPr>
          <w:color w:val="000000" w:themeColor="text1"/>
        </w:rPr>
        <w:t>, NAD</w:t>
      </w:r>
      <w:r w:rsidRPr="00CA1912">
        <w:rPr>
          <w:color w:val="000000" w:themeColor="text1"/>
          <w:vertAlign w:val="superscript"/>
        </w:rPr>
        <w:t>+</w:t>
      </w:r>
      <w:r w:rsidRPr="00CA1912">
        <w:rPr>
          <w:color w:val="000000" w:themeColor="text1"/>
        </w:rPr>
        <w:t xml:space="preserve">) and reducing equivalents (e.g., NADH) that subsequently influence the intracellular metabolism of the microbial populations. The redox potential difference between anaerobic and micro-aerobic conditions was reported to be </w:t>
      </w:r>
      <w:r w:rsidR="00D74CCA" w:rsidRPr="00CA1912">
        <w:rPr>
          <w:color w:val="000000" w:themeColor="text1"/>
        </w:rPr>
        <w:t>+</w:t>
      </w:r>
      <w:r w:rsidRPr="00CA1912">
        <w:rPr>
          <w:color w:val="000000" w:themeColor="text1"/>
        </w:rPr>
        <w:t xml:space="preserve">25mV </w:t>
      </w:r>
      <w:r w:rsidR="0062091D" w:rsidRPr="00CA1912">
        <w:rPr>
          <w:color w:val="000000" w:themeColor="text1"/>
        </w:rPr>
        <w:fldChar w:fldCharType="begin" w:fldLock="1"/>
      </w:r>
      <w:r w:rsidR="00CE5583">
        <w:rPr>
          <w:color w:val="000000" w:themeColor="text1"/>
        </w:rPr>
        <w:instrText>ADDIN CSL_CITATION {"citationItems":[{"id":"ITEM-1","itemData":{"ISSN":"1061-4303","PMID":"16749308","abstract":"A new technique for sulfide control was investigated in an upflow-anaerobic filter (UAF) treating high-strength, sulfate-rich wastewater. The technique used periodic oxygen injection using oxidation-reduction potential (ORP) as a controlling parameter to regulate oxygen injection. The UAF was operated at a constant influent total-organic carbon of 6740 mg/L but with different influent sulfates of 1000, 3000, and 6000 mg/L. At 1000 and 3000 mg/L influent sulfates, the produced sulfide did not impose any inhibition to methane-producing bacteria (MPB). However, at 6000 mg/L influent sulfate, the produced dissolved sulfide of 804 mg S/L (free sulfide = 280 mg S/L) severely inhibited the methanogenesis, but not the sulfidogenesis. Upon oxygen injection at elevated ORP of -265 mV, sulfides were almost completely eliminated with a concomitant improvement in methane yield by 46%. If oxygenation was excessive because of an oversetting of ORP, the excess oxygen could be used rapidly by facultative heterotrophs, thereby protecting the MPB from oxygen stress. Regarding online sulfide oxidation, it was found that the biogas and injected oxygen needed to pass through an aqueous layer containing trace metals, which were found to have a significant catalytic effect on abiotic sulfide oxidation.","author":[{"dropping-particle":"","family":"Khanal","given":"Samir Kumar","non-dropping-particle":"","parse-names":false,"suffix":""},{"dropping-particle":"","family":"Huang","given":"Ju-Chang","non-dropping-particle":"","parse-names":false,"suffix":""}],"container-title":"Water environment research : a research publication of the Water Environment Federation","id":"ITEM-1","issue":"4","issued":{"date-parts":[["2006","4"]]},"page":"397-408","title":"Online oxygen control for sulfide oxidation in anaerobic treatment of high-sulfate wastewater.","type":"article-journal","volume":"78"},"uris":["http://www.mendeley.com/documents/?uuid=7c0ac02c-8a81-4199-846a-e37b80dba507"]},{"id":"ITEM-2","itemData":{"DOI":"10.1016/j.biortech.2014.09.056","ISSN":"09608524","author":[{"dropping-particle":"","family":"Krayzelova","given":"Lucie","non-dropping-particle":"","parse-names":false,"suffix":""},{"dropping-particle":"","family":"Bartacek","given":"Jan","non-dropping-particle":"","parse-names":false,"suffix":""},{"dropping-particle":"","family":"Kolesarova","given":"Nina","non-dropping-particle":"","parse-names":false,"suffix":""},{"dropping-particle":"","family":"Jenicek","given":"Pavel","non-dropping-particle":"","parse-names":false,"suffix":""}],"container-title":"Bioresource Technology","id":"ITEM-2","issued":{"date-parts":[["2014"]]},"page":"297-302","publisher":"Elsevier Ltd","title":"Microaeration for hydrogen sulfide removal in UASB reactor","type":"article-journal","volume":"172"},"uris":["http://www.mendeley.com/documents/?uuid=4e5d9795-b10f-4f0e-9f67-2721d24997a3"]}],"mendeley":{"formattedCitation":"(Khanal and Huang, 2006; Krayzelova et al., 2014)","plainTextFormattedCitation":"(Khanal and Huang, 2006; Krayzelova et al., 2014)","previouslyFormattedCitation":"&lt;sup&gt;3,4&lt;/sup&gt;"},"properties":{"noteIndex":0},"schema":"https://github.com/citation-style-language/schema/raw/master/csl-citation.json"}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(Khanal and Huang, 2006; Krayzelova et al., 2014)</w:t>
      </w:r>
      <w:r w:rsidR="0062091D" w:rsidRPr="00CA1912">
        <w:rPr>
          <w:color w:val="000000" w:themeColor="text1"/>
        </w:rPr>
        <w:fldChar w:fldCharType="end"/>
      </w:r>
      <w:r w:rsidRPr="00CA1912">
        <w:rPr>
          <w:color w:val="000000" w:themeColor="text1"/>
        </w:rPr>
        <w:t xml:space="preserve">, </w:t>
      </w:r>
      <w:r w:rsidR="00D74CCA" w:rsidRPr="00CA1912">
        <w:rPr>
          <w:color w:val="000000" w:themeColor="text1"/>
        </w:rPr>
        <w:t>+</w:t>
      </w:r>
      <w:r w:rsidRPr="00CA1912">
        <w:rPr>
          <w:color w:val="000000" w:themeColor="text1"/>
        </w:rPr>
        <w:t xml:space="preserve">35mV </w:t>
      </w:r>
      <w:r w:rsidR="0062091D" w:rsidRPr="00CA1912">
        <w:rPr>
          <w:color w:val="000000" w:themeColor="text1"/>
        </w:rPr>
        <w:fldChar w:fldCharType="begin" w:fldLock="1"/>
      </w:r>
      <w:r w:rsidR="00CE5583">
        <w:rPr>
          <w:color w:val="000000" w:themeColor="text1"/>
        </w:rPr>
        <w:instrText>ADDIN CSL_CITATION {"citationItems":[{"id":"ITEM-1","itemData":{"DOI":"10.2166/wst.2011.579","ISSN":"02731223","abstract":"Microaerobic alternative of anaerobic digestion offers many advantages especially when sulfide concentration in the digester is high. For better understanding of the microaerobic technology more detailed characterization of biomass activity is needed. Two equal digesters were operated under the same condition except of microaeration in one of them. During long term operation of anaerobic and microaerobic digesters the sludge quality and the biomass activity was monitored. The activity of sulfide oxidizing bacteria of microaerobic biomass was significantly higher in comparison with anaerobic biomass. The activity of sulfate reducing bacteria was comparable. The activity of methanogenic bacteria activity depended on sulfide concentration more than on microaeration. The extent of foaming problems was lower in the microaerobic than in the anaerobic digester.","author":[{"dropping-particle":"","family":"Jenicek","given":"P.","non-dropping-particle":"","parse-names":false,"suffix":""},{"dropping-particle":"","family":"Celis","given":"C. a.","non-dropping-particle":"","parse-names":false,"suffix":""},{"dropping-particle":"","family":"Koubova","given":"J.","non-dropping-particle":"","parse-names":false,"suffix":""},{"dropping-particle":"","family":"Pokorna","given":"D.","non-dropping-particle":"","parse-names":false,"suffix":""}],"container-title":"Water Science and Technology","id":"ITEM-1","issue":"10","issued":{"date-parts":[["2011"]]},"page":"2244-2249","title":"Comparison of microbial activity in anaerobic and microaerobic digesters","type":"article-journal","volume":"63"},"uris":["http://www.mendeley.com/documents/?uuid=fc49b8e6-171b-4b1d-8715-b5e2a80c0aa0"]}],"mendeley":{"formattedCitation":"(Jenicek et al., 2011)","plainTextFormattedCitation":"(Jenicek et al., 2011)","previouslyFormattedCitation":"&lt;sup&gt;5&lt;/sup&gt;"},"properties":{"noteIndex":0},"schema":"https://github.com/citation-style-language/schema/raw/master/csl-citation.json"}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(Jenicek et al., 2011)</w:t>
      </w:r>
      <w:r w:rsidR="0062091D" w:rsidRPr="00CA1912">
        <w:rPr>
          <w:color w:val="000000" w:themeColor="text1"/>
        </w:rPr>
        <w:fldChar w:fldCharType="end"/>
      </w:r>
      <w:r w:rsidRPr="00CA1912">
        <w:rPr>
          <w:color w:val="000000" w:themeColor="text1"/>
        </w:rPr>
        <w:t xml:space="preserve"> and </w:t>
      </w:r>
      <w:r w:rsidR="00D74CCA" w:rsidRPr="00CA1912">
        <w:rPr>
          <w:color w:val="000000" w:themeColor="text1"/>
        </w:rPr>
        <w:t>+50 to +</w:t>
      </w:r>
      <w:r w:rsidRPr="00CA1912">
        <w:rPr>
          <w:color w:val="000000" w:themeColor="text1"/>
        </w:rPr>
        <w:t>100 mV</w:t>
      </w:r>
      <w:r w:rsidR="0062091D" w:rsidRPr="00CA1912">
        <w:rPr>
          <w:color w:val="000000" w:themeColor="text1"/>
        </w:rPr>
        <w:fldChar w:fldCharType="begin" w:fldLock="1"/>
      </w:r>
      <w:r w:rsidR="00CE5583">
        <w:rPr>
          <w:color w:val="000000" w:themeColor="text1"/>
        </w:rPr>
        <w:instrText>ADDIN CSL_CITATION {"citationItems":[{"id":"ITEM-1","itemData":{"DOI":"10.1016/S0043-1354(02)00618-8","ISSN":"0043-1354","PMID":"12691890","abstract":"A series of chemostat studies were conducted at a constant influent total organic carbon of 3750 mg/L (equivalent chemical oxygen demand (COD) of 10,000 mg/L) but at different influent sulfates of 1000, 3000 and 5000 mg/L in order to investigate the feasibility of online sulfide toxicity control through periodic oxygenation to the recycled biogas stream. The oxygen dosing for sulfide oxidation was regulated by using oxidation-reduction potential (ORP) as a controlling parameter. During oxygenation at elevated ORPs of -230 and -180 mV (50 and 100 mV above natural ORP of -280 mV, respectively), the dissolved and gaseous sulfides were completely eliminated which resulted in a concomitant improvement in methane yield by 56.3% at 5000 mg/L influent sulfate. However, at influent sulfates of 1000 and 3000 mg/L, both methane generation rate and sulfate removal efficiency were dropped appreciably at elevated ORPs. Facultative heterotrophs were found to consume as high as 66.3% of the influent COD during oxygenation. For effective sulfide oxidation at lower sulfate levels, it was no longer required to raise the ORP by as much as 50 or 100 mV. The actual needed ORP increase depended on the influent sulfate. This study had proven that the ORP-controlled oxygenation was reliable for achieving consistent online sulfide control during anaerobic treatment of high-sulfate wastewater.","author":[{"dropping-particle":"","family":"Khanal","given":"","non-dropping-particle":"","parse-names":false,"suffix":""},{"dropping-particle":"","family":"Huang","given":"Ju-Chang","non-dropping-particle":"","parse-names":false,"suffix":""}],"container-title":"Water research","id":"ITEM-1","issue":"9","issued":{"date-parts":[["2003","5"]]},"page":"2053-62","title":"ORP-based oxygenation for sulfide control in anaerobic treatment of high-sulfate wastewater.","type":"article-journal","volume":"37"},"uris":["http://www.mendeley.com/documents/?uuid=3f4497e2-4265-4e1e-8391-547f54912443"]}],"mendeley":{"formattedCitation":"(Khanal and Huang, 2003)","plainTextFormattedCitation":"(Khanal and Huang, 2003)","previouslyFormattedCitation":"&lt;sup&gt;6&lt;/sup&gt;"},"properties":{"noteIndex":0},"schema":"https://github.com/citation-style-language/schema/raw/master/csl-citation.json"}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(Khanal and Huang, 2003)</w:t>
      </w:r>
      <w:r w:rsidR="0062091D" w:rsidRPr="00CA1912">
        <w:rPr>
          <w:color w:val="000000" w:themeColor="text1"/>
        </w:rPr>
        <w:fldChar w:fldCharType="end"/>
      </w:r>
      <w:r w:rsidR="001B1B4F" w:rsidRPr="00CA1912">
        <w:rPr>
          <w:color w:val="000000" w:themeColor="text1"/>
        </w:rPr>
        <w:t xml:space="preserve">, with more positive values </w:t>
      </w:r>
      <w:r w:rsidR="00FF0D65" w:rsidRPr="00CA1912">
        <w:rPr>
          <w:color w:val="000000" w:themeColor="text1"/>
        </w:rPr>
        <w:t>under</w:t>
      </w:r>
      <w:r w:rsidR="001B1B4F" w:rsidRPr="00CA1912">
        <w:rPr>
          <w:color w:val="000000" w:themeColor="text1"/>
        </w:rPr>
        <w:t xml:space="preserve"> micro-aerobic condition</w:t>
      </w:r>
      <w:r w:rsidR="00FF0D65" w:rsidRPr="00CA1912">
        <w:rPr>
          <w:color w:val="000000" w:themeColor="text1"/>
        </w:rPr>
        <w:t>s</w:t>
      </w:r>
      <w:r w:rsidRPr="00CA1912">
        <w:rPr>
          <w:color w:val="000000" w:themeColor="text1"/>
        </w:rPr>
        <w:t>. Thus, micro-aeration at</w:t>
      </w:r>
      <w:r w:rsidR="00DD4023" w:rsidRPr="00CA1912">
        <w:rPr>
          <w:color w:val="000000" w:themeColor="text1"/>
        </w:rPr>
        <w:t xml:space="preserve"> a</w:t>
      </w:r>
      <w:r w:rsidRPr="00CA1912">
        <w:rPr>
          <w:color w:val="000000" w:themeColor="text1"/>
        </w:rPr>
        <w:t xml:space="preserve"> target ORP of &gt;25 mV above the baseline ORP (anaerobic condition) </w:t>
      </w:r>
      <w:r w:rsidR="00DD4023" w:rsidRPr="00CA1912">
        <w:rPr>
          <w:color w:val="000000" w:themeColor="text1"/>
        </w:rPr>
        <w:t>was expected to provide</w:t>
      </w:r>
      <w:r w:rsidRPr="00CA1912">
        <w:rPr>
          <w:color w:val="000000" w:themeColor="text1"/>
        </w:rPr>
        <w:t xml:space="preserve"> micro-aerobic conditions in the bioreactor. In this research, micro-aerobic condition</w:t>
      </w:r>
      <w:r w:rsidR="00DD4023" w:rsidRPr="00CA1912">
        <w:rPr>
          <w:color w:val="000000" w:themeColor="text1"/>
        </w:rPr>
        <w:t>s</w:t>
      </w:r>
      <w:r w:rsidRPr="00CA1912">
        <w:rPr>
          <w:color w:val="000000" w:themeColor="text1"/>
        </w:rPr>
        <w:t xml:space="preserve"> w</w:t>
      </w:r>
      <w:r w:rsidR="00DD4023" w:rsidRPr="00CA1912">
        <w:rPr>
          <w:color w:val="000000" w:themeColor="text1"/>
        </w:rPr>
        <w:t>ere</w:t>
      </w:r>
      <w:r w:rsidRPr="00CA1912">
        <w:rPr>
          <w:color w:val="000000" w:themeColor="text1"/>
        </w:rPr>
        <w:t xml:space="preserve"> maintained via ORP-controlled </w:t>
      </w:r>
      <w:r w:rsidR="00504B9F" w:rsidRPr="00CA1912">
        <w:rPr>
          <w:color w:val="000000" w:themeColor="text1"/>
        </w:rPr>
        <w:t xml:space="preserve">intermittent </w:t>
      </w:r>
      <w:r w:rsidRPr="00CA1912">
        <w:rPr>
          <w:color w:val="000000" w:themeColor="text1"/>
        </w:rPr>
        <w:t>micro-aeration</w:t>
      </w:r>
      <w:r w:rsidR="005F20AF" w:rsidRPr="00CA1912">
        <w:rPr>
          <w:color w:val="000000" w:themeColor="text1"/>
        </w:rPr>
        <w:t xml:space="preserve"> (</w:t>
      </w:r>
      <w:r w:rsidR="005F20AF" w:rsidRPr="00CA1912">
        <w:rPr>
          <w:rFonts w:eastAsia="Times"/>
          <w:color w:val="000000" w:themeColor="text1"/>
        </w:rPr>
        <w:t xml:space="preserve">24-h on and 24-h off) </w:t>
      </w:r>
      <w:r w:rsidRPr="00CA1912">
        <w:rPr>
          <w:color w:val="000000" w:themeColor="text1"/>
        </w:rPr>
        <w:t xml:space="preserve"> at a target ORP</w:t>
      </w:r>
      <w:r w:rsidR="005C0837" w:rsidRPr="00CA1912">
        <w:rPr>
          <w:color w:val="000000" w:themeColor="text1"/>
        </w:rPr>
        <w:t xml:space="preserve"> of -470 mV, which was</w:t>
      </w:r>
      <w:r w:rsidRPr="00CA1912">
        <w:rPr>
          <w:color w:val="000000" w:themeColor="text1"/>
        </w:rPr>
        <w:t xml:space="preserve"> 25 mV above the baseline ORP of an anaerobic bioreactor, following the control scheme previously reported.</w:t>
      </w:r>
      <w:r w:rsidR="0062091D" w:rsidRPr="00CA1912">
        <w:rPr>
          <w:color w:val="000000" w:themeColor="text1"/>
        </w:rPr>
        <w:fldChar w:fldCharType="begin" w:fldLock="1"/>
      </w:r>
      <w:r w:rsidR="00CE5583">
        <w:rPr>
          <w:color w:val="000000" w:themeColor="text1"/>
        </w:rPr>
        <w:instrText>ADDIN CSL_CITATION {"citationItems":[{"id":"ITEM-1","itemData":{"DOI":"10.1016/S0043-1354(02)00618-8","ISSN":"0043-1354","PMID":"12691890","abstract":"A series of chemostat studies were conducted at a constant influent total organic carbon of 3750 mg/L (equivalent chemical oxygen demand (COD) of 10,000 mg/L) but at different influent sulfates of 1000, 3000 and 5000 mg/L in order to investigate the feasibility of online sulfide toxicity control through periodic oxygenation to the recycled biogas stream. The oxygen dosing for sulfide oxidation was regulated by using oxidation-reduction potential (ORP) as a controlling parameter. During oxygenation at elevated ORPs of -230 and -180 mV (50 and 100 mV above natural ORP of -280 mV, respectively), the dissolved and gaseous sulfides were completely eliminated which resulted in a concomitant improvement in methane yield by 56.3% at 5000 mg/L influent sulfate. However, at influent sulfates of 1000 and 3000 mg/L, both methane generation rate and sulfate removal efficiency were dropped appreciably at elevated ORPs. Facultative heterotrophs were found to consume as high as 66.3% of the influent COD during oxygenation. For effective sulfide oxidation at lower sulfate levels, it was no longer required to raise the ORP by as much as 50 or 100 mV. The actual needed ORP increase depended on the influent sulfate. This study had proven that the ORP-controlled oxygenation was reliable for achieving consistent online sulfide control during anaerobic treatment of high-sulfate wastewater.","author":[{"dropping-particle":"","family":"Khanal","given":"","non-dropping-particle":"","parse-names":false,"suffix":""},{"dropping-particle":"","family":"Huang","given":"Ju-Chang","non-dropping-particle":"","parse-names":false,"suffix":""}],"container-title":"Water research","id":"ITEM-1","issue":"9","issued":{"date-parts":[["2003","5"]]},"page":"2053-62","title":"ORP-based oxygenation for sulfide control in anaerobic treatment of high-sulfate wastewater.","type":"article-journal","volume":"37"},"uris":["http://www.mendeley.com/documents/?uuid=3f4497e2-4265-4e1e-8391-547f54912443"]}],"mendeley":{"formattedCitation":"(Khanal and Huang, 2003)","plainTextFormattedCitation":"(Khanal and Huang, 2003)","previouslyFormattedCitation":"&lt;sup&gt;6&lt;/sup&gt;"},"properties":{"noteIndex":0},"schema":"https://github.com/citation-style-language/schema/raw/master/csl-citation.json"}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(Khanal and Huang, 2003)</w:t>
      </w:r>
      <w:r w:rsidR="0062091D" w:rsidRPr="00CA1912">
        <w:rPr>
          <w:color w:val="000000" w:themeColor="text1"/>
        </w:rPr>
        <w:fldChar w:fldCharType="end"/>
      </w:r>
      <w:r w:rsidRPr="00CA1912">
        <w:rPr>
          <w:color w:val="000000" w:themeColor="text1"/>
        </w:rPr>
        <w:t xml:space="preserve"> When the ORP of the reactor reached 10 mV below the target value, the ORP controller triggered the solenoid valve (DVP-2DC1D, Automation Direct, GA, USA) to inject oxygen into the bottom of the reactor via a 2</w:t>
      </w:r>
      <w:r w:rsidR="0011010C" w:rsidRPr="00CA1912">
        <w:rPr>
          <w:color w:val="000000" w:themeColor="text1"/>
        </w:rPr>
        <w:t>-</w:t>
      </w:r>
      <w:r w:rsidRPr="00CA1912">
        <w:rPr>
          <w:color w:val="000000" w:themeColor="text1"/>
        </w:rPr>
        <w:t>mm inner diameter stainless steel tube. The injected oxygen promptly spiked up the ORP to approximately 10 mV above the target value, which then prompted the solenoid valve to close thereby stopping the micro-</w:t>
      </w:r>
      <w:r w:rsidRPr="00CA1912">
        <w:rPr>
          <w:color w:val="000000" w:themeColor="text1"/>
        </w:rPr>
        <w:lastRenderedPageBreak/>
        <w:t>aeration. The ORP then gradually reduced until it reached below the set point</w:t>
      </w:r>
      <w:r w:rsidR="008925C0" w:rsidRPr="00CA1912">
        <w:rPr>
          <w:color w:val="000000" w:themeColor="text1"/>
        </w:rPr>
        <w:t>, which</w:t>
      </w:r>
      <w:r w:rsidRPr="00CA1912">
        <w:rPr>
          <w:color w:val="000000" w:themeColor="text1"/>
        </w:rPr>
        <w:t xml:space="preserve"> started the next cycle of micro-aeration. Hence, a uniform ORP profile oscillating between 10 mV below and </w:t>
      </w:r>
      <w:r w:rsidR="008925C0" w:rsidRPr="00CA1912">
        <w:rPr>
          <w:color w:val="000000" w:themeColor="text1"/>
        </w:rPr>
        <w:t xml:space="preserve">10 mV </w:t>
      </w:r>
      <w:r w:rsidRPr="00CA1912">
        <w:rPr>
          <w:color w:val="000000" w:themeColor="text1"/>
        </w:rPr>
        <w:t>above the target ORP was obtained as shown in Figure S2.</w:t>
      </w:r>
    </w:p>
    <w:p w14:paraId="24004E9F" w14:textId="77777777" w:rsidR="00663AFF" w:rsidRPr="00CA1912" w:rsidRDefault="00663AFF"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Besides</w:t>
      </w:r>
      <w:r w:rsidR="00DD4023" w:rsidRPr="00CA1912">
        <w:rPr>
          <w:rFonts w:ascii="Times New Roman" w:eastAsia="Times" w:hAnsi="Times New Roman" w:cs="Times New Roman"/>
          <w:color w:val="000000" w:themeColor="text1"/>
          <w:sz w:val="24"/>
          <w:szCs w:val="24"/>
          <w:lang w:bidi="ar-SA"/>
        </w:rPr>
        <w:t xml:space="preserve"> the</w:t>
      </w:r>
      <w:r w:rsidRPr="00CA1912">
        <w:rPr>
          <w:rFonts w:ascii="Times New Roman" w:eastAsia="Times" w:hAnsi="Times New Roman" w:cs="Times New Roman"/>
          <w:color w:val="000000" w:themeColor="text1"/>
          <w:sz w:val="24"/>
          <w:szCs w:val="24"/>
          <w:lang w:bidi="ar-SA"/>
        </w:rPr>
        <w:t xml:space="preserve"> above mentioned ORP control strategy (24</w:t>
      </w:r>
      <w:r w:rsidR="00DD402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h intermittent ORP-controlled micro-aeration at ORP setpoint = baseline + 25 mV), two independent set</w:t>
      </w:r>
      <w:r w:rsidR="00DD4023" w:rsidRPr="00CA1912">
        <w:rPr>
          <w:rFonts w:ascii="Times New Roman" w:eastAsia="Times" w:hAnsi="Times New Roman" w:cs="Times New Roman"/>
          <w:color w:val="000000" w:themeColor="text1"/>
          <w:sz w:val="24"/>
          <w:szCs w:val="24"/>
          <w:lang w:bidi="ar-SA"/>
        </w:rPr>
        <w:t>s</w:t>
      </w:r>
      <w:r w:rsidRPr="00CA1912">
        <w:rPr>
          <w:rFonts w:ascii="Times New Roman" w:eastAsia="Times" w:hAnsi="Times New Roman" w:cs="Times New Roman"/>
          <w:color w:val="000000" w:themeColor="text1"/>
          <w:sz w:val="24"/>
          <w:szCs w:val="24"/>
          <w:lang w:bidi="ar-SA"/>
        </w:rPr>
        <w:t xml:space="preserve"> of experiments with different ORP control strategies were conducted with results show</w:t>
      </w:r>
      <w:r w:rsidR="00DD4023" w:rsidRPr="00CA1912">
        <w:rPr>
          <w:rFonts w:ascii="Times New Roman" w:eastAsia="Times" w:hAnsi="Times New Roman" w:cs="Times New Roman"/>
          <w:color w:val="000000" w:themeColor="text1"/>
          <w:sz w:val="24"/>
          <w:szCs w:val="24"/>
          <w:lang w:bidi="ar-SA"/>
        </w:rPr>
        <w:t>n</w:t>
      </w:r>
      <w:r w:rsidRPr="00CA1912">
        <w:rPr>
          <w:rFonts w:ascii="Times New Roman" w:eastAsia="Times" w:hAnsi="Times New Roman" w:cs="Times New Roman"/>
          <w:color w:val="000000" w:themeColor="text1"/>
          <w:sz w:val="24"/>
          <w:szCs w:val="24"/>
          <w:lang w:bidi="ar-SA"/>
        </w:rPr>
        <w:t xml:space="preserve"> in Table S6. Both continuous ORP control at baseline ORP + 25 mV and 24</w:t>
      </w:r>
      <w:r w:rsidR="00DD402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h intermittent (every other day) ORP control at baseline ORP + 50 mV showed adverse effects on reactor performance (increased VFA concentration and reduced methane yield, Table S</w:t>
      </w:r>
      <w:r w:rsidR="00C514DD">
        <w:rPr>
          <w:rFonts w:ascii="Times New Roman" w:eastAsia="Times" w:hAnsi="Times New Roman" w:cs="Times New Roman"/>
          <w:color w:val="000000" w:themeColor="text1"/>
          <w:sz w:val="24"/>
          <w:szCs w:val="24"/>
          <w:lang w:bidi="ar-SA"/>
        </w:rPr>
        <w:t>5</w:t>
      </w:r>
      <w:r w:rsidRPr="00CA1912">
        <w:rPr>
          <w:rFonts w:ascii="Times New Roman" w:eastAsia="Times" w:hAnsi="Times New Roman" w:cs="Times New Roman"/>
          <w:color w:val="000000" w:themeColor="text1"/>
          <w:sz w:val="24"/>
          <w:szCs w:val="24"/>
          <w:lang w:bidi="ar-SA"/>
        </w:rPr>
        <w:t>).</w:t>
      </w:r>
    </w:p>
    <w:p w14:paraId="3AD4F298" w14:textId="77777777" w:rsidR="00663AFF" w:rsidRPr="00CA1912" w:rsidRDefault="00663AFF" w:rsidP="00AD646A">
      <w:pPr>
        <w:pStyle w:val="ListParagraph"/>
        <w:spacing w:after="0" w:line="480" w:lineRule="auto"/>
        <w:ind w:left="0"/>
        <w:outlineLvl w:val="0"/>
        <w:rPr>
          <w:rFonts w:ascii="Times New Roman" w:eastAsia="Times" w:hAnsi="Times New Roman" w:cs="Times New Roman"/>
          <w:b/>
          <w:color w:val="000000" w:themeColor="text1"/>
          <w:sz w:val="24"/>
          <w:szCs w:val="24"/>
          <w:lang w:bidi="ar-SA"/>
        </w:rPr>
      </w:pPr>
      <w:r w:rsidRPr="00CA1912">
        <w:rPr>
          <w:rFonts w:ascii="Times New Roman" w:eastAsia="Times" w:hAnsi="Times New Roman" w:cs="Times New Roman"/>
          <w:b/>
          <w:color w:val="000000" w:themeColor="text1"/>
          <w:sz w:val="24"/>
          <w:szCs w:val="24"/>
          <w:lang w:bidi="ar-SA"/>
        </w:rPr>
        <w:t>Chemical analyses</w:t>
      </w:r>
    </w:p>
    <w:p w14:paraId="166B90FB" w14:textId="77777777" w:rsidR="00663AFF" w:rsidRPr="00CA1912" w:rsidRDefault="00663AFF" w:rsidP="00AD646A">
      <w:pPr>
        <w:spacing w:line="480" w:lineRule="auto"/>
        <w:rPr>
          <w:color w:val="000000" w:themeColor="text1"/>
        </w:rPr>
      </w:pPr>
      <w:r w:rsidRPr="00CA1912">
        <w:rPr>
          <w:color w:val="000000" w:themeColor="text1"/>
        </w:rPr>
        <w:t>The pH was measured daily using a pH meter (</w:t>
      </w:r>
      <w:proofErr w:type="spellStart"/>
      <w:r w:rsidRPr="00CA1912">
        <w:rPr>
          <w:color w:val="000000" w:themeColor="text1"/>
        </w:rPr>
        <w:t>Accumet</w:t>
      </w:r>
      <w:proofErr w:type="spellEnd"/>
      <w:r w:rsidRPr="00CA1912">
        <w:rPr>
          <w:color w:val="000000" w:themeColor="text1"/>
        </w:rPr>
        <w:t xml:space="preserve"> AB15, Fisher, OH, USA). ORP was measured on-line using an ORP probe with Pt electrode and Ag/AgCl reference electrode filled with 3-M </w:t>
      </w:r>
      <w:proofErr w:type="spellStart"/>
      <w:r w:rsidRPr="00CA1912">
        <w:rPr>
          <w:color w:val="000000" w:themeColor="text1"/>
        </w:rPr>
        <w:t>KCl</w:t>
      </w:r>
      <w:proofErr w:type="spellEnd"/>
      <w:r w:rsidRPr="00CA1912">
        <w:rPr>
          <w:color w:val="000000" w:themeColor="text1"/>
        </w:rPr>
        <w:t xml:space="preserve"> (EW-27003-40, Cole-Parmer, IL, USA). All ORP or redox potential values in this study were reported in mV with Ag/AgCl as a reference electrode (</w:t>
      </w:r>
      <w:proofErr w:type="spellStart"/>
      <w:r w:rsidRPr="00CA1912">
        <w:rPr>
          <w:color w:val="000000" w:themeColor="text1"/>
        </w:rPr>
        <w:t>E</w:t>
      </w:r>
      <w:r w:rsidRPr="00CA1912">
        <w:rPr>
          <w:color w:val="000000" w:themeColor="text1"/>
          <w:vertAlign w:val="subscript"/>
        </w:rPr>
        <w:t>Ag</w:t>
      </w:r>
      <w:proofErr w:type="spellEnd"/>
      <w:r w:rsidRPr="00CA1912">
        <w:rPr>
          <w:color w:val="000000" w:themeColor="text1"/>
        </w:rPr>
        <w:t>). The standard redox potential value (E</w:t>
      </w:r>
      <w:r w:rsidRPr="00CA1912">
        <w:rPr>
          <w:color w:val="000000" w:themeColor="text1"/>
          <w:vertAlign w:val="subscript"/>
        </w:rPr>
        <w:t>h</w:t>
      </w:r>
      <w:r w:rsidRPr="00CA1912">
        <w:rPr>
          <w:color w:val="000000" w:themeColor="text1"/>
        </w:rPr>
        <w:t>) with standard hydrogen electrode (SHE) at 35</w:t>
      </w:r>
      <w:r w:rsidR="00C82AAA">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can be calculated according to the manufacturer’s guideline</w:t>
      </w:r>
      <w:r w:rsidR="004D1A96" w:rsidRPr="00CA1912">
        <w:rPr>
          <w:color w:val="000000" w:themeColor="text1"/>
        </w:rPr>
        <w:t>s</w:t>
      </w:r>
      <w:r w:rsidRPr="00CA1912">
        <w:rPr>
          <w:color w:val="000000" w:themeColor="text1"/>
        </w:rPr>
        <w:t xml:space="preserve"> using the following expression: E</w:t>
      </w:r>
      <w:r w:rsidRPr="00CA1912">
        <w:rPr>
          <w:color w:val="000000" w:themeColor="text1"/>
          <w:vertAlign w:val="subscript"/>
        </w:rPr>
        <w:t xml:space="preserve">h </w:t>
      </w:r>
      <w:r w:rsidRPr="00CA1912">
        <w:rPr>
          <w:color w:val="000000" w:themeColor="text1"/>
        </w:rPr>
        <w:t xml:space="preserve">= </w:t>
      </w:r>
      <w:proofErr w:type="spellStart"/>
      <w:r w:rsidRPr="00CA1912">
        <w:rPr>
          <w:color w:val="000000" w:themeColor="text1"/>
        </w:rPr>
        <w:t>E</w:t>
      </w:r>
      <w:r w:rsidRPr="00CA1912">
        <w:rPr>
          <w:color w:val="000000" w:themeColor="text1"/>
          <w:vertAlign w:val="subscript"/>
        </w:rPr>
        <w:t>Ag</w:t>
      </w:r>
      <w:proofErr w:type="spellEnd"/>
      <w:r w:rsidR="00C82AAA">
        <w:rPr>
          <w:color w:val="000000" w:themeColor="text1"/>
          <w:vertAlign w:val="subscript"/>
        </w:rPr>
        <w:t xml:space="preserve"> </w:t>
      </w:r>
      <w:r w:rsidRPr="00CA1912">
        <w:rPr>
          <w:color w:val="000000" w:themeColor="text1"/>
        </w:rPr>
        <w:t xml:space="preserve">– 200 mV. </w:t>
      </w:r>
    </w:p>
    <w:p w14:paraId="37A5A5E8" w14:textId="77777777" w:rsidR="00663AFF" w:rsidRPr="00CA1912" w:rsidRDefault="00663AFF" w:rsidP="00AD646A">
      <w:pPr>
        <w:spacing w:line="480" w:lineRule="auto"/>
        <w:rPr>
          <w:color w:val="000000" w:themeColor="text1"/>
        </w:rPr>
      </w:pPr>
      <w:r w:rsidRPr="00CA1912">
        <w:rPr>
          <w:color w:val="000000" w:themeColor="text1"/>
        </w:rPr>
        <w:t xml:space="preserve">Daily biogas production was collected in a 10-L </w:t>
      </w:r>
      <w:proofErr w:type="spellStart"/>
      <w:r w:rsidRPr="00CA1912">
        <w:rPr>
          <w:color w:val="000000" w:themeColor="text1"/>
        </w:rPr>
        <w:t>Tedlar</w:t>
      </w:r>
      <w:proofErr w:type="spellEnd"/>
      <w:r w:rsidRPr="00CA1912">
        <w:rPr>
          <w:color w:val="000000" w:themeColor="text1"/>
        </w:rPr>
        <w:t xml:space="preserve"> gas bag (CEL Scientific Corporation, CA, USA) and quantified using a milli-gas counter (Ritter US LLC, NY, USA). Gas volumes were normalized to standard temperature (</w:t>
      </w:r>
      <w:r w:rsidR="00B17338" w:rsidRPr="00CA1912">
        <w:rPr>
          <w:color w:val="000000" w:themeColor="text1"/>
        </w:rPr>
        <w:t>0</w:t>
      </w:r>
      <w:r w:rsidR="00C82AAA">
        <w:rPr>
          <w:color w:val="000000" w:themeColor="text1"/>
        </w:rPr>
        <w:t xml:space="preserve"> </w:t>
      </w:r>
      <w:proofErr w:type="spellStart"/>
      <w:r w:rsidR="00B17338" w:rsidRPr="00CA1912">
        <w:rPr>
          <w:color w:val="000000" w:themeColor="text1"/>
          <w:vertAlign w:val="superscript"/>
        </w:rPr>
        <w:t>o</w:t>
      </w:r>
      <w:r w:rsidR="00B17338" w:rsidRPr="00CA1912">
        <w:rPr>
          <w:color w:val="000000" w:themeColor="text1"/>
        </w:rPr>
        <w:t>C</w:t>
      </w:r>
      <w:proofErr w:type="spellEnd"/>
      <w:r w:rsidR="00B17338" w:rsidRPr="00CA1912">
        <w:rPr>
          <w:color w:val="000000" w:themeColor="text1"/>
        </w:rPr>
        <w:t xml:space="preserve"> or </w:t>
      </w:r>
      <w:r w:rsidRPr="00CA1912">
        <w:rPr>
          <w:color w:val="000000" w:themeColor="text1"/>
        </w:rPr>
        <w:t xml:space="preserve">273 K) and pressure (1 atm) and reported as </w:t>
      </w:r>
      <w:proofErr w:type="spellStart"/>
      <w:r w:rsidRPr="00CA1912">
        <w:rPr>
          <w:color w:val="000000" w:themeColor="text1"/>
        </w:rPr>
        <w:t>NmL</w:t>
      </w:r>
      <w:proofErr w:type="spellEnd"/>
      <w:r w:rsidRPr="00CA1912">
        <w:rPr>
          <w:color w:val="000000" w:themeColor="text1"/>
        </w:rPr>
        <w:t>. Biogas composition (i.e., CH</w:t>
      </w:r>
      <w:r w:rsidRPr="00CA1912">
        <w:rPr>
          <w:color w:val="000000" w:themeColor="text1"/>
          <w:vertAlign w:val="subscript"/>
        </w:rPr>
        <w:t>4</w:t>
      </w:r>
      <w:r w:rsidRPr="00CA1912">
        <w:rPr>
          <w:color w:val="000000" w:themeColor="text1"/>
        </w:rPr>
        <w:t>, CO</w:t>
      </w:r>
      <w:r w:rsidRPr="00CA1912">
        <w:rPr>
          <w:color w:val="000000" w:themeColor="text1"/>
          <w:vertAlign w:val="subscript"/>
        </w:rPr>
        <w:t>2</w:t>
      </w:r>
      <w:r w:rsidRPr="00CA1912">
        <w:rPr>
          <w:color w:val="000000" w:themeColor="text1"/>
        </w:rPr>
        <w:t>, N</w:t>
      </w:r>
      <w:r w:rsidRPr="00CA1912">
        <w:rPr>
          <w:color w:val="000000" w:themeColor="text1"/>
          <w:vertAlign w:val="subscript"/>
        </w:rPr>
        <w:t>2</w:t>
      </w:r>
      <w:r w:rsidRPr="00CA1912">
        <w:rPr>
          <w:color w:val="000000" w:themeColor="text1"/>
        </w:rPr>
        <w:t>, H</w:t>
      </w:r>
      <w:r w:rsidRPr="00CA1912">
        <w:rPr>
          <w:color w:val="000000" w:themeColor="text1"/>
          <w:vertAlign w:val="subscript"/>
        </w:rPr>
        <w:t>2</w:t>
      </w:r>
      <w:r w:rsidRPr="00CA1912">
        <w:rPr>
          <w:color w:val="000000" w:themeColor="text1"/>
        </w:rPr>
        <w:t xml:space="preserve"> and O</w:t>
      </w:r>
      <w:r w:rsidRPr="00CA1912">
        <w:rPr>
          <w:color w:val="000000" w:themeColor="text1"/>
          <w:vertAlign w:val="subscript"/>
        </w:rPr>
        <w:t>2</w:t>
      </w:r>
      <w:r w:rsidRPr="00CA1912">
        <w:rPr>
          <w:color w:val="000000" w:themeColor="text1"/>
        </w:rPr>
        <w:t>) was determined using gas chromatography equipped with thermal conductivity detector (GC-TCD) at 80</w:t>
      </w:r>
      <w:r w:rsidR="00C82AAA">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(GC2014, Shimadzu, Japan) using a packed column (80/100 </w:t>
      </w:r>
      <w:proofErr w:type="spellStart"/>
      <w:r w:rsidRPr="00CA1912">
        <w:rPr>
          <w:color w:val="000000" w:themeColor="text1"/>
        </w:rPr>
        <w:t>Hayesep</w:t>
      </w:r>
      <w:proofErr w:type="spellEnd"/>
      <w:r w:rsidRPr="00CA1912">
        <w:rPr>
          <w:color w:val="000000" w:themeColor="text1"/>
        </w:rPr>
        <w:t xml:space="preserve"> D column, 2 m x 2.1 mm ID, </w:t>
      </w:r>
      <w:proofErr w:type="spellStart"/>
      <w:r w:rsidRPr="00CA1912">
        <w:rPr>
          <w:color w:val="000000" w:themeColor="text1"/>
        </w:rPr>
        <w:lastRenderedPageBreak/>
        <w:t>Supelco</w:t>
      </w:r>
      <w:proofErr w:type="spellEnd"/>
      <w:r w:rsidRPr="00CA1912">
        <w:rPr>
          <w:color w:val="000000" w:themeColor="text1"/>
        </w:rPr>
        <w:t>, PA, USA). The column temperature was programmed at 80</w:t>
      </w:r>
      <w:r w:rsidR="00C82AAA">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and held for 40 min. Daily methane yield was calculated and reported as </w:t>
      </w:r>
      <w:proofErr w:type="spellStart"/>
      <w:r w:rsidRPr="00CA1912">
        <w:rPr>
          <w:color w:val="000000" w:themeColor="text1"/>
        </w:rPr>
        <w:t>NmL</w:t>
      </w:r>
      <w:proofErr w:type="spellEnd"/>
      <w:r w:rsidRPr="00CA1912">
        <w:rPr>
          <w:color w:val="000000" w:themeColor="text1"/>
        </w:rPr>
        <w:t xml:space="preserve"> CH</w:t>
      </w:r>
      <w:r w:rsidRPr="00CA1912">
        <w:rPr>
          <w:color w:val="000000" w:themeColor="text1"/>
          <w:vertAlign w:val="subscript"/>
        </w:rPr>
        <w:t>4</w:t>
      </w:r>
      <w:r w:rsidRPr="00CA1912">
        <w:rPr>
          <w:color w:val="000000" w:themeColor="text1"/>
        </w:rPr>
        <w:t xml:space="preserve">/g VS added. </w:t>
      </w:r>
    </w:p>
    <w:p w14:paraId="68DA7C03" w14:textId="5E42F28B" w:rsidR="00663AFF" w:rsidRPr="00CA1912" w:rsidRDefault="00663AFF" w:rsidP="00AD646A">
      <w:pPr>
        <w:spacing w:line="480" w:lineRule="auto"/>
        <w:rPr>
          <w:color w:val="000000" w:themeColor="text1"/>
        </w:rPr>
      </w:pPr>
      <w:r w:rsidRPr="00CA1912">
        <w:rPr>
          <w:color w:val="000000" w:themeColor="text1"/>
        </w:rPr>
        <w:t xml:space="preserve">Total </w:t>
      </w:r>
      <w:r w:rsidR="00DD4023" w:rsidRPr="00CA1912">
        <w:rPr>
          <w:color w:val="000000" w:themeColor="text1"/>
        </w:rPr>
        <w:t>VFA</w:t>
      </w:r>
      <w:r w:rsidR="00CC3060">
        <w:rPr>
          <w:color w:val="000000" w:themeColor="text1"/>
        </w:rPr>
        <w:t>-</w:t>
      </w:r>
      <w:r w:rsidRPr="00CA1912">
        <w:rPr>
          <w:color w:val="000000" w:themeColor="text1"/>
        </w:rPr>
        <w:t>to</w:t>
      </w:r>
      <w:r w:rsidR="00CC3060">
        <w:rPr>
          <w:color w:val="000000" w:themeColor="text1"/>
        </w:rPr>
        <w:t>-</w:t>
      </w:r>
      <w:r w:rsidRPr="00CA1912">
        <w:rPr>
          <w:color w:val="000000" w:themeColor="text1"/>
        </w:rPr>
        <w:t xml:space="preserve">total alkalinity (VFA/ALK) ratio was analyzed every two days using an </w:t>
      </w:r>
      <w:proofErr w:type="spellStart"/>
      <w:r w:rsidRPr="00CA1912">
        <w:rPr>
          <w:color w:val="000000" w:themeColor="text1"/>
        </w:rPr>
        <w:t>autotitrator</w:t>
      </w:r>
      <w:proofErr w:type="spellEnd"/>
      <w:r w:rsidRPr="00CA1912">
        <w:rPr>
          <w:color w:val="000000" w:themeColor="text1"/>
        </w:rPr>
        <w:t xml:space="preserve"> (</w:t>
      </w:r>
      <w:proofErr w:type="spellStart"/>
      <w:r w:rsidRPr="00CA1912">
        <w:rPr>
          <w:color w:val="000000" w:themeColor="text1"/>
        </w:rPr>
        <w:t>TitraLab</w:t>
      </w:r>
      <w:proofErr w:type="spellEnd"/>
      <w:r w:rsidRPr="00CA1912">
        <w:rPr>
          <w:color w:val="000000" w:themeColor="text1"/>
        </w:rPr>
        <w:t xml:space="preserve"> AT1000, Hach, Germany) with FOS/TAC software (HACH, Germany) based on the method of </w:t>
      </w:r>
      <w:r w:rsidR="0062091D" w:rsidRPr="00CA1912">
        <w:rPr>
          <w:color w:val="000000" w:themeColor="text1"/>
        </w:rPr>
        <w:fldChar w:fldCharType="begin" w:fldLock="1"/>
      </w:r>
      <w:r w:rsidR="00CE5583">
        <w:rPr>
          <w:color w:val="000000" w:themeColor="text1"/>
        </w:rPr>
        <w:instrText>ADDIN CSL_CITATION {"citationItems":[{"id":"ITEM-1","itemData":{"DOI":"10.5307/JBE.2012.37.1.058","ISSN":"1738-1266","author":[{"dropping-particle":"","family":"Kafle","given":"Gopi Krishna","non-dropping-particle":"","parse-names":false,"suffix":""},{"dropping-particle":"","family":"Kim","given":"Sang-Hun","non-dropping-particle":"","parse-names":false,"suffix":""},{"dropping-particle":"","family":"Shin","given":"Beom-Soo","non-dropping-particle":"","parse-names":false,"suffix":""}],"container-title":"Journal of Biosystems Engineering","id":"ITEM-1","issue":"1","issued":{"date-parts":[["2012"]]},"page":"58-64","title":"Anaerobic digestion treatment for the mixture of chinese cabbage waste juice and swine manure","type":"article-journal","volume":"37"},"uris":["http://www.mendeley.com/documents/?uuid=a129d915-0305-4434-9c7f-91b5a08b8100"]}],"mendeley":{"formattedCitation":"(Kafle et al., 2012)","plainTextFormattedCitation":"(Kafle et al., 2012)","previouslyFormattedCitation":"&lt;sup&gt;7&lt;/sup&gt;"},"properties":{"noteIndex":0},"schema":"https://github.com/citation-style-language/schema/raw/master/csl-citation.json"}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(Kafle et al., 2012)</w:t>
      </w:r>
      <w:r w:rsidR="0062091D" w:rsidRPr="00CA1912">
        <w:rPr>
          <w:color w:val="000000" w:themeColor="text1"/>
        </w:rPr>
        <w:fldChar w:fldCharType="end"/>
      </w:r>
      <w:r w:rsidR="000341BB">
        <w:rPr>
          <w:color w:val="000000" w:themeColor="text1"/>
        </w:rPr>
        <w:t>.</w:t>
      </w:r>
      <w:r w:rsidR="00C82AAA">
        <w:rPr>
          <w:color w:val="000000" w:themeColor="text1"/>
        </w:rPr>
        <w:t xml:space="preserve"> </w:t>
      </w:r>
      <w:r w:rsidR="00F74F84" w:rsidRPr="00CA1912">
        <w:rPr>
          <w:rFonts w:eastAsia="Times New Roman"/>
          <w:color w:val="000000" w:themeColor="text1"/>
        </w:rPr>
        <w:t xml:space="preserve">The VFA/ALK ratio was reported as </w:t>
      </w:r>
      <w:r w:rsidR="004D1A96" w:rsidRPr="00CA1912">
        <w:rPr>
          <w:rFonts w:eastAsia="Times New Roman"/>
          <w:color w:val="000000" w:themeColor="text1"/>
        </w:rPr>
        <w:t xml:space="preserve">a </w:t>
      </w:r>
      <w:r w:rsidR="00F74F84" w:rsidRPr="00CA1912">
        <w:rPr>
          <w:rFonts w:eastAsia="Times New Roman"/>
          <w:color w:val="000000" w:themeColor="text1"/>
        </w:rPr>
        <w:t xml:space="preserve">mass ratio of acetic acid </w:t>
      </w:r>
      <w:r w:rsidR="00900F66" w:rsidRPr="00CA1912">
        <w:rPr>
          <w:rFonts w:eastAsia="Times New Roman"/>
          <w:color w:val="000000" w:themeColor="text1"/>
        </w:rPr>
        <w:t xml:space="preserve"> (HAc</w:t>
      </w:r>
      <w:r w:rsidR="001F4D96" w:rsidRPr="00CA1912">
        <w:rPr>
          <w:rFonts w:eastAsia="Times New Roman"/>
          <w:color w:val="000000" w:themeColor="text1"/>
        </w:rPr>
        <w:t xml:space="preserve">) </w:t>
      </w:r>
      <w:r w:rsidR="00F74F84" w:rsidRPr="00CA1912">
        <w:rPr>
          <w:rFonts w:eastAsia="Times New Roman"/>
          <w:color w:val="000000" w:themeColor="text1"/>
        </w:rPr>
        <w:t>equivalent over CaCO</w:t>
      </w:r>
      <w:r w:rsidR="00F74F84" w:rsidRPr="00CA1912">
        <w:rPr>
          <w:rFonts w:eastAsia="Times New Roman"/>
          <w:color w:val="000000" w:themeColor="text1"/>
          <w:vertAlign w:val="subscript"/>
        </w:rPr>
        <w:t>3</w:t>
      </w:r>
      <w:r w:rsidR="00F74F84" w:rsidRPr="00CA1912">
        <w:rPr>
          <w:rFonts w:eastAsia="Times New Roman"/>
          <w:color w:val="000000" w:themeColor="text1"/>
        </w:rPr>
        <w:t xml:space="preserve"> equivalent. The total VFA values from the </w:t>
      </w:r>
      <w:proofErr w:type="spellStart"/>
      <w:r w:rsidR="00F74F84" w:rsidRPr="00CA1912">
        <w:rPr>
          <w:rFonts w:eastAsia="Times New Roman"/>
          <w:color w:val="000000" w:themeColor="text1"/>
        </w:rPr>
        <w:t>autotitrator</w:t>
      </w:r>
      <w:proofErr w:type="spellEnd"/>
      <w:r w:rsidR="00F74F84" w:rsidRPr="00CA1912">
        <w:rPr>
          <w:rFonts w:eastAsia="Times New Roman"/>
          <w:color w:val="000000" w:themeColor="text1"/>
        </w:rPr>
        <w:t xml:space="preserve"> were reported as g/L as acetic acid (HAc) equivalent and were not statistically different (</w:t>
      </w:r>
      <w:r w:rsidR="00F74F84" w:rsidRPr="00CA1912">
        <w:rPr>
          <w:rFonts w:eastAsia="Times New Roman"/>
          <w:i/>
          <w:color w:val="000000" w:themeColor="text1"/>
        </w:rPr>
        <w:t>p</w:t>
      </w:r>
      <w:r w:rsidR="00C82AAA">
        <w:rPr>
          <w:rFonts w:eastAsia="Times New Roman"/>
          <w:i/>
          <w:color w:val="000000" w:themeColor="text1"/>
        </w:rPr>
        <w:t xml:space="preserve"> </w:t>
      </w:r>
      <w:r w:rsidR="00F74F84" w:rsidRPr="00CA1912">
        <w:rPr>
          <w:rFonts w:eastAsia="Times New Roman"/>
          <w:color w:val="000000" w:themeColor="text1"/>
        </w:rPr>
        <w:t>&gt; 0.05) with the values obtained by adding the concentrations of individual VFA.</w:t>
      </w:r>
    </w:p>
    <w:p w14:paraId="20D46AEA" w14:textId="533A730B" w:rsidR="00663AFF" w:rsidRPr="00CA1912" w:rsidRDefault="00663AFF" w:rsidP="00AD646A">
      <w:pPr>
        <w:spacing w:line="480" w:lineRule="auto"/>
        <w:rPr>
          <w:color w:val="000000" w:themeColor="text1"/>
        </w:rPr>
      </w:pPr>
      <w:r w:rsidRPr="00CA1912">
        <w:rPr>
          <w:color w:val="000000" w:themeColor="text1"/>
        </w:rPr>
        <w:t>Individual VFA</w:t>
      </w:r>
      <w:r w:rsidR="007A56C5" w:rsidRPr="00CA1912">
        <w:rPr>
          <w:color w:val="000000" w:themeColor="text1"/>
        </w:rPr>
        <w:t>s</w:t>
      </w:r>
      <w:r w:rsidRPr="00CA1912">
        <w:rPr>
          <w:color w:val="000000" w:themeColor="text1"/>
        </w:rPr>
        <w:t xml:space="preserve"> (acetic, propionic, butyric, iso-butyric, valeric, and iso-valeric acids) were determined every two days using gas chromatography equipped with flame-ionization detector (GC-FID) (GC2014, Shimadzu, Japan) using a capillary column (ZB-Wax Plus column, 30 m x 0.25 mm x 0.25 </w:t>
      </w:r>
      <w:proofErr w:type="spellStart"/>
      <w:r w:rsidRPr="00CA1912">
        <w:rPr>
          <w:color w:val="000000" w:themeColor="text1"/>
        </w:rPr>
        <w:t>μm</w:t>
      </w:r>
      <w:proofErr w:type="spellEnd"/>
      <w:r w:rsidRPr="00CA1912">
        <w:rPr>
          <w:color w:val="000000" w:themeColor="text1"/>
        </w:rPr>
        <w:t>, Phenomenex, CA, USA). Helium was used as the carrier gas at a flow rate of 2 mL/min. The temperature was programmed to increase from 50</w:t>
      </w:r>
      <w:r w:rsidR="007C5BF2">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to 180</w:t>
      </w:r>
      <w:r w:rsidR="007C5BF2">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at a rate of 20</w:t>
      </w:r>
      <w:r w:rsidR="007C5BF2">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/min, and held for 10 min, the split ratio was 20, the purge flow was 1 mL/min, and injector and detector temperatures were 250</w:t>
      </w:r>
      <w:r w:rsidR="007C5BF2">
        <w:rPr>
          <w:color w:val="000000" w:themeColor="text1"/>
        </w:rPr>
        <w:t xml:space="preserve"> </w:t>
      </w:r>
      <w:proofErr w:type="spellStart"/>
      <w:r w:rsidRPr="00CA1912">
        <w:rPr>
          <w:color w:val="000000" w:themeColor="text1"/>
          <w:vertAlign w:val="superscript"/>
        </w:rPr>
        <w:t>o</w:t>
      </w:r>
      <w:r w:rsidRPr="00CA1912">
        <w:rPr>
          <w:color w:val="000000" w:themeColor="text1"/>
        </w:rPr>
        <w:t>C</w:t>
      </w:r>
      <w:proofErr w:type="spellEnd"/>
      <w:r w:rsidRPr="00CA1912">
        <w:rPr>
          <w:color w:val="000000" w:themeColor="text1"/>
        </w:rPr>
        <w:t xml:space="preserve"> each. The samples for individual VFA analys</w:t>
      </w:r>
      <w:r w:rsidR="004D1A96" w:rsidRPr="00CA1912">
        <w:rPr>
          <w:color w:val="000000" w:themeColor="text1"/>
        </w:rPr>
        <w:t>e</w:t>
      </w:r>
      <w:r w:rsidRPr="00CA1912">
        <w:rPr>
          <w:color w:val="000000" w:themeColor="text1"/>
        </w:rPr>
        <w:t xml:space="preserve">s were prepared </w:t>
      </w:r>
      <w:r w:rsidR="004D1A96" w:rsidRPr="00CA1912">
        <w:rPr>
          <w:color w:val="000000" w:themeColor="text1"/>
        </w:rPr>
        <w:t>as previously</w:t>
      </w:r>
      <w:r w:rsidRPr="00CA1912">
        <w:rPr>
          <w:color w:val="000000" w:themeColor="text1"/>
        </w:rPr>
        <w:t xml:space="preserve"> described</w:t>
      </w:r>
      <w:r w:rsidR="007C5BF2">
        <w:rPr>
          <w:color w:val="000000" w:themeColor="text1"/>
        </w:rPr>
        <w:t>.</w:t>
      </w:r>
      <w:r w:rsidRPr="00CA1912">
        <w:rPr>
          <w:color w:val="000000" w:themeColor="text1"/>
          <w:vertAlign w:val="superscript"/>
        </w:rPr>
        <w:t>3</w:t>
      </w:r>
      <w:r w:rsidR="007C5BF2">
        <w:rPr>
          <w:color w:val="000000" w:themeColor="text1"/>
        </w:rPr>
        <w:t xml:space="preserve"> </w:t>
      </w:r>
      <w:r w:rsidRPr="00CA1912">
        <w:rPr>
          <w:color w:val="000000" w:themeColor="text1"/>
        </w:rPr>
        <w:t>TS and VS were analyzed following Standard Method</w:t>
      </w:r>
      <w:r w:rsidR="004D1A96" w:rsidRPr="00CA1912">
        <w:rPr>
          <w:color w:val="000000" w:themeColor="text1"/>
        </w:rPr>
        <w:t>s</w:t>
      </w:r>
      <w:r w:rsidR="000341BB">
        <w:rPr>
          <w:color w:val="000000" w:themeColor="text1"/>
        </w:rPr>
        <w:t xml:space="preserve"> </w:t>
      </w:r>
      <w:r w:rsidR="0062091D" w:rsidRPr="00CA1912">
        <w:rPr>
          <w:color w:val="000000" w:themeColor="text1"/>
        </w:rPr>
        <w:fldChar w:fldCharType="begin" w:fldLock="1"/>
      </w:r>
      <w:r w:rsidR="00CE5583">
        <w:rPr>
          <w:color w:val="000000" w:themeColor="text1"/>
        </w:rPr>
        <w:instrText>ADDIN CSL_CITATION {"citationItems":[{"id":"ITEM-1","itemData":{"author":[{"dropping-particle":"","family":"APHA-AWWA-WEF","given":"","non-dropping-particle":"","parse-names":false,"suffix":""}],"id":"ITEM-1","issued":{"date-parts":[["2005"]]},"publisher":"APHA-AWWA-WEF","publisher-place":"Washington, D.C","title":"Standard methods for the examination of water and wastewater","type":"book"},"uris":["http://www.mendeley.com/documents/?uuid=0a4921d2-36a1-45cf-a4ee-6e714bcf3324","http://www.mendeley.com/documents/?uuid=f7aced34-ea0a-43bc-baf1-685bc31c734e"]}],"mendeley":{"formattedCitation":"(APHA-AWWA-WEF, 2005)","plainTextFormattedCitation":"(APHA-AWWA-WEF, 2005)","previouslyFormattedCitation":"&lt;sup&gt;8&lt;/sup&gt;"},"properties":{"noteIndex":0},"schema":"https://github.com/citation-style-language/schema/raw/master/csl-citation.json"}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(APHA-AWWA-WEF, 2005)</w:t>
      </w:r>
      <w:r w:rsidR="0062091D" w:rsidRPr="00CA1912">
        <w:rPr>
          <w:color w:val="000000" w:themeColor="text1"/>
        </w:rPr>
        <w:fldChar w:fldCharType="end"/>
      </w:r>
      <w:r w:rsidR="000341BB">
        <w:rPr>
          <w:color w:val="000000" w:themeColor="text1"/>
        </w:rPr>
        <w:t>.</w:t>
      </w:r>
      <w:r w:rsidRPr="00CA1912">
        <w:rPr>
          <w:color w:val="000000" w:themeColor="text1"/>
        </w:rPr>
        <w:t xml:space="preserve"> Fiber compositions (e.g., hemicellulose, cellulose, and acid insoluble lignin) were analyzed using a cell wall fractionation method</w:t>
      </w:r>
      <w:r w:rsidR="0062091D" w:rsidRPr="00CA1912">
        <w:rPr>
          <w:color w:val="000000" w:themeColor="text1"/>
        </w:rPr>
        <w:fldChar w:fldCharType="begin" w:fldLock="1"/>
      </w:r>
      <w:r w:rsidR="00CE5583">
        <w:rPr>
          <w:color w:val="000000" w:themeColor="text1"/>
        </w:rPr>
        <w:instrText>ADDIN CSL_CITATION {"citationItems":[{"id":"ITEM-1","itemData":{"author":[{"dropping-particle":"","family":"Faithfull","given":"N. T.","non-dropping-particle":"","parse-names":false,"suffix":""}],"id":"ITEM-1","issued":{"date-parts":[["2002"]]},"publisher":"CABI Publishing","publisher-place":"New York, NY, USA","title":"Methods in Agricultural Chemical Analysis: A Practical Handbook","type":"book"},"uris":["http://www.mendeley.com/documents/?uuid=8035d390-5718-44a4-a782-bc4580931654","http://www.mendeley.com/documents/?uuid=6ed18715-424d-4390-b9cf-539ebf842b79"]}],"mendeley":{"formattedCitation":"(Faithfull, 2002)","plainTextFormattedCitation":"(Faithfull, 2002)","previouslyFormattedCitation":"&lt;sup&gt;9&lt;/sup&gt;"},"properties":{"noteIndex":0},"schema":"https://github.com/citation-style-language/schema/raw/master/csl-citation.json"}</w:instrText>
      </w:r>
      <w:r w:rsidR="0062091D" w:rsidRPr="00CA1912">
        <w:rPr>
          <w:color w:val="000000" w:themeColor="text1"/>
        </w:rPr>
        <w:fldChar w:fldCharType="separate"/>
      </w:r>
      <w:r w:rsidR="00CE5583" w:rsidRPr="00CE5583">
        <w:rPr>
          <w:noProof/>
          <w:color w:val="000000" w:themeColor="text1"/>
        </w:rPr>
        <w:t>(Faithfull, 2002)</w:t>
      </w:r>
      <w:r w:rsidR="0062091D" w:rsidRPr="00CA1912">
        <w:rPr>
          <w:color w:val="000000" w:themeColor="text1"/>
        </w:rPr>
        <w:fldChar w:fldCharType="end"/>
      </w:r>
      <w:r w:rsidRPr="00CA1912">
        <w:rPr>
          <w:color w:val="000000" w:themeColor="text1"/>
        </w:rPr>
        <w:t xml:space="preserve"> using the Fiber Analyzer (ANKOM 200, ANKOM, NY, USA). </w:t>
      </w:r>
    </w:p>
    <w:p w14:paraId="10165519" w14:textId="77777777" w:rsidR="00663AFF" w:rsidRPr="00CA1912" w:rsidRDefault="00663AFF" w:rsidP="00AD646A">
      <w:pPr>
        <w:tabs>
          <w:tab w:val="left" w:pos="2567"/>
        </w:tabs>
        <w:spacing w:line="480" w:lineRule="auto"/>
        <w:rPr>
          <w:bCs/>
          <w:color w:val="000000" w:themeColor="text1"/>
        </w:rPr>
      </w:pPr>
      <w:r w:rsidRPr="00CA1912">
        <w:rPr>
          <w:bCs/>
          <w:color w:val="000000" w:themeColor="text1"/>
        </w:rPr>
        <w:t xml:space="preserve">For the carbon mass balance analysis (Figure 3), the carbon contents of influent and effluent samples were </w:t>
      </w:r>
      <w:r w:rsidR="007A30E7" w:rsidRPr="00CA1912">
        <w:rPr>
          <w:bCs/>
          <w:color w:val="000000" w:themeColor="text1"/>
        </w:rPr>
        <w:t xml:space="preserve">obtained </w:t>
      </w:r>
      <w:r w:rsidRPr="00CA1912">
        <w:rPr>
          <w:bCs/>
          <w:color w:val="000000" w:themeColor="text1"/>
        </w:rPr>
        <w:t>from total carbon content</w:t>
      </w:r>
      <w:r w:rsidR="006F623C" w:rsidRPr="00CA1912">
        <w:rPr>
          <w:bCs/>
          <w:color w:val="000000" w:themeColor="text1"/>
        </w:rPr>
        <w:t xml:space="preserve"> (g C</w:t>
      </w:r>
      <w:r w:rsidR="002E37A6" w:rsidRPr="00CA1912">
        <w:rPr>
          <w:bCs/>
          <w:color w:val="000000" w:themeColor="text1"/>
        </w:rPr>
        <w:t>/g TS</w:t>
      </w:r>
      <w:r w:rsidR="006F623C" w:rsidRPr="00CA1912">
        <w:rPr>
          <w:bCs/>
          <w:color w:val="000000" w:themeColor="text1"/>
        </w:rPr>
        <w:t>)</w:t>
      </w:r>
      <w:r w:rsidRPr="00CA1912">
        <w:rPr>
          <w:bCs/>
          <w:color w:val="000000" w:themeColor="text1"/>
        </w:rPr>
        <w:t xml:space="preserve"> analysis at Agricultural Diagnostic Service Center, University of Hawaii at Manoa; data of CH</w:t>
      </w:r>
      <w:r w:rsidRPr="00CA1912">
        <w:rPr>
          <w:bCs/>
          <w:color w:val="000000" w:themeColor="text1"/>
          <w:vertAlign w:val="subscript"/>
        </w:rPr>
        <w:t>4</w:t>
      </w:r>
      <w:r w:rsidRPr="00CA1912">
        <w:rPr>
          <w:bCs/>
          <w:color w:val="000000" w:themeColor="text1"/>
        </w:rPr>
        <w:t xml:space="preserve"> and CO</w:t>
      </w:r>
      <w:r w:rsidRPr="00CA1912">
        <w:rPr>
          <w:bCs/>
          <w:color w:val="000000" w:themeColor="text1"/>
          <w:vertAlign w:val="subscript"/>
        </w:rPr>
        <w:t>2</w:t>
      </w:r>
      <w:r w:rsidRPr="00CA1912">
        <w:rPr>
          <w:bCs/>
          <w:color w:val="000000" w:themeColor="text1"/>
        </w:rPr>
        <w:t xml:space="preserve"> were converted </w:t>
      </w:r>
      <w:r w:rsidR="00F47DF8" w:rsidRPr="00CA1912">
        <w:rPr>
          <w:bCs/>
          <w:color w:val="000000" w:themeColor="text1"/>
        </w:rPr>
        <w:t xml:space="preserve">to g C </w:t>
      </w:r>
      <w:r w:rsidRPr="00CA1912">
        <w:rPr>
          <w:bCs/>
          <w:color w:val="000000" w:themeColor="text1"/>
        </w:rPr>
        <w:t xml:space="preserve">from gas production </w:t>
      </w:r>
      <w:r w:rsidR="00B615C6" w:rsidRPr="00CA1912">
        <w:rPr>
          <w:bCs/>
          <w:color w:val="000000" w:themeColor="text1"/>
        </w:rPr>
        <w:t>at</w:t>
      </w:r>
      <w:r w:rsidRPr="00CA1912">
        <w:rPr>
          <w:bCs/>
          <w:color w:val="000000" w:themeColor="text1"/>
        </w:rPr>
        <w:t xml:space="preserve"> standard temperature and pressure (273 K and 1 atm) using ideal gas law </w:t>
      </w:r>
      <w:r w:rsidRPr="00CA1912">
        <w:rPr>
          <w:bCs/>
          <w:color w:val="000000" w:themeColor="text1"/>
        </w:rPr>
        <w:lastRenderedPageBreak/>
        <w:t>equation PV</w:t>
      </w:r>
      <w:r w:rsidR="007C5BF2">
        <w:rPr>
          <w:bCs/>
          <w:color w:val="000000" w:themeColor="text1"/>
        </w:rPr>
        <w:t xml:space="preserve"> </w:t>
      </w:r>
      <w:r w:rsidRPr="00CA1912">
        <w:rPr>
          <w:bCs/>
          <w:color w:val="000000" w:themeColor="text1"/>
        </w:rPr>
        <w:t>=</w:t>
      </w:r>
      <w:r w:rsidR="007C5BF2">
        <w:rPr>
          <w:bCs/>
          <w:color w:val="000000" w:themeColor="text1"/>
        </w:rPr>
        <w:t xml:space="preserve"> </w:t>
      </w:r>
      <w:proofErr w:type="spellStart"/>
      <w:r w:rsidRPr="00CA1912">
        <w:rPr>
          <w:bCs/>
          <w:color w:val="000000" w:themeColor="text1"/>
        </w:rPr>
        <w:t>nRT</w:t>
      </w:r>
      <w:proofErr w:type="spellEnd"/>
      <w:r w:rsidRPr="00CA1912">
        <w:rPr>
          <w:bCs/>
          <w:color w:val="000000" w:themeColor="text1"/>
        </w:rPr>
        <w:t xml:space="preserve">; data of “Biomass &amp; Intermediates” representing unmeasured components were calculated from influent carbon (4.88 g C/day at OLR 5.0 g VS/L/day) minus carbon content from other components. </w:t>
      </w:r>
      <w:r w:rsidR="0083518F" w:rsidRPr="00CA1912">
        <w:rPr>
          <w:bCs/>
          <w:color w:val="000000" w:themeColor="text1"/>
        </w:rPr>
        <w:t xml:space="preserve">Samples for carbon mass balance were collected </w:t>
      </w:r>
      <w:r w:rsidR="004D1A96" w:rsidRPr="00CA1912">
        <w:rPr>
          <w:bCs/>
          <w:color w:val="000000" w:themeColor="text1"/>
        </w:rPr>
        <w:t xml:space="preserve">on </w:t>
      </w:r>
      <w:r w:rsidR="00352BBF" w:rsidRPr="00CA1912">
        <w:rPr>
          <w:bCs/>
          <w:color w:val="000000" w:themeColor="text1"/>
        </w:rPr>
        <w:t>three</w:t>
      </w:r>
      <w:r w:rsidR="007C5BF2">
        <w:rPr>
          <w:bCs/>
          <w:color w:val="000000" w:themeColor="text1"/>
        </w:rPr>
        <w:t xml:space="preserve"> </w:t>
      </w:r>
      <w:r w:rsidR="0083518F" w:rsidRPr="00CA1912">
        <w:rPr>
          <w:bCs/>
          <w:color w:val="000000" w:themeColor="text1"/>
        </w:rPr>
        <w:t>consecutive days during anaerobic and micro-aerobic condition</w:t>
      </w:r>
      <w:r w:rsidR="00107968" w:rsidRPr="00CA1912">
        <w:rPr>
          <w:bCs/>
          <w:color w:val="000000" w:themeColor="text1"/>
        </w:rPr>
        <w:t>s</w:t>
      </w:r>
      <w:r w:rsidR="007C5BF2">
        <w:rPr>
          <w:bCs/>
          <w:color w:val="000000" w:themeColor="text1"/>
        </w:rPr>
        <w:t xml:space="preserve"> </w:t>
      </w:r>
      <w:r w:rsidR="00912B9E" w:rsidRPr="00CA1912">
        <w:rPr>
          <w:bCs/>
          <w:color w:val="000000" w:themeColor="text1"/>
        </w:rPr>
        <w:t xml:space="preserve">of </w:t>
      </w:r>
      <w:r w:rsidR="00352BBF" w:rsidRPr="00CA1912">
        <w:rPr>
          <w:bCs/>
          <w:color w:val="000000" w:themeColor="text1"/>
        </w:rPr>
        <w:t>three</w:t>
      </w:r>
      <w:r w:rsidR="00912B9E" w:rsidRPr="00CA1912">
        <w:rPr>
          <w:bCs/>
          <w:color w:val="000000" w:themeColor="text1"/>
        </w:rPr>
        <w:t xml:space="preserve"> replicate experiment</w:t>
      </w:r>
      <w:r w:rsidR="001E7202" w:rsidRPr="00CA1912">
        <w:rPr>
          <w:bCs/>
          <w:color w:val="000000" w:themeColor="text1"/>
        </w:rPr>
        <w:t>s (Anaerobic c</w:t>
      </w:r>
      <w:r w:rsidR="006529D3" w:rsidRPr="00CA1912">
        <w:rPr>
          <w:bCs/>
          <w:color w:val="000000" w:themeColor="text1"/>
        </w:rPr>
        <w:t>ondition: day</w:t>
      </w:r>
      <w:r w:rsidR="00107968" w:rsidRPr="00CA1912">
        <w:rPr>
          <w:bCs/>
          <w:color w:val="000000" w:themeColor="text1"/>
        </w:rPr>
        <w:t>s</w:t>
      </w:r>
      <w:r w:rsidR="006529D3" w:rsidRPr="00CA1912">
        <w:rPr>
          <w:bCs/>
          <w:color w:val="000000" w:themeColor="text1"/>
        </w:rPr>
        <w:t xml:space="preserve"> 114-116 of Rep</w:t>
      </w:r>
      <w:r w:rsidR="00600434" w:rsidRPr="00CA1912">
        <w:rPr>
          <w:bCs/>
          <w:color w:val="000000" w:themeColor="text1"/>
        </w:rPr>
        <w:t>licate</w:t>
      </w:r>
      <w:r w:rsidR="006529D3" w:rsidRPr="00CA1912">
        <w:rPr>
          <w:bCs/>
          <w:color w:val="000000" w:themeColor="text1"/>
        </w:rPr>
        <w:t xml:space="preserve"> 1, day</w:t>
      </w:r>
      <w:r w:rsidR="00107968" w:rsidRPr="00CA1912">
        <w:rPr>
          <w:bCs/>
          <w:color w:val="000000" w:themeColor="text1"/>
        </w:rPr>
        <w:t>s</w:t>
      </w:r>
      <w:r w:rsidR="006529D3" w:rsidRPr="00CA1912">
        <w:rPr>
          <w:bCs/>
          <w:color w:val="000000" w:themeColor="text1"/>
        </w:rPr>
        <w:t xml:space="preserve"> 164-166 of Rep</w:t>
      </w:r>
      <w:r w:rsidR="00600434" w:rsidRPr="00CA1912">
        <w:rPr>
          <w:bCs/>
          <w:color w:val="000000" w:themeColor="text1"/>
        </w:rPr>
        <w:t>licate</w:t>
      </w:r>
      <w:r w:rsidR="006529D3" w:rsidRPr="00CA1912">
        <w:rPr>
          <w:bCs/>
          <w:color w:val="000000" w:themeColor="text1"/>
        </w:rPr>
        <w:t xml:space="preserve"> 2, day</w:t>
      </w:r>
      <w:r w:rsidR="00107968" w:rsidRPr="00CA1912">
        <w:rPr>
          <w:bCs/>
          <w:color w:val="000000" w:themeColor="text1"/>
        </w:rPr>
        <w:t>s</w:t>
      </w:r>
      <w:r w:rsidR="006529D3" w:rsidRPr="00CA1912">
        <w:rPr>
          <w:bCs/>
          <w:color w:val="000000" w:themeColor="text1"/>
        </w:rPr>
        <w:t xml:space="preserve"> 83-85</w:t>
      </w:r>
      <w:r w:rsidR="00022F59" w:rsidRPr="00CA1912">
        <w:rPr>
          <w:bCs/>
          <w:color w:val="000000" w:themeColor="text1"/>
        </w:rPr>
        <w:t xml:space="preserve"> of Rep</w:t>
      </w:r>
      <w:r w:rsidR="00600434" w:rsidRPr="00CA1912">
        <w:rPr>
          <w:bCs/>
          <w:color w:val="000000" w:themeColor="text1"/>
        </w:rPr>
        <w:t>licate</w:t>
      </w:r>
      <w:r w:rsidR="00022F59" w:rsidRPr="00CA1912">
        <w:rPr>
          <w:bCs/>
          <w:color w:val="000000" w:themeColor="text1"/>
        </w:rPr>
        <w:t xml:space="preserve"> 3</w:t>
      </w:r>
      <w:r w:rsidR="00675154" w:rsidRPr="00CA1912">
        <w:rPr>
          <w:bCs/>
          <w:color w:val="000000" w:themeColor="text1"/>
        </w:rPr>
        <w:t xml:space="preserve">; </w:t>
      </w:r>
      <w:r w:rsidR="000655DD" w:rsidRPr="00CA1912">
        <w:rPr>
          <w:bCs/>
          <w:color w:val="000000" w:themeColor="text1"/>
        </w:rPr>
        <w:t>Micro-aerobic condition: day</w:t>
      </w:r>
      <w:r w:rsidR="00107968" w:rsidRPr="00CA1912">
        <w:rPr>
          <w:bCs/>
          <w:color w:val="000000" w:themeColor="text1"/>
        </w:rPr>
        <w:t>s</w:t>
      </w:r>
      <w:r w:rsidR="000655DD" w:rsidRPr="00CA1912">
        <w:rPr>
          <w:bCs/>
          <w:color w:val="000000" w:themeColor="text1"/>
        </w:rPr>
        <w:t xml:space="preserve"> 153-155 of </w:t>
      </w:r>
      <w:r w:rsidR="00600434" w:rsidRPr="00CA1912">
        <w:rPr>
          <w:bCs/>
          <w:color w:val="000000" w:themeColor="text1"/>
        </w:rPr>
        <w:t xml:space="preserve">Replicate </w:t>
      </w:r>
      <w:r w:rsidR="000655DD" w:rsidRPr="00CA1912">
        <w:rPr>
          <w:bCs/>
          <w:color w:val="000000" w:themeColor="text1"/>
        </w:rPr>
        <w:t>1, day</w:t>
      </w:r>
      <w:r w:rsidR="00107968" w:rsidRPr="00CA1912">
        <w:rPr>
          <w:bCs/>
          <w:color w:val="000000" w:themeColor="text1"/>
        </w:rPr>
        <w:t>s</w:t>
      </w:r>
      <w:r w:rsidR="000655DD" w:rsidRPr="00CA1912">
        <w:rPr>
          <w:bCs/>
          <w:color w:val="000000" w:themeColor="text1"/>
        </w:rPr>
        <w:t xml:space="preserve"> 214-216 of </w:t>
      </w:r>
      <w:r w:rsidR="00600434" w:rsidRPr="00CA1912">
        <w:rPr>
          <w:bCs/>
          <w:color w:val="000000" w:themeColor="text1"/>
        </w:rPr>
        <w:t xml:space="preserve">Replicate </w:t>
      </w:r>
      <w:r w:rsidR="000655DD" w:rsidRPr="00CA1912">
        <w:rPr>
          <w:bCs/>
          <w:color w:val="000000" w:themeColor="text1"/>
        </w:rPr>
        <w:t>2, day</w:t>
      </w:r>
      <w:r w:rsidR="00107968" w:rsidRPr="00CA1912">
        <w:rPr>
          <w:bCs/>
          <w:color w:val="000000" w:themeColor="text1"/>
        </w:rPr>
        <w:t>s</w:t>
      </w:r>
      <w:r w:rsidR="000655DD" w:rsidRPr="00CA1912">
        <w:rPr>
          <w:bCs/>
          <w:color w:val="000000" w:themeColor="text1"/>
        </w:rPr>
        <w:t xml:space="preserve"> 108-110</w:t>
      </w:r>
      <w:r w:rsidR="00675154" w:rsidRPr="00CA1912">
        <w:rPr>
          <w:bCs/>
          <w:color w:val="000000" w:themeColor="text1"/>
        </w:rPr>
        <w:t xml:space="preserve"> of </w:t>
      </w:r>
      <w:r w:rsidR="00600434" w:rsidRPr="00CA1912">
        <w:rPr>
          <w:bCs/>
          <w:color w:val="000000" w:themeColor="text1"/>
        </w:rPr>
        <w:t xml:space="preserve">Replicate </w:t>
      </w:r>
      <w:r w:rsidR="00675154" w:rsidRPr="00CA1912">
        <w:rPr>
          <w:bCs/>
          <w:color w:val="000000" w:themeColor="text1"/>
        </w:rPr>
        <w:t>3</w:t>
      </w:r>
      <w:r w:rsidR="001E7202" w:rsidRPr="00CA1912">
        <w:rPr>
          <w:bCs/>
          <w:color w:val="000000" w:themeColor="text1"/>
        </w:rPr>
        <w:t>)</w:t>
      </w:r>
      <w:r w:rsidR="00372D72" w:rsidRPr="00CA1912">
        <w:rPr>
          <w:bCs/>
          <w:color w:val="000000" w:themeColor="text1"/>
        </w:rPr>
        <w:t>. Data from d</w:t>
      </w:r>
      <w:r w:rsidR="00516CC6" w:rsidRPr="00CA1912">
        <w:rPr>
          <w:bCs/>
          <w:color w:val="000000" w:themeColor="text1"/>
        </w:rPr>
        <w:t xml:space="preserve">ays after bicarbonate addition </w:t>
      </w:r>
      <w:r w:rsidR="00372D72" w:rsidRPr="00CA1912">
        <w:rPr>
          <w:bCs/>
          <w:color w:val="000000" w:themeColor="text1"/>
        </w:rPr>
        <w:t>were avoided to minimiz</w:t>
      </w:r>
      <w:r w:rsidR="00E31BF4" w:rsidRPr="00CA1912">
        <w:rPr>
          <w:bCs/>
          <w:color w:val="000000" w:themeColor="text1"/>
        </w:rPr>
        <w:t xml:space="preserve">e interference to biogas composition.  </w:t>
      </w:r>
    </w:p>
    <w:p w14:paraId="43CB5B80" w14:textId="77777777" w:rsidR="00AB568A" w:rsidRPr="00CA1912" w:rsidRDefault="00344A9D" w:rsidP="00AD646A">
      <w:pPr>
        <w:pStyle w:val="ListParagraph"/>
        <w:spacing w:after="0" w:line="480" w:lineRule="auto"/>
        <w:ind w:left="0"/>
        <w:outlineLvl w:val="0"/>
        <w:rPr>
          <w:rFonts w:ascii="Times New Roman" w:eastAsia="Times" w:hAnsi="Times New Roman" w:cs="Times New Roman"/>
          <w:b/>
          <w:color w:val="000000" w:themeColor="text1"/>
          <w:sz w:val="24"/>
          <w:szCs w:val="24"/>
          <w:lang w:bidi="ar-SA"/>
        </w:rPr>
      </w:pPr>
      <w:r w:rsidRPr="00CA1912">
        <w:rPr>
          <w:rFonts w:ascii="Times New Roman" w:eastAsia="Times" w:hAnsi="Times New Roman" w:cs="Times New Roman"/>
          <w:b/>
          <w:color w:val="000000" w:themeColor="text1"/>
          <w:sz w:val="24"/>
          <w:szCs w:val="24"/>
          <w:lang w:bidi="ar-SA"/>
        </w:rPr>
        <w:t>Thermodynamic calculation</w:t>
      </w:r>
      <w:r w:rsidR="00AB568A" w:rsidRPr="00CA1912">
        <w:rPr>
          <w:rFonts w:ascii="Times New Roman" w:eastAsia="Times" w:hAnsi="Times New Roman" w:cs="Times New Roman"/>
          <w:b/>
          <w:color w:val="000000" w:themeColor="text1"/>
          <w:sz w:val="24"/>
          <w:szCs w:val="24"/>
          <w:lang w:bidi="ar-SA"/>
        </w:rPr>
        <w:t>s</w:t>
      </w:r>
    </w:p>
    <w:p w14:paraId="6B8218E9" w14:textId="6B6C84B4" w:rsidR="00DD04B1" w:rsidRPr="00CA1912" w:rsidRDefault="00AB568A"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Thermodynamic calculations of</w:t>
      </w:r>
      <w:r w:rsidR="007C5BF2">
        <w:rPr>
          <w:rFonts w:ascii="Times New Roman" w:eastAsia="Times" w:hAnsi="Times New Roman" w:cs="Times New Roman"/>
          <w:color w:val="000000" w:themeColor="text1"/>
          <w:sz w:val="24"/>
          <w:szCs w:val="24"/>
          <w:lang w:bidi="ar-SA"/>
        </w:rPr>
        <w:t xml:space="preserve"> </w:t>
      </w:r>
      <w:r w:rsidRPr="00CA1912">
        <w:rPr>
          <w:rFonts w:ascii="Times New Roman" w:eastAsia="Times" w:hAnsi="Times New Roman" w:cs="Times New Roman"/>
          <w:color w:val="000000" w:themeColor="text1"/>
          <w:sz w:val="24"/>
          <w:szCs w:val="24"/>
          <w:lang w:bidi="ar-SA"/>
        </w:rPr>
        <w:t>reactions under anaerobic and micro-aerobic condition</w:t>
      </w:r>
      <w:r w:rsidR="00D71A6E" w:rsidRPr="00CA1912">
        <w:rPr>
          <w:rFonts w:ascii="Times New Roman" w:eastAsia="Times" w:hAnsi="Times New Roman" w:cs="Times New Roman"/>
          <w:color w:val="000000" w:themeColor="text1"/>
          <w:sz w:val="24"/>
          <w:szCs w:val="24"/>
          <w:lang w:bidi="ar-SA"/>
        </w:rPr>
        <w:t>s</w:t>
      </w:r>
      <w:r w:rsidR="007C5BF2">
        <w:rPr>
          <w:rFonts w:ascii="Times New Roman" w:eastAsia="Times" w:hAnsi="Times New Roman" w:cs="Times New Roman"/>
          <w:color w:val="000000" w:themeColor="text1"/>
          <w:sz w:val="24"/>
          <w:szCs w:val="24"/>
          <w:lang w:bidi="ar-SA"/>
        </w:rPr>
        <w:t xml:space="preserve"> </w:t>
      </w:r>
      <w:r w:rsidR="00E02DAE" w:rsidRPr="00CA1912">
        <w:rPr>
          <w:rFonts w:ascii="Times New Roman" w:eastAsia="Times" w:hAnsi="Times New Roman" w:cs="Times New Roman"/>
          <w:color w:val="000000" w:themeColor="text1"/>
          <w:sz w:val="24"/>
          <w:szCs w:val="24"/>
          <w:lang w:bidi="ar-SA"/>
        </w:rPr>
        <w:t xml:space="preserve">(Table </w:t>
      </w:r>
      <w:r w:rsidR="00393FB3">
        <w:rPr>
          <w:rFonts w:ascii="Times New Roman" w:eastAsia="Times" w:hAnsi="Times New Roman" w:cs="Times New Roman"/>
          <w:color w:val="000000" w:themeColor="text1"/>
          <w:sz w:val="24"/>
          <w:szCs w:val="24"/>
          <w:lang w:bidi="ar-SA"/>
        </w:rPr>
        <w:t>S3</w:t>
      </w:r>
      <w:r w:rsidR="00E02DAE" w:rsidRPr="00CA1912">
        <w:rPr>
          <w:rFonts w:ascii="Times New Roman" w:eastAsia="Times" w:hAnsi="Times New Roman" w:cs="Times New Roman"/>
          <w:color w:val="000000" w:themeColor="text1"/>
          <w:sz w:val="24"/>
          <w:szCs w:val="24"/>
          <w:lang w:bidi="ar-SA"/>
        </w:rPr>
        <w:t xml:space="preserve"> and Figure 5) </w:t>
      </w:r>
      <w:r w:rsidRPr="00CA1912">
        <w:rPr>
          <w:rFonts w:ascii="Times New Roman" w:eastAsia="Times" w:hAnsi="Times New Roman" w:cs="Times New Roman"/>
          <w:color w:val="000000" w:themeColor="text1"/>
          <w:sz w:val="24"/>
          <w:szCs w:val="24"/>
          <w:lang w:bidi="ar-SA"/>
        </w:rPr>
        <w:t>we</w:t>
      </w:r>
      <w:r w:rsidR="0042324D" w:rsidRPr="00CA1912">
        <w:rPr>
          <w:rFonts w:ascii="Times New Roman" w:eastAsia="Times" w:hAnsi="Times New Roman" w:cs="Times New Roman"/>
          <w:color w:val="000000" w:themeColor="text1"/>
          <w:sz w:val="24"/>
          <w:szCs w:val="24"/>
          <w:lang w:bidi="ar-SA"/>
        </w:rPr>
        <w:t>re performed as described in</w:t>
      </w:r>
      <w:r w:rsidR="007C5BF2">
        <w:rPr>
          <w:rFonts w:ascii="Times New Roman" w:eastAsia="Times" w:hAnsi="Times New Roman" w:cs="Times New Roman"/>
          <w:color w:val="000000" w:themeColor="text1"/>
          <w:sz w:val="24"/>
          <w:szCs w:val="24"/>
          <w:lang w:bidi="ar-SA"/>
        </w:rPr>
        <w:t xml:space="preserve"> </w:t>
      </w:r>
      <w:r w:rsidR="0062091D" w:rsidRPr="00CA1912">
        <w:rPr>
          <w:rFonts w:ascii="Times New Roman" w:eastAsia="Times" w:hAnsi="Times New Roman" w:cs="Times New Roman"/>
          <w:color w:val="000000" w:themeColor="text1"/>
          <w:sz w:val="24"/>
          <w:szCs w:val="24"/>
          <w:lang w:bidi="ar-SA"/>
        </w:rPr>
        <w:fldChar w:fldCharType="begin" w:fldLock="1"/>
      </w:r>
      <w:r w:rsidR="00CE5583">
        <w:rPr>
          <w:rFonts w:ascii="Times New Roman" w:eastAsia="Times" w:hAnsi="Times New Roman" w:cs="Times New Roman"/>
          <w:color w:val="000000" w:themeColor="text1"/>
          <w:sz w:val="24"/>
          <w:szCs w:val="24"/>
          <w:lang w:bidi="ar-SA"/>
        </w:rPr>
        <w:instrText>ADDIN CSL_CITATION {"citationItems":[{"id":"ITEM-1","itemData":{"author":[{"dropping-particle":"","family":"Thauer","given":"Rudolf K","non-dropping-particle":"","parse-names":false,"suffix":""},{"dropping-particle":"","family":"Jungermann","given":"Kurt","non-dropping-particle":"","parse-names":false,"suffix":""},{"dropping-particle":"","family":"Decker","given":"Karl","non-dropping-particle":"","parse-names":false,"suffix":""},{"dropping-particle":"","family":"Pi","given":"P P H--","non-dropping-particle":"","parse-names":false,"suffix":""}],"id":"ITEM-1","issue":"1","issued":{"date-parts":[["1977"]]},"page":"100-180","title":"Energy Conservation in Chemotrophic Anaerobic Bacteria","type":"article-journal","volume":"41"},"uris":["http://www.mendeley.com/documents/?uuid=866d61ca-7ece-4550-bddf-e081f72fc080"]}],"mendeley":{"formattedCitation":"(Thauer et al., 1977)","plainTextFormattedCitation":"(Thauer et al., 1977)","previouslyFormattedCitation":"&lt;sup&gt;10&lt;/sup&gt;"},"properties":{"noteIndex":0},"schema":"https://github.com/citation-style-language/schema/raw/master/csl-citation.json"}</w:instrText>
      </w:r>
      <w:r w:rsidR="0062091D" w:rsidRPr="00CA1912">
        <w:rPr>
          <w:rFonts w:ascii="Times New Roman" w:eastAsia="Times" w:hAnsi="Times New Roman" w:cs="Times New Roman"/>
          <w:color w:val="000000" w:themeColor="text1"/>
          <w:sz w:val="24"/>
          <w:szCs w:val="24"/>
          <w:lang w:bidi="ar-SA"/>
        </w:rPr>
        <w:fldChar w:fldCharType="separate"/>
      </w:r>
      <w:r w:rsidR="00CE5583" w:rsidRPr="00CE5583">
        <w:rPr>
          <w:rFonts w:ascii="Times New Roman" w:eastAsia="Times" w:hAnsi="Times New Roman" w:cs="Times New Roman"/>
          <w:noProof/>
          <w:color w:val="000000" w:themeColor="text1"/>
          <w:sz w:val="24"/>
          <w:szCs w:val="24"/>
          <w:lang w:bidi="ar-SA"/>
        </w:rPr>
        <w:t>(Thauer et al., 1977)</w:t>
      </w:r>
      <w:r w:rsidR="0062091D" w:rsidRPr="00CA1912">
        <w:rPr>
          <w:rFonts w:ascii="Times New Roman" w:eastAsia="Times" w:hAnsi="Times New Roman" w:cs="Times New Roman"/>
          <w:color w:val="000000" w:themeColor="text1"/>
          <w:sz w:val="24"/>
          <w:szCs w:val="24"/>
          <w:lang w:bidi="ar-SA"/>
        </w:rPr>
        <w:fldChar w:fldCharType="end"/>
      </w:r>
      <w:r w:rsidR="00A943B0" w:rsidRPr="00CA1912">
        <w:rPr>
          <w:rFonts w:ascii="Times New Roman" w:eastAsia="Times" w:hAnsi="Times New Roman" w:cs="Times New Roman"/>
          <w:color w:val="000000" w:themeColor="text1"/>
          <w:sz w:val="24"/>
          <w:szCs w:val="24"/>
          <w:lang w:bidi="ar-SA"/>
        </w:rPr>
        <w:t xml:space="preserve"> and </w:t>
      </w:r>
      <w:r w:rsidR="0062091D" w:rsidRPr="00CA1912">
        <w:rPr>
          <w:rFonts w:ascii="Times New Roman" w:eastAsia="Times" w:hAnsi="Times New Roman" w:cs="Times New Roman"/>
          <w:color w:val="000000" w:themeColor="text1"/>
          <w:sz w:val="24"/>
          <w:szCs w:val="24"/>
          <w:lang w:bidi="ar-SA"/>
        </w:rPr>
        <w:fldChar w:fldCharType="begin" w:fldLock="1"/>
      </w:r>
      <w:r w:rsidR="00CE5583">
        <w:rPr>
          <w:rFonts w:ascii="Times New Roman" w:eastAsia="Times" w:hAnsi="Times New Roman" w:cs="Times New Roman"/>
          <w:color w:val="000000" w:themeColor="text1"/>
          <w:sz w:val="24"/>
          <w:szCs w:val="24"/>
          <w:lang w:bidi="ar-SA"/>
        </w:rPr>
        <w:instrText>ADDIN CSL_CITATION {"citationItems":[{"id":"ITEM-1","itemData":{"DOI":"10.1007/8623","ISBN":"9780874216561","ISSN":"19492448","PMID":"15003161","abstract":"Metagenomic analysis is a foundational tool for exploring microbial communities within free-living and host-associated environments. Metagenomics links together amplicon analysis and metatranscriptomics, as well as being considered a stand-alone tool, essential for any microbiologist’s toolbox. Within petroleum hydrocarbon environments, metagenomics is capable of laying the foundational understanding of the microenvironments that comprise microbial communities. In this work, we detail a systematic method for processing and analyzing metagenomic libraries for hydrocarbon-associated microbial communities utilizing Illumina’s next-generation sequencing platforms","author":[{"dropping-particle":"","family":"Dolfing","given":"Jan","non-dropping-particle":"","parse-names":false,"suffix":""}],"container-title":"Hydrocarbon and Lipid Microbiology Protocols","id":"ITEM-1","issued":{"date-parts":[["2015"]]},"page":"1-29","publisher":"Springer","title":"Protocols for Calculating Reaction Kinetics and Thermodynamics","type":"chapter"},"uris":["http://www.mendeley.com/documents/?uuid=5c8ec79a-7066-4c92-bac6-5187bc64654e"]}],"mendeley":{"formattedCitation":"(Dolfing, 2015)","plainTextFormattedCitation":"(Dolfing, 2015)","previouslyFormattedCitation":"&lt;sup&gt;11&lt;/sup&gt;"},"properties":{"noteIndex":0},"schema":"https://github.com/citation-style-language/schema/raw/master/csl-citation.json"}</w:instrText>
      </w:r>
      <w:r w:rsidR="0062091D" w:rsidRPr="00CA1912">
        <w:rPr>
          <w:rFonts w:ascii="Times New Roman" w:eastAsia="Times" w:hAnsi="Times New Roman" w:cs="Times New Roman"/>
          <w:color w:val="000000" w:themeColor="text1"/>
          <w:sz w:val="24"/>
          <w:szCs w:val="24"/>
          <w:lang w:bidi="ar-SA"/>
        </w:rPr>
        <w:fldChar w:fldCharType="separate"/>
      </w:r>
      <w:r w:rsidR="00CE5583" w:rsidRPr="00CE5583">
        <w:rPr>
          <w:rFonts w:ascii="Times New Roman" w:eastAsia="Times" w:hAnsi="Times New Roman" w:cs="Times New Roman"/>
          <w:noProof/>
          <w:color w:val="000000" w:themeColor="text1"/>
          <w:sz w:val="24"/>
          <w:szCs w:val="24"/>
          <w:lang w:bidi="ar-SA"/>
        </w:rPr>
        <w:t>(Dolfing, 2015)</w:t>
      </w:r>
      <w:r w:rsidR="0062091D" w:rsidRPr="00CA1912">
        <w:rPr>
          <w:rFonts w:ascii="Times New Roman" w:eastAsia="Times" w:hAnsi="Times New Roman" w:cs="Times New Roman"/>
          <w:color w:val="000000" w:themeColor="text1"/>
          <w:sz w:val="24"/>
          <w:szCs w:val="24"/>
          <w:lang w:bidi="ar-SA"/>
        </w:rPr>
        <w:fldChar w:fldCharType="end"/>
      </w:r>
      <w:r w:rsidR="00093684" w:rsidRPr="00CA1912">
        <w:rPr>
          <w:rFonts w:ascii="Times New Roman" w:eastAsia="Times" w:hAnsi="Times New Roman" w:cs="Times New Roman"/>
          <w:color w:val="000000" w:themeColor="text1"/>
          <w:sz w:val="24"/>
          <w:szCs w:val="24"/>
          <w:lang w:bidi="ar-SA"/>
        </w:rPr>
        <w:t xml:space="preserve"> with all component</w:t>
      </w:r>
      <w:r w:rsidR="00D71A6E" w:rsidRPr="00CA1912">
        <w:rPr>
          <w:rFonts w:ascii="Times New Roman" w:eastAsia="Times" w:hAnsi="Times New Roman" w:cs="Times New Roman"/>
          <w:color w:val="000000" w:themeColor="text1"/>
          <w:sz w:val="24"/>
          <w:szCs w:val="24"/>
          <w:lang w:bidi="ar-SA"/>
        </w:rPr>
        <w:t>s</w:t>
      </w:r>
      <w:r w:rsidR="00093684" w:rsidRPr="00CA1912">
        <w:rPr>
          <w:rFonts w:ascii="Times New Roman" w:eastAsia="Times" w:hAnsi="Times New Roman" w:cs="Times New Roman"/>
          <w:color w:val="000000" w:themeColor="text1"/>
          <w:sz w:val="24"/>
          <w:szCs w:val="24"/>
          <w:lang w:bidi="ar-SA"/>
        </w:rPr>
        <w:t xml:space="preserve"> in aqueous phase</w:t>
      </w:r>
      <w:r w:rsidR="0042324D" w:rsidRPr="00CA1912">
        <w:rPr>
          <w:rFonts w:ascii="Times New Roman" w:eastAsia="Times" w:hAnsi="Times New Roman" w:cs="Times New Roman"/>
          <w:color w:val="000000" w:themeColor="text1"/>
          <w:sz w:val="24"/>
          <w:szCs w:val="24"/>
          <w:lang w:bidi="ar-SA"/>
        </w:rPr>
        <w:t xml:space="preserve">. </w:t>
      </w:r>
    </w:p>
    <w:p w14:paraId="7902938F" w14:textId="77777777" w:rsidR="00350DC9" w:rsidRPr="00CA1912" w:rsidRDefault="00AB568A"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Change in Gibbs free energy at standard conditions (∆G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A45455" w:rsidRPr="00CA1912">
        <w:rPr>
          <w:rFonts w:ascii="Times New Roman" w:eastAsia="Times" w:hAnsi="Times New Roman" w:cs="Times New Roman"/>
          <w:color w:val="000000" w:themeColor="text1"/>
          <w:sz w:val="24"/>
          <w:szCs w:val="24"/>
          <w:lang w:bidi="ar-SA"/>
        </w:rPr>
        <w:t>with temperature of 25</w:t>
      </w:r>
      <w:r w:rsidR="007C5BF2">
        <w:rPr>
          <w:rFonts w:ascii="Times New Roman" w:eastAsia="Times" w:hAnsi="Times New Roman" w:cs="Times New Roman"/>
          <w:color w:val="000000" w:themeColor="text1"/>
          <w:sz w:val="24"/>
          <w:szCs w:val="24"/>
          <w:lang w:bidi="ar-SA"/>
        </w:rPr>
        <w:t xml:space="preserve"> </w:t>
      </w:r>
      <w:proofErr w:type="spellStart"/>
      <w:r w:rsidR="00A45455" w:rsidRPr="00CA1912">
        <w:rPr>
          <w:rFonts w:ascii="Times New Roman" w:eastAsia="Times" w:hAnsi="Times New Roman" w:cs="Times New Roman"/>
          <w:color w:val="000000" w:themeColor="text1"/>
          <w:sz w:val="24"/>
          <w:szCs w:val="24"/>
          <w:vertAlign w:val="superscript"/>
          <w:lang w:bidi="ar-SA"/>
        </w:rPr>
        <w:t>o</w:t>
      </w:r>
      <w:r w:rsidR="00A45455" w:rsidRPr="00CA1912">
        <w:rPr>
          <w:rFonts w:ascii="Times New Roman" w:eastAsia="Times" w:hAnsi="Times New Roman" w:cs="Times New Roman"/>
          <w:color w:val="000000" w:themeColor="text1"/>
          <w:sz w:val="24"/>
          <w:szCs w:val="24"/>
          <w:lang w:bidi="ar-SA"/>
        </w:rPr>
        <w:t>C</w:t>
      </w:r>
      <w:proofErr w:type="spellEnd"/>
      <w:r w:rsidR="00A45455" w:rsidRPr="00CA1912">
        <w:rPr>
          <w:rFonts w:ascii="Times New Roman" w:eastAsia="Times" w:hAnsi="Times New Roman" w:cs="Times New Roman"/>
          <w:color w:val="000000" w:themeColor="text1"/>
          <w:sz w:val="24"/>
          <w:szCs w:val="24"/>
          <w:lang w:bidi="ar-SA"/>
        </w:rPr>
        <w:t xml:space="preserve"> and substance concentration of 1M </w:t>
      </w:r>
      <w:r w:rsidR="00045292" w:rsidRPr="00CA1912">
        <w:rPr>
          <w:rFonts w:ascii="Times New Roman" w:eastAsia="Times" w:hAnsi="Times New Roman" w:cs="Times New Roman"/>
          <w:color w:val="000000" w:themeColor="text1"/>
          <w:sz w:val="24"/>
          <w:szCs w:val="24"/>
          <w:lang w:bidi="ar-SA"/>
        </w:rPr>
        <w:t xml:space="preserve">was calculated </w:t>
      </w:r>
      <w:r w:rsidR="00D71A6E" w:rsidRPr="00CA1912">
        <w:rPr>
          <w:rFonts w:ascii="Times New Roman" w:eastAsia="Times" w:hAnsi="Times New Roman" w:cs="Times New Roman"/>
          <w:color w:val="000000" w:themeColor="text1"/>
          <w:sz w:val="24"/>
          <w:szCs w:val="24"/>
          <w:lang w:bidi="ar-SA"/>
        </w:rPr>
        <w:t xml:space="preserve">using the </w:t>
      </w:r>
      <w:r w:rsidR="00350DC9" w:rsidRPr="00CA1912">
        <w:rPr>
          <w:rFonts w:ascii="Times New Roman" w:eastAsia="Times" w:hAnsi="Times New Roman" w:cs="Times New Roman"/>
          <w:color w:val="000000" w:themeColor="text1"/>
          <w:sz w:val="24"/>
          <w:szCs w:val="24"/>
          <w:lang w:bidi="ar-SA"/>
        </w:rPr>
        <w:t>follow</w:t>
      </w:r>
      <w:r w:rsidR="00DC5EB5" w:rsidRPr="00CA1912">
        <w:rPr>
          <w:rFonts w:ascii="Times New Roman" w:eastAsia="Times" w:hAnsi="Times New Roman" w:cs="Times New Roman"/>
          <w:color w:val="000000" w:themeColor="text1"/>
          <w:sz w:val="24"/>
          <w:szCs w:val="24"/>
          <w:lang w:bidi="ar-SA"/>
        </w:rPr>
        <w:t>ing</w:t>
      </w:r>
      <w:r w:rsidR="00350DC9" w:rsidRPr="00CA1912">
        <w:rPr>
          <w:rFonts w:ascii="Times New Roman" w:eastAsia="Times" w:hAnsi="Times New Roman" w:cs="Times New Roman"/>
          <w:color w:val="000000" w:themeColor="text1"/>
          <w:sz w:val="24"/>
          <w:szCs w:val="24"/>
          <w:lang w:bidi="ar-SA"/>
        </w:rPr>
        <w:t xml:space="preserve"> equation: </w:t>
      </w:r>
    </w:p>
    <w:p w14:paraId="72E3CAF5" w14:textId="77777777" w:rsidR="00350DC9" w:rsidRPr="00CA1912" w:rsidRDefault="00350DC9" w:rsidP="00AD646A">
      <w:pPr>
        <w:pStyle w:val="ListParagraph"/>
        <w:spacing w:after="0" w:line="480" w:lineRule="auto"/>
        <w:ind w:left="0"/>
        <w:jc w:val="right"/>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lang w:bidi="ar-SA"/>
        </w:rPr>
        <w:t>’</w:t>
      </w:r>
      <w:r w:rsidR="00E3549F" w:rsidRPr="00CA1912">
        <w:rPr>
          <w:rFonts w:ascii="Times New Roman" w:eastAsia="Times" w:hAnsi="Times New Roman" w:cs="Times New Roman"/>
          <w:color w:val="000000" w:themeColor="text1"/>
          <w:sz w:val="24"/>
          <w:szCs w:val="24"/>
          <w:lang w:bidi="ar-SA"/>
        </w:rPr>
        <w:t xml:space="preserve"> (</w:t>
      </w:r>
      <w:r w:rsidR="00F32758" w:rsidRPr="00CA1912">
        <w:rPr>
          <w:rFonts w:ascii="Times New Roman" w:eastAsia="Times" w:hAnsi="Times New Roman" w:cs="Times New Roman"/>
          <w:color w:val="000000" w:themeColor="text1"/>
          <w:sz w:val="24"/>
          <w:szCs w:val="24"/>
          <w:lang w:bidi="ar-SA"/>
        </w:rPr>
        <w:t>kJ</w:t>
      </w:r>
      <w:r w:rsidR="00E3549F"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Pr="00CA1912">
        <w:rPr>
          <w:rFonts w:ascii="Times New Roman" w:eastAsia="Times" w:hAnsi="Times New Roman" w:cs="Times New Roman"/>
          <w:color w:val="000000" w:themeColor="text1"/>
          <w:sz w:val="24"/>
          <w:szCs w:val="24"/>
          <w:lang w:bidi="ar-SA"/>
        </w:rPr>
        <w:t xml:space="preserve">= </w:t>
      </w:r>
      <w:r w:rsidRPr="00CA1912">
        <w:rPr>
          <w:rFonts w:ascii="Times New Roman" w:eastAsia="Times" w:hAnsi="Times New Roman" w:cs="Times New Roman"/>
          <w:color w:val="000000" w:themeColor="text1"/>
          <w:sz w:val="24"/>
          <w:szCs w:val="24"/>
          <w:lang w:bidi="ar-SA"/>
        </w:rPr>
        <w:sym w:font="Symbol" w:char="F053"/>
      </w:r>
      <w:proofErr w:type="spellStart"/>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vertAlign w:val="subscript"/>
          <w:lang w:bidi="ar-SA"/>
        </w:rPr>
        <w:t>f</w:t>
      </w:r>
      <w:proofErr w:type="spellEnd"/>
      <w:r w:rsidR="00A45A96">
        <w:rPr>
          <w:rFonts w:ascii="Times New Roman" w:eastAsia="Times" w:hAnsi="Times New Roman" w:cs="Times New Roman"/>
          <w:color w:val="000000" w:themeColor="text1"/>
          <w:sz w:val="24"/>
          <w:szCs w:val="24"/>
          <w:vertAlign w:val="subscript"/>
          <w:lang w:bidi="ar-SA"/>
        </w:rPr>
        <w:t xml:space="preserve"> </w:t>
      </w:r>
      <w:r w:rsidRPr="00CA1912">
        <w:rPr>
          <w:rFonts w:ascii="Times New Roman" w:eastAsia="Times" w:hAnsi="Times New Roman" w:cs="Times New Roman"/>
          <w:color w:val="000000" w:themeColor="text1"/>
          <w:sz w:val="24"/>
          <w:szCs w:val="24"/>
          <w:lang w:bidi="ar-SA"/>
        </w:rPr>
        <w:t xml:space="preserve">products - </w:t>
      </w:r>
      <w:r w:rsidRPr="00CA1912">
        <w:rPr>
          <w:rFonts w:ascii="Times New Roman" w:eastAsia="Times" w:hAnsi="Times New Roman" w:cs="Times New Roman"/>
          <w:color w:val="000000" w:themeColor="text1"/>
          <w:sz w:val="24"/>
          <w:szCs w:val="24"/>
          <w:lang w:bidi="ar-SA"/>
        </w:rPr>
        <w:sym w:font="Symbol" w:char="F053"/>
      </w:r>
      <w:proofErr w:type="spellStart"/>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vertAlign w:val="subscript"/>
          <w:lang w:bidi="ar-SA"/>
        </w:rPr>
        <w:t>f</w:t>
      </w:r>
      <w:proofErr w:type="spellEnd"/>
      <w:r w:rsidR="00A45A96">
        <w:rPr>
          <w:rFonts w:ascii="Times New Roman" w:eastAsia="Times" w:hAnsi="Times New Roman" w:cs="Times New Roman"/>
          <w:color w:val="000000" w:themeColor="text1"/>
          <w:sz w:val="24"/>
          <w:szCs w:val="24"/>
          <w:vertAlign w:val="subscript"/>
          <w:lang w:bidi="ar-SA"/>
        </w:rPr>
        <w:t xml:space="preserve"> </w:t>
      </w:r>
      <w:r w:rsidRPr="00CA1912">
        <w:rPr>
          <w:rFonts w:ascii="Times New Roman" w:eastAsia="Times" w:hAnsi="Times New Roman" w:cs="Times New Roman"/>
          <w:color w:val="000000" w:themeColor="text1"/>
          <w:sz w:val="24"/>
          <w:szCs w:val="24"/>
          <w:lang w:bidi="ar-SA"/>
        </w:rPr>
        <w:t>reactants</w:t>
      </w:r>
      <w:r w:rsidR="00F01F8D" w:rsidRPr="00CA1912">
        <w:rPr>
          <w:rFonts w:ascii="Times New Roman" w:eastAsia="Times" w:hAnsi="Times New Roman" w:cs="Times New Roman"/>
          <w:color w:val="000000" w:themeColor="text1"/>
          <w:sz w:val="24"/>
          <w:szCs w:val="24"/>
          <w:lang w:bidi="ar-SA"/>
        </w:rPr>
        <w:tab/>
      </w:r>
      <w:r w:rsidR="00FD2630" w:rsidRPr="00CA1912">
        <w:rPr>
          <w:rFonts w:ascii="Times New Roman" w:eastAsia="Times" w:hAnsi="Times New Roman" w:cs="Times New Roman"/>
          <w:color w:val="000000" w:themeColor="text1"/>
          <w:sz w:val="24"/>
          <w:szCs w:val="24"/>
          <w:lang w:bidi="ar-SA"/>
        </w:rPr>
        <w:tab/>
      </w:r>
      <w:r w:rsidR="00FD2630" w:rsidRPr="00CA1912">
        <w:rPr>
          <w:rFonts w:ascii="Times New Roman" w:eastAsia="Times" w:hAnsi="Times New Roman" w:cs="Times New Roman"/>
          <w:color w:val="000000" w:themeColor="text1"/>
          <w:sz w:val="24"/>
          <w:szCs w:val="24"/>
          <w:lang w:bidi="ar-SA"/>
        </w:rPr>
        <w:tab/>
        <w:t>(1)</w:t>
      </w:r>
    </w:p>
    <w:p w14:paraId="27EE1C81" w14:textId="77777777" w:rsidR="00344A9D" w:rsidRPr="00CA1912" w:rsidRDefault="002F16C1"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Where,</w:t>
      </w:r>
      <w:r w:rsidR="007C5BF2">
        <w:rPr>
          <w:rFonts w:ascii="Times New Roman" w:eastAsia="Times" w:hAnsi="Times New Roman" w:cs="Times New Roman"/>
          <w:color w:val="000000" w:themeColor="text1"/>
          <w:sz w:val="24"/>
          <w:szCs w:val="24"/>
          <w:lang w:bidi="ar-SA"/>
        </w:rPr>
        <w:t xml:space="preserve"> </w:t>
      </w:r>
      <w:proofErr w:type="spellStart"/>
      <w:r w:rsidR="00066DFA" w:rsidRPr="00CA1912">
        <w:rPr>
          <w:rFonts w:ascii="Times New Roman" w:eastAsia="Times" w:hAnsi="Times New Roman" w:cs="Times New Roman"/>
          <w:color w:val="000000" w:themeColor="text1"/>
          <w:sz w:val="24"/>
          <w:szCs w:val="24"/>
          <w:lang w:bidi="ar-SA"/>
        </w:rPr>
        <w:t>G</w:t>
      </w:r>
      <w:r w:rsidR="00066DFA" w:rsidRPr="00CA1912">
        <w:rPr>
          <w:rFonts w:ascii="Times New Roman" w:eastAsia="Times" w:hAnsi="Times New Roman" w:cs="Times New Roman"/>
          <w:color w:val="000000" w:themeColor="text1"/>
          <w:sz w:val="24"/>
          <w:szCs w:val="24"/>
          <w:vertAlign w:val="superscript"/>
          <w:lang w:bidi="ar-SA"/>
        </w:rPr>
        <w:t>o</w:t>
      </w:r>
      <w:r w:rsidR="00066DFA" w:rsidRPr="00CA1912">
        <w:rPr>
          <w:rFonts w:ascii="Times New Roman" w:eastAsia="Times" w:hAnsi="Times New Roman" w:cs="Times New Roman"/>
          <w:color w:val="000000" w:themeColor="text1"/>
          <w:sz w:val="24"/>
          <w:szCs w:val="24"/>
          <w:vertAlign w:val="subscript"/>
          <w:lang w:bidi="ar-SA"/>
        </w:rPr>
        <w:t>f</w:t>
      </w:r>
      <w:proofErr w:type="spellEnd"/>
      <w:r w:rsidR="00066DFA" w:rsidRPr="00CA1912">
        <w:rPr>
          <w:rFonts w:ascii="Times New Roman" w:eastAsia="Times" w:hAnsi="Times New Roman" w:cs="Times New Roman"/>
          <w:color w:val="000000" w:themeColor="text1"/>
          <w:sz w:val="24"/>
          <w:szCs w:val="24"/>
          <w:lang w:bidi="ar-SA"/>
        </w:rPr>
        <w:t xml:space="preserve"> is </w:t>
      </w:r>
      <w:r w:rsidR="00396B16" w:rsidRPr="00CA1912">
        <w:rPr>
          <w:rFonts w:ascii="Times New Roman" w:eastAsia="Times" w:hAnsi="Times New Roman" w:cs="Times New Roman"/>
          <w:color w:val="000000" w:themeColor="text1"/>
          <w:sz w:val="24"/>
          <w:szCs w:val="24"/>
          <w:lang w:bidi="ar-SA"/>
        </w:rPr>
        <w:t>Gibbs free energy</w:t>
      </w:r>
      <w:r w:rsidR="00066DFA" w:rsidRPr="00CA1912">
        <w:rPr>
          <w:rFonts w:ascii="Times New Roman" w:eastAsia="Times" w:hAnsi="Times New Roman" w:cs="Times New Roman"/>
          <w:color w:val="000000" w:themeColor="text1"/>
          <w:sz w:val="24"/>
          <w:szCs w:val="24"/>
          <w:lang w:bidi="ar-SA"/>
        </w:rPr>
        <w:t xml:space="preserve"> formation</w:t>
      </w:r>
      <w:r w:rsidR="00553FD3" w:rsidRPr="00CA1912">
        <w:rPr>
          <w:rFonts w:ascii="Times New Roman" w:eastAsia="Times" w:hAnsi="Times New Roman" w:cs="Times New Roman"/>
          <w:color w:val="000000" w:themeColor="text1"/>
          <w:sz w:val="24"/>
          <w:szCs w:val="24"/>
          <w:lang w:bidi="ar-SA"/>
        </w:rPr>
        <w:t xml:space="preserve"> of substance in aqueous phase</w:t>
      </w:r>
      <w:r w:rsidR="00066DFA" w:rsidRPr="00CA1912">
        <w:rPr>
          <w:rFonts w:ascii="Times New Roman" w:eastAsia="Times" w:hAnsi="Times New Roman" w:cs="Times New Roman"/>
          <w:color w:val="000000" w:themeColor="text1"/>
          <w:sz w:val="24"/>
          <w:szCs w:val="24"/>
          <w:lang w:bidi="ar-SA"/>
        </w:rPr>
        <w:t xml:space="preserve">, with </w:t>
      </w:r>
      <w:r w:rsidR="00396B16" w:rsidRPr="00CA1912">
        <w:rPr>
          <w:rFonts w:ascii="Times New Roman" w:eastAsia="Times" w:hAnsi="Times New Roman" w:cs="Times New Roman"/>
          <w:color w:val="000000" w:themeColor="text1"/>
          <w:sz w:val="24"/>
          <w:szCs w:val="24"/>
          <w:lang w:bidi="ar-SA"/>
        </w:rPr>
        <w:t>values found in</w:t>
      </w:r>
      <w:r w:rsidR="007C5BF2">
        <w:rPr>
          <w:rFonts w:ascii="Times New Roman" w:eastAsia="Times" w:hAnsi="Times New Roman" w:cs="Times New Roman"/>
          <w:color w:val="000000" w:themeColor="text1"/>
          <w:sz w:val="24"/>
          <w:szCs w:val="24"/>
          <w:lang w:bidi="ar-SA"/>
        </w:rPr>
        <w:t xml:space="preserve"> </w:t>
      </w:r>
      <w:proofErr w:type="spellStart"/>
      <w:r w:rsidR="00DB693B" w:rsidRPr="00CA1912">
        <w:rPr>
          <w:rFonts w:ascii="Times New Roman" w:eastAsia="Times" w:hAnsi="Times New Roman" w:cs="Times New Roman"/>
          <w:color w:val="000000" w:themeColor="text1"/>
          <w:sz w:val="24"/>
          <w:szCs w:val="24"/>
          <w:lang w:bidi="ar-SA"/>
        </w:rPr>
        <w:t>Thauer</w:t>
      </w:r>
      <w:proofErr w:type="spellEnd"/>
      <w:r w:rsidR="00DB693B" w:rsidRPr="00CA1912">
        <w:rPr>
          <w:rFonts w:ascii="Times New Roman" w:eastAsia="Times" w:hAnsi="Times New Roman" w:cs="Times New Roman"/>
          <w:color w:val="000000" w:themeColor="text1"/>
          <w:sz w:val="24"/>
          <w:szCs w:val="24"/>
          <w:lang w:bidi="ar-SA"/>
        </w:rPr>
        <w:t xml:space="preserve"> et al. (1977)</w:t>
      </w:r>
      <w:r w:rsidR="0062091D" w:rsidRPr="00CA1912">
        <w:rPr>
          <w:rFonts w:ascii="Times New Roman" w:eastAsia="Times" w:hAnsi="Times New Roman" w:cs="Times New Roman"/>
          <w:color w:val="000000" w:themeColor="text1"/>
          <w:sz w:val="24"/>
          <w:szCs w:val="24"/>
          <w:lang w:bidi="ar-SA"/>
        </w:rPr>
        <w:fldChar w:fldCharType="begin" w:fldLock="1"/>
      </w:r>
      <w:r w:rsidR="00CE5583">
        <w:rPr>
          <w:rFonts w:ascii="Times New Roman" w:eastAsia="Times" w:hAnsi="Times New Roman" w:cs="Times New Roman"/>
          <w:color w:val="000000" w:themeColor="text1"/>
          <w:sz w:val="24"/>
          <w:szCs w:val="24"/>
          <w:lang w:bidi="ar-SA"/>
        </w:rPr>
        <w:instrText>ADDIN CSL_CITATION {"citationItems":[{"id":"ITEM-1","itemData":{"author":[{"dropping-particle":"","family":"Thauer","given":"Rudolf K","non-dropping-particle":"","parse-names":false,"suffix":""},{"dropping-particle":"","family":"Jungermann","given":"Kurt","non-dropping-particle":"","parse-names":false,"suffix":""},{"dropping-particle":"","family":"Decker","given":"Karl","non-dropping-particle":"","parse-names":false,"suffix":""},{"dropping-particle":"","family":"Pi","given":"P P H--","non-dropping-particle":"","parse-names":false,"suffix":""}],"id":"ITEM-1","issue":"1","issued":{"date-parts":[["1977"]]},"page":"100-180","title":"Energy Conservation in Chemotrophic Anaerobic Bacteria","type":"article-journal","volume":"41"},"uris":["http://www.mendeley.com/documents/?uuid=866d61ca-7ece-4550-bddf-e081f72fc080"]}],"mendeley":{"formattedCitation":"(Thauer et al., 1977)","plainTextFormattedCitation":"(Thauer et al., 1977)","previouslyFormattedCitation":"&lt;sup&gt;10&lt;/sup&gt;"},"properties":{"noteIndex":0},"schema":"https://github.com/citation-style-language/schema/raw/master/csl-citation.json"}</w:instrText>
      </w:r>
      <w:r w:rsidR="0062091D" w:rsidRPr="00CA1912">
        <w:rPr>
          <w:rFonts w:ascii="Times New Roman" w:eastAsia="Times" w:hAnsi="Times New Roman" w:cs="Times New Roman"/>
          <w:color w:val="000000" w:themeColor="text1"/>
          <w:sz w:val="24"/>
          <w:szCs w:val="24"/>
          <w:lang w:bidi="ar-SA"/>
        </w:rPr>
        <w:fldChar w:fldCharType="separate"/>
      </w:r>
      <w:r w:rsidR="00CE5583" w:rsidRPr="00CE5583">
        <w:rPr>
          <w:rFonts w:ascii="Times New Roman" w:eastAsia="Times" w:hAnsi="Times New Roman" w:cs="Times New Roman"/>
          <w:noProof/>
          <w:color w:val="000000" w:themeColor="text1"/>
          <w:sz w:val="24"/>
          <w:szCs w:val="24"/>
          <w:lang w:bidi="ar-SA"/>
        </w:rPr>
        <w:t>(Thauer et al., 1977)</w:t>
      </w:r>
      <w:r w:rsidR="0062091D" w:rsidRPr="00CA1912">
        <w:rPr>
          <w:rFonts w:ascii="Times New Roman" w:eastAsia="Times" w:hAnsi="Times New Roman" w:cs="Times New Roman"/>
          <w:color w:val="000000" w:themeColor="text1"/>
          <w:sz w:val="24"/>
          <w:szCs w:val="24"/>
          <w:lang w:bidi="ar-SA"/>
        </w:rPr>
        <w:fldChar w:fldCharType="end"/>
      </w:r>
      <w:r w:rsidRPr="00CA1912">
        <w:rPr>
          <w:rFonts w:ascii="Times New Roman" w:eastAsia="Times" w:hAnsi="Times New Roman" w:cs="Times New Roman"/>
          <w:color w:val="000000" w:themeColor="text1"/>
          <w:sz w:val="24"/>
          <w:szCs w:val="24"/>
          <w:lang w:bidi="ar-SA"/>
        </w:rPr>
        <w:t xml:space="preserve">. </w:t>
      </w:r>
    </w:p>
    <w:p w14:paraId="74C8524F" w14:textId="77777777" w:rsidR="00344A9D" w:rsidRPr="00CA1912" w:rsidRDefault="00DD04B1"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Change in Gibbs free energy at actual reactor condition (∆G</w:t>
      </w:r>
      <w:r w:rsidRPr="00CA1912">
        <w:rPr>
          <w:rFonts w:ascii="Times New Roman" w:eastAsia="Times" w:hAnsi="Times New Roman" w:cs="Times New Roman"/>
          <w:color w:val="000000" w:themeColor="text1"/>
          <w:sz w:val="24"/>
          <w:szCs w:val="24"/>
          <w:vertAlign w:val="subscript"/>
          <w:lang w:bidi="ar-SA"/>
        </w:rPr>
        <w:t>R</w:t>
      </w:r>
      <w:r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F01F8D" w:rsidRPr="00CA1912">
        <w:rPr>
          <w:rFonts w:ascii="Times New Roman" w:eastAsia="Times" w:hAnsi="Times New Roman" w:cs="Times New Roman"/>
          <w:color w:val="000000" w:themeColor="text1"/>
          <w:sz w:val="24"/>
          <w:szCs w:val="24"/>
          <w:lang w:bidi="ar-SA"/>
        </w:rPr>
        <w:t xml:space="preserve">of reaction </w:t>
      </w:r>
      <w:proofErr w:type="spellStart"/>
      <w:r w:rsidR="00F01F8D" w:rsidRPr="00CA1912">
        <w:rPr>
          <w:rFonts w:ascii="Times New Roman" w:eastAsia="Times" w:hAnsi="Times New Roman" w:cs="Times New Roman"/>
          <w:color w:val="000000" w:themeColor="text1"/>
          <w:sz w:val="24"/>
          <w:szCs w:val="24"/>
          <w:lang w:bidi="ar-SA"/>
        </w:rPr>
        <w:t>aA</w:t>
      </w:r>
      <w:proofErr w:type="spellEnd"/>
      <w:r w:rsidR="007C5BF2">
        <w:rPr>
          <w:rFonts w:ascii="Times New Roman" w:eastAsia="Times" w:hAnsi="Times New Roman" w:cs="Times New Roman"/>
          <w:color w:val="000000" w:themeColor="text1"/>
          <w:sz w:val="24"/>
          <w:szCs w:val="24"/>
          <w:lang w:bidi="ar-SA"/>
        </w:rPr>
        <w:t xml:space="preserve"> </w:t>
      </w:r>
      <w:r w:rsidR="00F01F8D"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proofErr w:type="spellStart"/>
      <w:r w:rsidR="00F01F8D" w:rsidRPr="00CA1912">
        <w:rPr>
          <w:rFonts w:ascii="Times New Roman" w:eastAsia="Times" w:hAnsi="Times New Roman" w:cs="Times New Roman"/>
          <w:color w:val="000000" w:themeColor="text1"/>
          <w:sz w:val="24"/>
          <w:szCs w:val="24"/>
          <w:lang w:bidi="ar-SA"/>
        </w:rPr>
        <w:t>bB</w:t>
      </w:r>
      <w:proofErr w:type="spellEnd"/>
      <w:r w:rsidR="007C5BF2">
        <w:rPr>
          <w:rFonts w:ascii="Times New Roman" w:eastAsia="Times" w:hAnsi="Times New Roman" w:cs="Times New Roman"/>
          <w:color w:val="000000" w:themeColor="text1"/>
          <w:sz w:val="24"/>
          <w:szCs w:val="24"/>
          <w:lang w:bidi="ar-SA"/>
        </w:rPr>
        <w:t xml:space="preserve"> </w:t>
      </w:r>
      <w:r w:rsidR="00F01F8D"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proofErr w:type="spellStart"/>
      <w:r w:rsidR="00F01F8D" w:rsidRPr="00CA1912">
        <w:rPr>
          <w:rFonts w:ascii="Times New Roman" w:eastAsia="Times" w:hAnsi="Times New Roman" w:cs="Times New Roman"/>
          <w:color w:val="000000" w:themeColor="text1"/>
          <w:sz w:val="24"/>
          <w:szCs w:val="24"/>
          <w:lang w:bidi="ar-SA"/>
        </w:rPr>
        <w:t>cC</w:t>
      </w:r>
      <w:proofErr w:type="spellEnd"/>
      <w:r w:rsidR="007C5BF2">
        <w:rPr>
          <w:rFonts w:ascii="Times New Roman" w:eastAsia="Times" w:hAnsi="Times New Roman" w:cs="Times New Roman"/>
          <w:color w:val="000000" w:themeColor="text1"/>
          <w:sz w:val="24"/>
          <w:szCs w:val="24"/>
          <w:lang w:bidi="ar-SA"/>
        </w:rPr>
        <w:t xml:space="preserve"> </w:t>
      </w:r>
      <w:r w:rsidR="00F01F8D"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proofErr w:type="spellStart"/>
      <w:r w:rsidR="00F01F8D" w:rsidRPr="00CA1912">
        <w:rPr>
          <w:rFonts w:ascii="Times New Roman" w:eastAsia="Times" w:hAnsi="Times New Roman" w:cs="Times New Roman"/>
          <w:color w:val="000000" w:themeColor="text1"/>
          <w:sz w:val="24"/>
          <w:szCs w:val="24"/>
          <w:lang w:bidi="ar-SA"/>
        </w:rPr>
        <w:t>dD</w:t>
      </w:r>
      <w:proofErr w:type="spellEnd"/>
      <w:r w:rsidR="007C5BF2">
        <w:rPr>
          <w:rFonts w:ascii="Times New Roman" w:eastAsia="Times" w:hAnsi="Times New Roman" w:cs="Times New Roman"/>
          <w:color w:val="000000" w:themeColor="text1"/>
          <w:sz w:val="24"/>
          <w:szCs w:val="24"/>
          <w:lang w:bidi="ar-SA"/>
        </w:rPr>
        <w:t xml:space="preserve"> </w:t>
      </w:r>
      <w:r w:rsidR="00593A90" w:rsidRPr="00CA1912">
        <w:rPr>
          <w:rFonts w:ascii="Times New Roman" w:eastAsia="Times" w:hAnsi="Times New Roman" w:cs="Times New Roman"/>
          <w:color w:val="000000" w:themeColor="text1"/>
          <w:sz w:val="24"/>
          <w:szCs w:val="24"/>
          <w:lang w:bidi="ar-SA"/>
        </w:rPr>
        <w:t xml:space="preserve">was calculated </w:t>
      </w:r>
      <w:r w:rsidR="00D71A6E" w:rsidRPr="00CA1912">
        <w:rPr>
          <w:rFonts w:ascii="Times New Roman" w:eastAsia="Times" w:hAnsi="Times New Roman" w:cs="Times New Roman"/>
          <w:color w:val="000000" w:themeColor="text1"/>
          <w:sz w:val="24"/>
          <w:szCs w:val="24"/>
          <w:lang w:bidi="ar-SA"/>
        </w:rPr>
        <w:t xml:space="preserve">using the </w:t>
      </w:r>
      <w:r w:rsidR="00593A90" w:rsidRPr="00CA1912">
        <w:rPr>
          <w:rFonts w:ascii="Times New Roman" w:eastAsia="Times" w:hAnsi="Times New Roman" w:cs="Times New Roman"/>
          <w:color w:val="000000" w:themeColor="text1"/>
          <w:sz w:val="24"/>
          <w:szCs w:val="24"/>
          <w:lang w:bidi="ar-SA"/>
        </w:rPr>
        <w:t xml:space="preserve">following equation: </w:t>
      </w:r>
    </w:p>
    <w:p w14:paraId="440A8B8C" w14:textId="77777777" w:rsidR="00F01F8D" w:rsidRPr="00CA1912" w:rsidRDefault="00F01F8D" w:rsidP="00AD646A">
      <w:pPr>
        <w:pStyle w:val="ListParagraph"/>
        <w:spacing w:after="0" w:line="480" w:lineRule="auto"/>
        <w:ind w:left="0"/>
        <w:jc w:val="right"/>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bscript"/>
          <w:lang w:bidi="ar-SA"/>
        </w:rPr>
        <w:t>R</w:t>
      </w:r>
      <w:r w:rsidRPr="00CA1912">
        <w:rPr>
          <w:rFonts w:ascii="Times New Roman" w:eastAsia="Times" w:hAnsi="Times New Roman" w:cs="Times New Roman"/>
          <w:color w:val="000000" w:themeColor="text1"/>
          <w:sz w:val="24"/>
          <w:szCs w:val="24"/>
          <w:lang w:bidi="ar-SA"/>
        </w:rPr>
        <w:t>’ (</w:t>
      </w:r>
      <w:r w:rsidR="00F32758" w:rsidRPr="00CA1912">
        <w:rPr>
          <w:rFonts w:ascii="Times New Roman" w:eastAsia="Times" w:hAnsi="Times New Roman" w:cs="Times New Roman"/>
          <w:color w:val="000000" w:themeColor="text1"/>
          <w:sz w:val="24"/>
          <w:szCs w:val="24"/>
          <w:lang w:bidi="ar-SA"/>
        </w:rPr>
        <w:t>kJ</w:t>
      </w:r>
      <w:r w:rsidRPr="00CA1912">
        <w:rPr>
          <w:rFonts w:ascii="Times New Roman" w:eastAsia="Times" w:hAnsi="Times New Roman" w:cs="Times New Roman"/>
          <w:color w:val="000000" w:themeColor="text1"/>
          <w:sz w:val="24"/>
          <w:szCs w:val="24"/>
          <w:lang w:bidi="ar-SA"/>
        </w:rPr>
        <w:t>) = ∆G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lang w:bidi="ar-SA"/>
        </w:rPr>
        <w:t>’ + R</w:t>
      </w:r>
      <w:r w:rsidR="008D4917"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T</w:t>
      </w:r>
      <w:r w:rsidR="008D4917"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 xml:space="preserve">ln </w:t>
      </w:r>
      <w:r w:rsidR="008D4917"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(C</w:t>
      </w:r>
      <w:r w:rsidRPr="00CA1912">
        <w:rPr>
          <w:rFonts w:ascii="Times New Roman" w:eastAsia="Times" w:hAnsi="Times New Roman" w:cs="Times New Roman"/>
          <w:color w:val="000000" w:themeColor="text1"/>
          <w:sz w:val="24"/>
          <w:szCs w:val="24"/>
          <w:vertAlign w:val="superscript"/>
          <w:lang w:bidi="ar-SA"/>
        </w:rPr>
        <w:t>c</w:t>
      </w:r>
      <w:r w:rsidR="008D4917"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D</w:t>
      </w:r>
      <w:r w:rsidRPr="00CA1912">
        <w:rPr>
          <w:rFonts w:ascii="Times New Roman" w:eastAsia="Times" w:hAnsi="Times New Roman" w:cs="Times New Roman"/>
          <w:color w:val="000000" w:themeColor="text1"/>
          <w:sz w:val="24"/>
          <w:szCs w:val="24"/>
          <w:vertAlign w:val="superscript"/>
          <w:lang w:bidi="ar-SA"/>
        </w:rPr>
        <w:t>d</w:t>
      </w:r>
      <w:r w:rsidRPr="00CA1912">
        <w:rPr>
          <w:rFonts w:ascii="Times New Roman" w:eastAsia="Times" w:hAnsi="Times New Roman" w:cs="Times New Roman"/>
          <w:color w:val="000000" w:themeColor="text1"/>
          <w:sz w:val="24"/>
          <w:szCs w:val="24"/>
          <w:lang w:bidi="ar-SA"/>
        </w:rPr>
        <w:t>)</w:t>
      </w:r>
      <w:r w:rsidR="008D4917" w:rsidRPr="00CA1912">
        <w:rPr>
          <w:rFonts w:ascii="Times New Roman" w:eastAsia="Times" w:hAnsi="Times New Roman" w:cs="Times New Roman"/>
          <w:color w:val="000000" w:themeColor="text1"/>
          <w:sz w:val="24"/>
          <w:szCs w:val="24"/>
          <w:lang w:bidi="ar-SA"/>
        </w:rPr>
        <w:t>/(A</w:t>
      </w:r>
      <w:r w:rsidR="008D4917" w:rsidRPr="00CA1912">
        <w:rPr>
          <w:rFonts w:ascii="Times New Roman" w:eastAsia="Times" w:hAnsi="Times New Roman" w:cs="Times New Roman"/>
          <w:color w:val="000000" w:themeColor="text1"/>
          <w:sz w:val="24"/>
          <w:szCs w:val="24"/>
          <w:vertAlign w:val="superscript"/>
          <w:lang w:bidi="ar-SA"/>
        </w:rPr>
        <w:t>a</w:t>
      </w:r>
      <w:r w:rsidR="008D4917" w:rsidRPr="00CA1912">
        <w:rPr>
          <w:rFonts w:ascii="Times New Roman" w:eastAsia="Times" w:hAnsi="Times New Roman" w:cs="Times New Roman"/>
          <w:color w:val="000000" w:themeColor="text1"/>
          <w:sz w:val="24"/>
          <w:szCs w:val="24"/>
          <w:lang w:bidi="ar-SA"/>
        </w:rPr>
        <w:t>*B</w:t>
      </w:r>
      <w:r w:rsidR="008D4917" w:rsidRPr="00CA1912">
        <w:rPr>
          <w:rFonts w:ascii="Times New Roman" w:eastAsia="Times" w:hAnsi="Times New Roman" w:cs="Times New Roman"/>
          <w:color w:val="000000" w:themeColor="text1"/>
          <w:sz w:val="24"/>
          <w:szCs w:val="24"/>
          <w:vertAlign w:val="superscript"/>
          <w:lang w:bidi="ar-SA"/>
        </w:rPr>
        <w:t>b</w:t>
      </w:r>
      <w:r w:rsidR="008D4917" w:rsidRPr="00CA1912">
        <w:rPr>
          <w:rFonts w:ascii="Times New Roman" w:eastAsia="Times" w:hAnsi="Times New Roman" w:cs="Times New Roman"/>
          <w:color w:val="000000" w:themeColor="text1"/>
          <w:sz w:val="24"/>
          <w:szCs w:val="24"/>
          <w:lang w:bidi="ar-SA"/>
        </w:rPr>
        <w:t>)]</w:t>
      </w:r>
      <w:r w:rsidR="00955622" w:rsidRPr="00CA1912">
        <w:rPr>
          <w:rFonts w:ascii="Times New Roman" w:eastAsia="Times" w:hAnsi="Times New Roman" w:cs="Times New Roman"/>
          <w:color w:val="000000" w:themeColor="text1"/>
          <w:sz w:val="24"/>
          <w:szCs w:val="24"/>
          <w:lang w:bidi="ar-SA"/>
        </w:rPr>
        <w:tab/>
      </w:r>
      <w:r w:rsidR="00955622" w:rsidRPr="00CA1912">
        <w:rPr>
          <w:rFonts w:ascii="Times New Roman" w:eastAsia="Times" w:hAnsi="Times New Roman" w:cs="Times New Roman"/>
          <w:color w:val="000000" w:themeColor="text1"/>
          <w:sz w:val="24"/>
          <w:szCs w:val="24"/>
          <w:lang w:bidi="ar-SA"/>
        </w:rPr>
        <w:tab/>
      </w:r>
      <w:r w:rsidR="00955622" w:rsidRPr="00CA1912">
        <w:rPr>
          <w:rFonts w:ascii="Times New Roman" w:eastAsia="Times" w:hAnsi="Times New Roman" w:cs="Times New Roman"/>
          <w:color w:val="000000" w:themeColor="text1"/>
          <w:sz w:val="24"/>
          <w:szCs w:val="24"/>
          <w:lang w:bidi="ar-SA"/>
        </w:rPr>
        <w:tab/>
        <w:t>(2)</w:t>
      </w:r>
    </w:p>
    <w:p w14:paraId="63985498" w14:textId="77777777" w:rsidR="00786BF8" w:rsidRPr="00CA1912" w:rsidRDefault="00786BF8"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xml:space="preserve">Where, R is </w:t>
      </w:r>
      <w:r w:rsidR="001940DA" w:rsidRPr="00CA1912">
        <w:rPr>
          <w:rFonts w:ascii="Times New Roman" w:eastAsia="Times" w:hAnsi="Times New Roman" w:cs="Times New Roman"/>
          <w:color w:val="000000" w:themeColor="text1"/>
          <w:sz w:val="24"/>
          <w:szCs w:val="24"/>
          <w:lang w:bidi="ar-SA"/>
        </w:rPr>
        <w:t>gas</w:t>
      </w:r>
      <w:r w:rsidRPr="00CA1912">
        <w:rPr>
          <w:rFonts w:ascii="Times New Roman" w:eastAsia="Times" w:hAnsi="Times New Roman" w:cs="Times New Roman"/>
          <w:color w:val="000000" w:themeColor="text1"/>
          <w:sz w:val="24"/>
          <w:szCs w:val="24"/>
          <w:lang w:bidi="ar-SA"/>
        </w:rPr>
        <w:t xml:space="preserve"> constant (</w:t>
      </w:r>
      <w:r w:rsidR="00FF5689" w:rsidRPr="00CA1912">
        <w:rPr>
          <w:rFonts w:ascii="Times New Roman" w:eastAsia="Times" w:hAnsi="Times New Roman" w:cs="Times New Roman"/>
          <w:color w:val="000000" w:themeColor="text1"/>
          <w:sz w:val="24"/>
          <w:szCs w:val="24"/>
          <w:lang w:bidi="ar-SA"/>
        </w:rPr>
        <w:t>8.314*10</w:t>
      </w:r>
      <w:r w:rsidR="00FF5689" w:rsidRPr="00CA1912">
        <w:rPr>
          <w:rFonts w:ascii="Times New Roman" w:eastAsia="Times" w:hAnsi="Times New Roman" w:cs="Times New Roman"/>
          <w:color w:val="000000" w:themeColor="text1"/>
          <w:sz w:val="24"/>
          <w:szCs w:val="24"/>
          <w:vertAlign w:val="superscript"/>
          <w:lang w:bidi="ar-SA"/>
        </w:rPr>
        <w:t>-3</w:t>
      </w:r>
      <w:r w:rsidR="007C5BF2">
        <w:rPr>
          <w:rFonts w:ascii="Times New Roman" w:eastAsia="Times" w:hAnsi="Times New Roman" w:cs="Times New Roman"/>
          <w:color w:val="000000" w:themeColor="text1"/>
          <w:sz w:val="24"/>
          <w:szCs w:val="24"/>
          <w:vertAlign w:val="superscript"/>
          <w:lang w:bidi="ar-SA"/>
        </w:rPr>
        <w:t xml:space="preserve"> </w:t>
      </w:r>
      <w:r w:rsidR="001940DA" w:rsidRPr="00CA1912">
        <w:rPr>
          <w:rFonts w:ascii="Times New Roman" w:eastAsia="Times" w:hAnsi="Times New Roman" w:cs="Times New Roman"/>
          <w:color w:val="000000" w:themeColor="text1"/>
          <w:sz w:val="24"/>
          <w:szCs w:val="24"/>
          <w:lang w:bidi="ar-SA"/>
        </w:rPr>
        <w:t>kJ/K/mol</w:t>
      </w:r>
      <w:r w:rsidRPr="00CA1912">
        <w:rPr>
          <w:rFonts w:ascii="Times New Roman" w:eastAsia="Times" w:hAnsi="Times New Roman" w:cs="Times New Roman"/>
          <w:color w:val="000000" w:themeColor="text1"/>
          <w:sz w:val="24"/>
          <w:szCs w:val="24"/>
          <w:lang w:bidi="ar-SA"/>
        </w:rPr>
        <w:t>), T is temperature of reactor (K)</w:t>
      </w:r>
      <w:r w:rsidR="005B1CB0" w:rsidRPr="00CA1912">
        <w:rPr>
          <w:rFonts w:ascii="Times New Roman" w:eastAsia="Times" w:hAnsi="Times New Roman" w:cs="Times New Roman"/>
          <w:color w:val="000000" w:themeColor="text1"/>
          <w:sz w:val="24"/>
          <w:szCs w:val="24"/>
          <w:lang w:bidi="ar-SA"/>
        </w:rPr>
        <w:t xml:space="preserve">, and </w:t>
      </w:r>
      <w:r w:rsidR="00991B97" w:rsidRPr="00CA1912">
        <w:rPr>
          <w:rFonts w:ascii="Times New Roman" w:eastAsia="Times" w:hAnsi="Times New Roman" w:cs="Times New Roman"/>
          <w:color w:val="000000" w:themeColor="text1"/>
          <w:sz w:val="24"/>
          <w:szCs w:val="24"/>
          <w:lang w:bidi="ar-SA"/>
        </w:rPr>
        <w:t xml:space="preserve">A, B, C, D are </w:t>
      </w:r>
      <w:r w:rsidR="005B1CB0" w:rsidRPr="00CA1912">
        <w:rPr>
          <w:rFonts w:ascii="Times New Roman" w:eastAsia="Times" w:hAnsi="Times New Roman" w:cs="Times New Roman"/>
          <w:color w:val="000000" w:themeColor="text1"/>
          <w:sz w:val="24"/>
          <w:szCs w:val="24"/>
          <w:lang w:bidi="ar-SA"/>
        </w:rPr>
        <w:t>concentration</w:t>
      </w:r>
      <w:r w:rsidR="009F4C55" w:rsidRPr="00CA1912">
        <w:rPr>
          <w:rFonts w:ascii="Times New Roman" w:eastAsia="Times" w:hAnsi="Times New Roman" w:cs="Times New Roman"/>
          <w:color w:val="000000" w:themeColor="text1"/>
          <w:sz w:val="24"/>
          <w:szCs w:val="24"/>
          <w:lang w:bidi="ar-SA"/>
        </w:rPr>
        <w:t>s</w:t>
      </w:r>
      <w:r w:rsidR="005B1CB0" w:rsidRPr="00CA1912">
        <w:rPr>
          <w:rFonts w:ascii="Times New Roman" w:eastAsia="Times" w:hAnsi="Times New Roman" w:cs="Times New Roman"/>
          <w:color w:val="000000" w:themeColor="text1"/>
          <w:sz w:val="24"/>
          <w:szCs w:val="24"/>
          <w:lang w:bidi="ar-SA"/>
        </w:rPr>
        <w:t xml:space="preserve"> of</w:t>
      </w:r>
      <w:r w:rsidR="00206E63" w:rsidRPr="00CA1912">
        <w:rPr>
          <w:rFonts w:ascii="Times New Roman" w:eastAsia="Times" w:hAnsi="Times New Roman" w:cs="Times New Roman"/>
          <w:color w:val="000000" w:themeColor="text1"/>
          <w:sz w:val="24"/>
          <w:szCs w:val="24"/>
          <w:lang w:bidi="ar-SA"/>
        </w:rPr>
        <w:t xml:space="preserve"> all substances </w:t>
      </w:r>
      <w:r w:rsidR="009F4C55" w:rsidRPr="00CA1912">
        <w:rPr>
          <w:rFonts w:ascii="Times New Roman" w:eastAsia="Times" w:hAnsi="Times New Roman" w:cs="Times New Roman"/>
          <w:color w:val="000000" w:themeColor="text1"/>
          <w:sz w:val="24"/>
          <w:szCs w:val="24"/>
          <w:lang w:bidi="ar-SA"/>
        </w:rPr>
        <w:t xml:space="preserve">in </w:t>
      </w:r>
      <w:r w:rsidR="005B1CB0" w:rsidRPr="00CA1912">
        <w:rPr>
          <w:rFonts w:ascii="Times New Roman" w:eastAsia="Times" w:hAnsi="Times New Roman" w:cs="Times New Roman"/>
          <w:color w:val="000000" w:themeColor="text1"/>
          <w:sz w:val="24"/>
          <w:szCs w:val="24"/>
          <w:lang w:bidi="ar-SA"/>
        </w:rPr>
        <w:t>aqueous phase (M)</w:t>
      </w:r>
      <w:r w:rsidR="00991B97" w:rsidRPr="00CA1912">
        <w:rPr>
          <w:rFonts w:ascii="Times New Roman" w:eastAsia="Times" w:hAnsi="Times New Roman" w:cs="Times New Roman"/>
          <w:color w:val="000000" w:themeColor="text1"/>
          <w:sz w:val="24"/>
          <w:szCs w:val="24"/>
          <w:lang w:bidi="ar-SA"/>
        </w:rPr>
        <w:t>.</w:t>
      </w:r>
    </w:p>
    <w:p w14:paraId="65F24A25" w14:textId="77777777" w:rsidR="00AD3E07" w:rsidRPr="00CA1912" w:rsidRDefault="0045592B"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lastRenderedPageBreak/>
        <w:t>For a fair comparison of thermodynamics between reactions under anaerobic and micro-aerobic</w:t>
      </w:r>
      <w:r w:rsidR="00D71A6E" w:rsidRPr="00CA1912">
        <w:rPr>
          <w:rFonts w:ascii="Times New Roman" w:eastAsia="Times" w:hAnsi="Times New Roman" w:cs="Times New Roman"/>
          <w:color w:val="000000" w:themeColor="text1"/>
          <w:sz w:val="24"/>
          <w:szCs w:val="24"/>
          <w:lang w:bidi="ar-SA"/>
        </w:rPr>
        <w:t xml:space="preserve"> conditions</w:t>
      </w:r>
      <w:r w:rsidRPr="00CA1912">
        <w:rPr>
          <w:rFonts w:ascii="Times New Roman" w:eastAsia="Times" w:hAnsi="Times New Roman" w:cs="Times New Roman"/>
          <w:color w:val="000000" w:themeColor="text1"/>
          <w:sz w:val="24"/>
          <w:szCs w:val="24"/>
          <w:lang w:bidi="ar-SA"/>
        </w:rPr>
        <w:t>, ∆G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Pr="00CA1912">
        <w:rPr>
          <w:rFonts w:ascii="Times New Roman" w:eastAsia="Times" w:hAnsi="Times New Roman" w:cs="Times New Roman"/>
          <w:color w:val="000000" w:themeColor="text1"/>
          <w:sz w:val="24"/>
          <w:szCs w:val="24"/>
          <w:lang w:bidi="ar-SA"/>
        </w:rPr>
        <w:t>and ∆G</w:t>
      </w:r>
      <w:r w:rsidRPr="00CA1912">
        <w:rPr>
          <w:rFonts w:ascii="Times New Roman" w:eastAsia="Times" w:hAnsi="Times New Roman" w:cs="Times New Roman"/>
          <w:color w:val="000000" w:themeColor="text1"/>
          <w:sz w:val="24"/>
          <w:szCs w:val="24"/>
          <w:vertAlign w:val="subscript"/>
          <w:lang w:bidi="ar-SA"/>
        </w:rPr>
        <w:t>R</w:t>
      </w:r>
      <w:r w:rsidRPr="00CA1912">
        <w:rPr>
          <w:rFonts w:ascii="Times New Roman" w:eastAsia="Times" w:hAnsi="Times New Roman" w:cs="Times New Roman"/>
          <w:color w:val="000000" w:themeColor="text1"/>
          <w:sz w:val="24"/>
          <w:szCs w:val="24"/>
          <w:lang w:bidi="ar-SA"/>
        </w:rPr>
        <w:t>’</w:t>
      </w:r>
      <w:r w:rsidR="00BE070C" w:rsidRPr="00CA1912">
        <w:rPr>
          <w:rFonts w:ascii="Times New Roman" w:eastAsia="Times" w:hAnsi="Times New Roman" w:cs="Times New Roman"/>
          <w:color w:val="000000" w:themeColor="text1"/>
          <w:sz w:val="24"/>
          <w:szCs w:val="24"/>
          <w:lang w:bidi="ar-SA"/>
        </w:rPr>
        <w:t xml:space="preserve"> were divided by the </w:t>
      </w:r>
      <w:r w:rsidR="00C328AA" w:rsidRPr="00CA1912">
        <w:rPr>
          <w:rFonts w:ascii="Times New Roman" w:eastAsia="Times" w:hAnsi="Times New Roman" w:cs="Times New Roman"/>
          <w:color w:val="000000" w:themeColor="text1"/>
          <w:sz w:val="24"/>
          <w:szCs w:val="24"/>
          <w:lang w:bidi="ar-SA"/>
        </w:rPr>
        <w:t xml:space="preserve">total </w:t>
      </w:r>
      <w:r w:rsidR="00BE070C" w:rsidRPr="00CA1912">
        <w:rPr>
          <w:rFonts w:ascii="Times New Roman" w:eastAsia="Times" w:hAnsi="Times New Roman" w:cs="Times New Roman"/>
          <w:color w:val="000000" w:themeColor="text1"/>
          <w:sz w:val="24"/>
          <w:szCs w:val="24"/>
          <w:lang w:bidi="ar-SA"/>
        </w:rPr>
        <w:t xml:space="preserve">amount of electron transferred </w:t>
      </w:r>
      <w:r w:rsidR="002E21D4" w:rsidRPr="00CA1912">
        <w:rPr>
          <w:rFonts w:ascii="Times New Roman" w:eastAsia="Times" w:hAnsi="Times New Roman" w:cs="Times New Roman"/>
          <w:color w:val="000000" w:themeColor="text1"/>
          <w:sz w:val="24"/>
          <w:szCs w:val="24"/>
          <w:lang w:bidi="ar-SA"/>
        </w:rPr>
        <w:t>in</w:t>
      </w:r>
      <w:r w:rsidR="00370676" w:rsidRPr="00CA1912">
        <w:rPr>
          <w:rFonts w:ascii="Times New Roman" w:eastAsia="Times" w:hAnsi="Times New Roman" w:cs="Times New Roman"/>
          <w:color w:val="000000" w:themeColor="text1"/>
          <w:sz w:val="24"/>
          <w:szCs w:val="24"/>
          <w:lang w:bidi="ar-SA"/>
        </w:rPr>
        <w:t xml:space="preserve"> that reaction</w:t>
      </w:r>
      <w:r w:rsidR="007C5BF2">
        <w:rPr>
          <w:rFonts w:ascii="Times New Roman" w:eastAsia="Times" w:hAnsi="Times New Roman" w:cs="Times New Roman"/>
          <w:color w:val="000000" w:themeColor="text1"/>
          <w:sz w:val="24"/>
          <w:szCs w:val="24"/>
          <w:lang w:bidi="ar-SA"/>
        </w:rPr>
        <w:t xml:space="preserve"> </w:t>
      </w:r>
      <w:r w:rsidR="00D406C3" w:rsidRPr="00CA1912">
        <w:rPr>
          <w:rFonts w:ascii="Times New Roman" w:eastAsia="Times" w:hAnsi="Times New Roman" w:cs="Times New Roman"/>
          <w:color w:val="000000" w:themeColor="text1"/>
          <w:sz w:val="24"/>
          <w:szCs w:val="24"/>
          <w:lang w:bidi="ar-SA"/>
        </w:rPr>
        <w:t>(Table S</w:t>
      </w:r>
      <w:r w:rsidR="00393FB3">
        <w:rPr>
          <w:rFonts w:ascii="Times New Roman" w:eastAsia="Times" w:hAnsi="Times New Roman" w:cs="Times New Roman"/>
          <w:color w:val="000000" w:themeColor="text1"/>
          <w:sz w:val="24"/>
          <w:szCs w:val="24"/>
          <w:lang w:bidi="ar-SA"/>
        </w:rPr>
        <w:t>3</w:t>
      </w:r>
      <w:r w:rsidR="00D406C3" w:rsidRPr="00CA1912">
        <w:rPr>
          <w:rFonts w:ascii="Times New Roman" w:eastAsia="Times" w:hAnsi="Times New Roman" w:cs="Times New Roman"/>
          <w:color w:val="000000" w:themeColor="text1"/>
          <w:sz w:val="24"/>
          <w:szCs w:val="24"/>
          <w:lang w:bidi="ar-SA"/>
        </w:rPr>
        <w:t xml:space="preserve">) </w:t>
      </w:r>
      <w:r w:rsidR="00BE070C" w:rsidRPr="00CA1912">
        <w:rPr>
          <w:rFonts w:ascii="Times New Roman" w:eastAsia="Times" w:hAnsi="Times New Roman" w:cs="Times New Roman"/>
          <w:color w:val="000000" w:themeColor="text1"/>
          <w:sz w:val="24"/>
          <w:szCs w:val="24"/>
          <w:lang w:bidi="ar-SA"/>
        </w:rPr>
        <w:t>and the unit is presented as kJ/e</w:t>
      </w:r>
      <w:r w:rsidR="00BE070C" w:rsidRPr="00CA1912">
        <w:rPr>
          <w:rFonts w:ascii="Times New Roman" w:eastAsia="Times" w:hAnsi="Times New Roman" w:cs="Times New Roman"/>
          <w:color w:val="000000" w:themeColor="text1"/>
          <w:sz w:val="24"/>
          <w:szCs w:val="24"/>
          <w:vertAlign w:val="superscript"/>
          <w:lang w:bidi="ar-SA"/>
        </w:rPr>
        <w:t>-</w:t>
      </w:r>
      <w:r w:rsidR="00BE070C" w:rsidRPr="00CA1912">
        <w:rPr>
          <w:rFonts w:ascii="Times New Roman" w:eastAsia="Times" w:hAnsi="Times New Roman" w:cs="Times New Roman"/>
          <w:color w:val="000000" w:themeColor="text1"/>
          <w:sz w:val="24"/>
          <w:szCs w:val="24"/>
          <w:lang w:bidi="ar-SA"/>
        </w:rPr>
        <w:t xml:space="preserve"> equivalent</w:t>
      </w:r>
      <w:r w:rsidR="00731192" w:rsidRPr="00CA1912">
        <w:rPr>
          <w:rFonts w:ascii="Times New Roman" w:eastAsia="Times" w:hAnsi="Times New Roman" w:cs="Times New Roman"/>
          <w:color w:val="000000" w:themeColor="text1"/>
          <w:sz w:val="24"/>
          <w:szCs w:val="24"/>
          <w:lang w:bidi="ar-SA"/>
        </w:rPr>
        <w:t xml:space="preserve">. </w:t>
      </w:r>
    </w:p>
    <w:p w14:paraId="1B13621B" w14:textId="77777777" w:rsidR="005F20AF" w:rsidRPr="00CA1912" w:rsidRDefault="005F20AF"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p>
    <w:p w14:paraId="51A77887" w14:textId="77777777" w:rsidR="00E35D55" w:rsidRPr="00CA1912" w:rsidRDefault="002A3251"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Example calculation of reaction</w:t>
      </w:r>
      <w:r w:rsidR="00D36BDB" w:rsidRPr="00CA1912">
        <w:rPr>
          <w:rFonts w:ascii="Times New Roman" w:eastAsia="Times" w:hAnsi="Times New Roman" w:cs="Times New Roman"/>
          <w:color w:val="000000" w:themeColor="text1"/>
          <w:sz w:val="24"/>
          <w:szCs w:val="24"/>
          <w:lang w:bidi="ar-SA"/>
        </w:rPr>
        <w:t xml:space="preserve"> M4 in Table S3</w:t>
      </w:r>
      <w:r w:rsidRPr="00CA1912">
        <w:rPr>
          <w:rFonts w:ascii="Times New Roman" w:eastAsia="Times" w:hAnsi="Times New Roman" w:cs="Times New Roman"/>
          <w:color w:val="000000" w:themeColor="text1"/>
          <w:sz w:val="24"/>
          <w:szCs w:val="24"/>
          <w:lang w:bidi="ar-SA"/>
        </w:rPr>
        <w:t xml:space="preserve">: </w:t>
      </w:r>
    </w:p>
    <w:p w14:paraId="20C7C144" w14:textId="77777777" w:rsidR="002A3251" w:rsidRPr="00CA1912" w:rsidRDefault="00DB4D46" w:rsidP="00AD646A">
      <w:pPr>
        <w:pStyle w:val="ListParagraph"/>
        <w:spacing w:after="0" w:line="480" w:lineRule="auto"/>
        <w:ind w:left="0"/>
        <w:jc w:val="center"/>
        <w:outlineLvl w:val="0"/>
        <w:rPr>
          <w:rFonts w:ascii="Times New Roman" w:eastAsia="Times New Roman" w:hAnsi="Times New Roman" w:cs="Times New Roman"/>
          <w:b/>
          <w:color w:val="000000" w:themeColor="text1"/>
          <w:sz w:val="24"/>
          <w:szCs w:val="24"/>
        </w:rPr>
      </w:pPr>
      <w:r w:rsidRPr="00CA1912">
        <w:rPr>
          <w:rFonts w:ascii="Times New Roman" w:eastAsia="Times New Roman" w:hAnsi="Times New Roman" w:cs="Times New Roman"/>
          <w:b/>
          <w:color w:val="000000" w:themeColor="text1"/>
          <w:sz w:val="24"/>
          <w:szCs w:val="24"/>
        </w:rPr>
        <w:t>CH</w:t>
      </w:r>
      <w:r w:rsidRPr="00CA1912">
        <w:rPr>
          <w:rFonts w:ascii="Times New Roman" w:eastAsia="Times New Roman" w:hAnsi="Times New Roman" w:cs="Times New Roman"/>
          <w:b/>
          <w:color w:val="000000" w:themeColor="text1"/>
          <w:sz w:val="24"/>
          <w:szCs w:val="24"/>
          <w:vertAlign w:val="subscript"/>
        </w:rPr>
        <w:t>3</w:t>
      </w:r>
      <w:r w:rsidRPr="00CA1912">
        <w:rPr>
          <w:rFonts w:ascii="Times New Roman" w:eastAsia="Times New Roman" w:hAnsi="Times New Roman" w:cs="Times New Roman"/>
          <w:b/>
          <w:color w:val="000000" w:themeColor="text1"/>
          <w:sz w:val="24"/>
          <w:szCs w:val="24"/>
        </w:rPr>
        <w:t>COO</w:t>
      </w:r>
      <w:r w:rsidRPr="00CA1912">
        <w:rPr>
          <w:rFonts w:ascii="Times New Roman" w:eastAsia="Times New Roman" w:hAnsi="Times New Roman" w:cs="Times New Roman"/>
          <w:b/>
          <w:color w:val="000000" w:themeColor="text1"/>
          <w:sz w:val="24"/>
          <w:szCs w:val="24"/>
          <w:vertAlign w:val="superscript"/>
        </w:rPr>
        <w:t>-</w:t>
      </w:r>
      <w:r w:rsidR="0007713B" w:rsidRPr="00CA1912">
        <w:rPr>
          <w:rFonts w:ascii="Times New Roman" w:eastAsia="Times New Roman" w:hAnsi="Times New Roman" w:cs="Times New Roman"/>
          <w:b/>
          <w:color w:val="000000" w:themeColor="text1"/>
          <w:sz w:val="24"/>
          <w:szCs w:val="24"/>
        </w:rPr>
        <w:t xml:space="preserve"> + H</w:t>
      </w:r>
      <w:r w:rsidR="0007713B" w:rsidRPr="00CA1912">
        <w:rPr>
          <w:rFonts w:ascii="Times New Roman" w:eastAsia="Times New Roman" w:hAnsi="Times New Roman" w:cs="Times New Roman"/>
          <w:b/>
          <w:color w:val="000000" w:themeColor="text1"/>
          <w:sz w:val="24"/>
          <w:szCs w:val="24"/>
          <w:vertAlign w:val="superscript"/>
        </w:rPr>
        <w:t xml:space="preserve">+ </w:t>
      </w:r>
      <w:r w:rsidR="0007713B" w:rsidRPr="00CA1912">
        <w:rPr>
          <w:rFonts w:ascii="Times New Roman" w:eastAsia="Times New Roman" w:hAnsi="Times New Roman" w:cs="Times New Roman"/>
          <w:b/>
          <w:color w:val="000000" w:themeColor="text1"/>
          <w:sz w:val="24"/>
          <w:szCs w:val="24"/>
        </w:rPr>
        <w:t>+ 2 O</w:t>
      </w:r>
      <w:r w:rsidR="0007713B" w:rsidRPr="00CA1912">
        <w:rPr>
          <w:rFonts w:ascii="Times New Roman" w:eastAsia="Times New Roman" w:hAnsi="Times New Roman" w:cs="Times New Roman"/>
          <w:b/>
          <w:color w:val="000000" w:themeColor="text1"/>
          <w:sz w:val="24"/>
          <w:szCs w:val="24"/>
          <w:vertAlign w:val="subscript"/>
        </w:rPr>
        <w:t>2</w:t>
      </w:r>
      <w:r w:rsidR="0007713B" w:rsidRPr="00CA1912">
        <w:rPr>
          <w:rFonts w:ascii="Times New Roman" w:eastAsia="Times New Roman" w:hAnsi="Times New Roman" w:cs="Times New Roman"/>
          <w:b/>
          <w:color w:val="000000" w:themeColor="text1"/>
          <w:sz w:val="24"/>
          <w:szCs w:val="24"/>
        </w:rPr>
        <w:t xml:space="preserve"> = 2 CO</w:t>
      </w:r>
      <w:r w:rsidR="0007713B" w:rsidRPr="00CA1912">
        <w:rPr>
          <w:rFonts w:ascii="Times New Roman" w:eastAsia="Times New Roman" w:hAnsi="Times New Roman" w:cs="Times New Roman"/>
          <w:b/>
          <w:color w:val="000000" w:themeColor="text1"/>
          <w:sz w:val="24"/>
          <w:szCs w:val="24"/>
          <w:vertAlign w:val="subscript"/>
        </w:rPr>
        <w:t>2</w:t>
      </w:r>
      <w:r w:rsidR="0007713B" w:rsidRPr="00CA1912">
        <w:rPr>
          <w:rFonts w:ascii="Times New Roman" w:eastAsia="Times New Roman" w:hAnsi="Times New Roman" w:cs="Times New Roman"/>
          <w:b/>
          <w:color w:val="000000" w:themeColor="text1"/>
          <w:sz w:val="24"/>
          <w:szCs w:val="24"/>
        </w:rPr>
        <w:t xml:space="preserve"> + 2 H</w:t>
      </w:r>
      <w:r w:rsidR="0007713B" w:rsidRPr="00CA1912">
        <w:rPr>
          <w:rFonts w:ascii="Times New Roman" w:eastAsia="Times New Roman" w:hAnsi="Times New Roman" w:cs="Times New Roman"/>
          <w:b/>
          <w:color w:val="000000" w:themeColor="text1"/>
          <w:sz w:val="24"/>
          <w:szCs w:val="24"/>
          <w:vertAlign w:val="subscript"/>
        </w:rPr>
        <w:t>2</w:t>
      </w:r>
      <w:r w:rsidR="0007713B" w:rsidRPr="00CA1912">
        <w:rPr>
          <w:rFonts w:ascii="Times New Roman" w:eastAsia="Times New Roman" w:hAnsi="Times New Roman" w:cs="Times New Roman"/>
          <w:b/>
          <w:color w:val="000000" w:themeColor="text1"/>
          <w:sz w:val="24"/>
          <w:szCs w:val="24"/>
        </w:rPr>
        <w:t>O</w:t>
      </w:r>
    </w:p>
    <w:p w14:paraId="2A4E0899" w14:textId="77777777" w:rsidR="006E6776" w:rsidRPr="00CA1912" w:rsidRDefault="006E6776"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According to (1):</w:t>
      </w:r>
    </w:p>
    <w:p w14:paraId="0EACA695" w14:textId="77777777" w:rsidR="009426A3" w:rsidRPr="00CA1912" w:rsidRDefault="00726167"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perscript"/>
          <w:lang w:bidi="ar-SA"/>
        </w:rPr>
        <w:t>o</w:t>
      </w:r>
      <w:r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Pr="00CA1912">
        <w:rPr>
          <w:rFonts w:ascii="Times New Roman" w:eastAsia="Times" w:hAnsi="Times New Roman" w:cs="Times New Roman"/>
          <w:color w:val="000000" w:themeColor="text1"/>
          <w:sz w:val="24"/>
          <w:szCs w:val="24"/>
          <w:lang w:bidi="ar-SA"/>
        </w:rPr>
        <w:t xml:space="preserve">= </w:t>
      </w:r>
      <w:r w:rsidR="00DB4D46" w:rsidRPr="00CA1912">
        <w:rPr>
          <w:rFonts w:ascii="Times New Roman" w:eastAsia="Times" w:hAnsi="Times New Roman" w:cs="Times New Roman"/>
          <w:color w:val="000000" w:themeColor="text1"/>
          <w:sz w:val="24"/>
          <w:szCs w:val="24"/>
          <w:lang w:bidi="ar-SA"/>
        </w:rPr>
        <w:t>(</w:t>
      </w:r>
      <w:r w:rsidR="00D954AB" w:rsidRPr="00CA1912">
        <w:rPr>
          <w:rFonts w:ascii="Times New Roman" w:eastAsia="Times" w:hAnsi="Times New Roman" w:cs="Times New Roman"/>
          <w:color w:val="000000" w:themeColor="text1"/>
          <w:sz w:val="24"/>
          <w:szCs w:val="24"/>
          <w:lang w:bidi="ar-SA"/>
        </w:rPr>
        <w:t>2*</w:t>
      </w:r>
      <w:proofErr w:type="spellStart"/>
      <w:r w:rsidR="00D954AB" w:rsidRPr="00CA1912">
        <w:rPr>
          <w:rFonts w:ascii="Times New Roman" w:eastAsia="Times" w:hAnsi="Times New Roman" w:cs="Times New Roman"/>
          <w:color w:val="000000" w:themeColor="text1"/>
          <w:sz w:val="24"/>
          <w:szCs w:val="24"/>
          <w:lang w:bidi="ar-SA"/>
        </w:rPr>
        <w:t>G</w:t>
      </w:r>
      <w:r w:rsidR="00D954AB" w:rsidRPr="00CA1912">
        <w:rPr>
          <w:rFonts w:ascii="Times New Roman" w:eastAsia="Times" w:hAnsi="Times New Roman" w:cs="Times New Roman"/>
          <w:color w:val="000000" w:themeColor="text1"/>
          <w:sz w:val="24"/>
          <w:szCs w:val="24"/>
          <w:vertAlign w:val="superscript"/>
          <w:lang w:bidi="ar-SA"/>
        </w:rPr>
        <w:t>o</w:t>
      </w:r>
      <w:r w:rsidR="00D954AB" w:rsidRPr="00CA1912">
        <w:rPr>
          <w:rFonts w:ascii="Times New Roman" w:eastAsia="Times" w:hAnsi="Times New Roman" w:cs="Times New Roman"/>
          <w:color w:val="000000" w:themeColor="text1"/>
          <w:sz w:val="24"/>
          <w:szCs w:val="24"/>
          <w:vertAlign w:val="subscript"/>
          <w:lang w:bidi="ar-SA"/>
        </w:rPr>
        <w:t>f</w:t>
      </w:r>
      <w:proofErr w:type="spellEnd"/>
      <w:r w:rsidR="00D954AB" w:rsidRPr="00CA1912">
        <w:rPr>
          <w:rFonts w:ascii="Times New Roman" w:eastAsia="Times" w:hAnsi="Times New Roman" w:cs="Times New Roman"/>
          <w:color w:val="000000" w:themeColor="text1"/>
          <w:sz w:val="24"/>
          <w:szCs w:val="24"/>
          <w:vertAlign w:val="subscript"/>
          <w:lang w:bidi="ar-SA"/>
        </w:rPr>
        <w:t xml:space="preserve"> CO2</w:t>
      </w:r>
      <w:r w:rsidR="007C5BF2">
        <w:rPr>
          <w:rFonts w:ascii="Times New Roman" w:eastAsia="Times" w:hAnsi="Times New Roman" w:cs="Times New Roman"/>
          <w:color w:val="000000" w:themeColor="text1"/>
          <w:sz w:val="24"/>
          <w:szCs w:val="24"/>
          <w:vertAlign w:val="subscript"/>
          <w:lang w:bidi="ar-SA"/>
        </w:rPr>
        <w:t xml:space="preserve"> </w:t>
      </w:r>
      <w:r w:rsidR="00DB4D46"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DB4D46" w:rsidRPr="00CA1912">
        <w:rPr>
          <w:rFonts w:ascii="Times New Roman" w:eastAsia="Times" w:hAnsi="Times New Roman" w:cs="Times New Roman"/>
          <w:color w:val="000000" w:themeColor="text1"/>
          <w:sz w:val="24"/>
          <w:szCs w:val="24"/>
          <w:lang w:bidi="ar-SA"/>
        </w:rPr>
        <w:t>2*</w:t>
      </w:r>
      <w:proofErr w:type="spellStart"/>
      <w:r w:rsidR="00DB4D46" w:rsidRPr="00CA1912">
        <w:rPr>
          <w:rFonts w:ascii="Times New Roman" w:eastAsia="Times" w:hAnsi="Times New Roman" w:cs="Times New Roman"/>
          <w:color w:val="000000" w:themeColor="text1"/>
          <w:sz w:val="24"/>
          <w:szCs w:val="24"/>
          <w:lang w:bidi="ar-SA"/>
        </w:rPr>
        <w:t>G</w:t>
      </w:r>
      <w:r w:rsidR="00DB4D46" w:rsidRPr="00CA1912">
        <w:rPr>
          <w:rFonts w:ascii="Times New Roman" w:eastAsia="Times" w:hAnsi="Times New Roman" w:cs="Times New Roman"/>
          <w:color w:val="000000" w:themeColor="text1"/>
          <w:sz w:val="24"/>
          <w:szCs w:val="24"/>
          <w:vertAlign w:val="superscript"/>
          <w:lang w:bidi="ar-SA"/>
        </w:rPr>
        <w:t>o</w:t>
      </w:r>
      <w:r w:rsidR="00DB4D46" w:rsidRPr="00CA1912">
        <w:rPr>
          <w:rFonts w:ascii="Times New Roman" w:eastAsia="Times" w:hAnsi="Times New Roman" w:cs="Times New Roman"/>
          <w:color w:val="000000" w:themeColor="text1"/>
          <w:sz w:val="24"/>
          <w:szCs w:val="24"/>
          <w:vertAlign w:val="subscript"/>
          <w:lang w:bidi="ar-SA"/>
        </w:rPr>
        <w:t>f</w:t>
      </w:r>
      <w:proofErr w:type="spellEnd"/>
      <w:r w:rsidR="00DB4D46" w:rsidRPr="00CA1912">
        <w:rPr>
          <w:rFonts w:ascii="Times New Roman" w:eastAsia="Times" w:hAnsi="Times New Roman" w:cs="Times New Roman"/>
          <w:color w:val="000000" w:themeColor="text1"/>
          <w:sz w:val="24"/>
          <w:szCs w:val="24"/>
          <w:vertAlign w:val="subscript"/>
          <w:lang w:bidi="ar-SA"/>
        </w:rPr>
        <w:t xml:space="preserve"> H2O</w:t>
      </w:r>
      <w:r w:rsidR="00DB4D46" w:rsidRPr="00CA1912">
        <w:rPr>
          <w:rFonts w:ascii="Times New Roman" w:eastAsia="Times" w:hAnsi="Times New Roman" w:cs="Times New Roman"/>
          <w:color w:val="000000" w:themeColor="text1"/>
          <w:sz w:val="24"/>
          <w:szCs w:val="24"/>
          <w:lang w:bidi="ar-SA"/>
        </w:rPr>
        <w:t>) - (G</w:t>
      </w:r>
      <w:r w:rsidR="00DB4D46" w:rsidRPr="00CA1912">
        <w:rPr>
          <w:rFonts w:ascii="Times New Roman" w:eastAsia="Times" w:hAnsi="Times New Roman" w:cs="Times New Roman"/>
          <w:color w:val="000000" w:themeColor="text1"/>
          <w:sz w:val="24"/>
          <w:szCs w:val="24"/>
          <w:vertAlign w:val="superscript"/>
          <w:lang w:bidi="ar-SA"/>
        </w:rPr>
        <w:t>o</w:t>
      </w:r>
      <w:r w:rsidR="00DB4D46" w:rsidRPr="00CA1912">
        <w:rPr>
          <w:rFonts w:ascii="Times New Roman" w:eastAsia="Times" w:hAnsi="Times New Roman" w:cs="Times New Roman"/>
          <w:color w:val="000000" w:themeColor="text1"/>
          <w:sz w:val="24"/>
          <w:szCs w:val="24"/>
          <w:vertAlign w:val="subscript"/>
          <w:lang w:bidi="ar-SA"/>
        </w:rPr>
        <w:t>f</w:t>
      </w:r>
      <w:r w:rsidR="00DB4D46" w:rsidRPr="00CA1912">
        <w:rPr>
          <w:rFonts w:ascii="Times New Roman" w:eastAsia="Times New Roman" w:hAnsi="Times New Roman" w:cs="Times New Roman"/>
          <w:color w:val="000000" w:themeColor="text1"/>
          <w:vertAlign w:val="subscript"/>
        </w:rPr>
        <w:t>CH3COO-</w:t>
      </w:r>
      <w:r w:rsidR="007C5BF2">
        <w:rPr>
          <w:rFonts w:ascii="Times New Roman" w:eastAsia="Times New Roman" w:hAnsi="Times New Roman" w:cs="Times New Roman"/>
          <w:color w:val="000000" w:themeColor="text1"/>
          <w:vertAlign w:val="subscript"/>
        </w:rPr>
        <w:t xml:space="preserve"> </w:t>
      </w:r>
      <w:r w:rsidR="00DB4D46"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proofErr w:type="spellStart"/>
      <w:r w:rsidR="00DB4D46" w:rsidRPr="00CA1912">
        <w:rPr>
          <w:rFonts w:ascii="Times New Roman" w:eastAsia="Times" w:hAnsi="Times New Roman" w:cs="Times New Roman"/>
          <w:color w:val="000000" w:themeColor="text1"/>
          <w:sz w:val="24"/>
          <w:szCs w:val="24"/>
          <w:lang w:bidi="ar-SA"/>
        </w:rPr>
        <w:t>G</w:t>
      </w:r>
      <w:r w:rsidR="00DB4D46" w:rsidRPr="00CA1912">
        <w:rPr>
          <w:rFonts w:ascii="Times New Roman" w:eastAsia="Times" w:hAnsi="Times New Roman" w:cs="Times New Roman"/>
          <w:color w:val="000000" w:themeColor="text1"/>
          <w:sz w:val="24"/>
          <w:szCs w:val="24"/>
          <w:vertAlign w:val="superscript"/>
          <w:lang w:bidi="ar-SA"/>
        </w:rPr>
        <w:t>o</w:t>
      </w:r>
      <w:r w:rsidR="00DB4D46" w:rsidRPr="00CA1912">
        <w:rPr>
          <w:rFonts w:ascii="Times New Roman" w:eastAsia="Times" w:hAnsi="Times New Roman" w:cs="Times New Roman"/>
          <w:color w:val="000000" w:themeColor="text1"/>
          <w:sz w:val="24"/>
          <w:szCs w:val="24"/>
          <w:vertAlign w:val="subscript"/>
          <w:lang w:bidi="ar-SA"/>
        </w:rPr>
        <w:t>f</w:t>
      </w:r>
      <w:proofErr w:type="spellEnd"/>
      <w:r w:rsidR="00DB4D46" w:rsidRPr="00CA1912">
        <w:rPr>
          <w:rFonts w:ascii="Times New Roman" w:eastAsia="Times" w:hAnsi="Times New Roman" w:cs="Times New Roman"/>
          <w:color w:val="000000" w:themeColor="text1"/>
          <w:sz w:val="24"/>
          <w:szCs w:val="24"/>
          <w:vertAlign w:val="subscript"/>
          <w:lang w:bidi="ar-SA"/>
        </w:rPr>
        <w:t xml:space="preserve"> H</w:t>
      </w:r>
      <w:r w:rsidR="00AF7597" w:rsidRPr="00CA1912">
        <w:rPr>
          <w:rFonts w:ascii="Times New Roman" w:eastAsia="Times" w:hAnsi="Times New Roman" w:cs="Times New Roman"/>
          <w:color w:val="000000" w:themeColor="text1"/>
          <w:sz w:val="24"/>
          <w:szCs w:val="24"/>
          <w:vertAlign w:val="subscript"/>
          <w:lang w:bidi="ar-SA"/>
        </w:rPr>
        <w:t>+</w:t>
      </w:r>
      <w:r w:rsidR="007C5BF2">
        <w:rPr>
          <w:rFonts w:ascii="Times New Roman" w:eastAsia="Times" w:hAnsi="Times New Roman" w:cs="Times New Roman"/>
          <w:color w:val="000000" w:themeColor="text1"/>
          <w:sz w:val="24"/>
          <w:szCs w:val="24"/>
          <w:vertAlign w:val="subscript"/>
          <w:lang w:bidi="ar-SA"/>
        </w:rPr>
        <w:t xml:space="preserve"> </w:t>
      </w:r>
      <w:r w:rsidR="00AF7597"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AF7597" w:rsidRPr="00CA1912">
        <w:rPr>
          <w:rFonts w:ascii="Times New Roman" w:eastAsia="Times" w:hAnsi="Times New Roman" w:cs="Times New Roman"/>
          <w:color w:val="000000" w:themeColor="text1"/>
          <w:sz w:val="24"/>
          <w:szCs w:val="24"/>
          <w:lang w:bidi="ar-SA"/>
        </w:rPr>
        <w:t>2*G</w:t>
      </w:r>
      <w:r w:rsidR="00AF7597" w:rsidRPr="00CA1912">
        <w:rPr>
          <w:rFonts w:ascii="Times New Roman" w:eastAsia="Times" w:hAnsi="Times New Roman" w:cs="Times New Roman"/>
          <w:color w:val="000000" w:themeColor="text1"/>
          <w:sz w:val="24"/>
          <w:szCs w:val="24"/>
          <w:vertAlign w:val="superscript"/>
          <w:lang w:bidi="ar-SA"/>
        </w:rPr>
        <w:t>o</w:t>
      </w:r>
      <w:r w:rsidR="00AF7597" w:rsidRPr="00CA1912">
        <w:rPr>
          <w:rFonts w:ascii="Times New Roman" w:eastAsia="Times" w:hAnsi="Times New Roman" w:cs="Times New Roman"/>
          <w:color w:val="000000" w:themeColor="text1"/>
          <w:sz w:val="24"/>
          <w:szCs w:val="24"/>
          <w:vertAlign w:val="subscript"/>
          <w:lang w:bidi="ar-SA"/>
        </w:rPr>
        <w:t>f</w:t>
      </w:r>
      <w:r w:rsidR="00116F4D" w:rsidRPr="00CA1912">
        <w:rPr>
          <w:rFonts w:ascii="Times New Roman" w:eastAsia="Times" w:hAnsi="Times New Roman" w:cs="Times New Roman"/>
          <w:color w:val="000000" w:themeColor="text1"/>
          <w:sz w:val="24"/>
          <w:szCs w:val="24"/>
          <w:vertAlign w:val="subscript"/>
          <w:lang w:bidi="ar-SA"/>
        </w:rPr>
        <w:t>O2</w:t>
      </w:r>
      <w:r w:rsidR="00DB4D46" w:rsidRPr="00CA1912">
        <w:rPr>
          <w:rFonts w:ascii="Times New Roman" w:eastAsia="Times" w:hAnsi="Times New Roman" w:cs="Times New Roman"/>
          <w:color w:val="000000" w:themeColor="text1"/>
          <w:sz w:val="24"/>
          <w:szCs w:val="24"/>
          <w:lang w:bidi="ar-SA"/>
        </w:rPr>
        <w:t>)</w:t>
      </w:r>
    </w:p>
    <w:p w14:paraId="107F632B" w14:textId="77777777" w:rsidR="003B5CC9" w:rsidRPr="00CA1912" w:rsidRDefault="009426A3"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(2*</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-386.23</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 xml:space="preserve"> + 2*</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-237.19</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 xml:space="preserve">) - (-369.41 + </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-39.87</w:t>
      </w:r>
      <w:r w:rsidR="00BA6F93" w:rsidRPr="00CA1912">
        <w:rPr>
          <w:rFonts w:ascii="Times New Roman" w:eastAsia="Times" w:hAnsi="Times New Roman" w:cs="Times New Roman"/>
          <w:color w:val="000000" w:themeColor="text1"/>
          <w:sz w:val="24"/>
          <w:szCs w:val="24"/>
          <w:lang w:bidi="ar-SA"/>
        </w:rPr>
        <w:t>)</w:t>
      </w:r>
      <w:r w:rsidRPr="00CA1912">
        <w:rPr>
          <w:rFonts w:ascii="Times New Roman" w:eastAsia="Times" w:hAnsi="Times New Roman" w:cs="Times New Roman"/>
          <w:color w:val="000000" w:themeColor="text1"/>
          <w:sz w:val="24"/>
          <w:szCs w:val="24"/>
          <w:lang w:bidi="ar-SA"/>
        </w:rPr>
        <w:t xml:space="preserve"> + 2*16.32)</w:t>
      </w:r>
    </w:p>
    <w:p w14:paraId="020C3594" w14:textId="77777777" w:rsidR="00BD5DEF" w:rsidRPr="00CA1912" w:rsidRDefault="00F32758"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-870.2 kJ</w:t>
      </w:r>
    </w:p>
    <w:p w14:paraId="297010C9" w14:textId="77777777" w:rsidR="003B5CC9" w:rsidRPr="00CA1912" w:rsidRDefault="003B5CC9" w:rsidP="00AD646A">
      <w:pPr>
        <w:pStyle w:val="ListParagraph"/>
        <w:spacing w:after="0" w:line="480" w:lineRule="auto"/>
        <w:ind w:left="0"/>
        <w:outlineLvl w:val="0"/>
        <w:rPr>
          <w:rFonts w:ascii="Times New Roman" w:eastAsia="Times" w:hAnsi="Times New Roman" w:cs="Times New Roman"/>
          <w:color w:val="000000" w:themeColor="text1"/>
          <w:sz w:val="24"/>
          <w:szCs w:val="24"/>
          <w:vertAlign w:val="superscript"/>
          <w:lang w:bidi="ar-SA"/>
        </w:rPr>
      </w:pPr>
      <w:r w:rsidRPr="00CA1912">
        <w:rPr>
          <w:rFonts w:ascii="Times New Roman" w:eastAsia="Times" w:hAnsi="Times New Roman" w:cs="Times New Roman"/>
          <w:color w:val="000000" w:themeColor="text1"/>
          <w:sz w:val="24"/>
          <w:szCs w:val="24"/>
          <w:lang w:bidi="ar-SA"/>
        </w:rPr>
        <w:t>= -870.2/8 e</w:t>
      </w:r>
      <w:r w:rsidRPr="00CA1912">
        <w:rPr>
          <w:rFonts w:ascii="Times New Roman" w:eastAsia="Times" w:hAnsi="Times New Roman" w:cs="Times New Roman"/>
          <w:color w:val="000000" w:themeColor="text1"/>
          <w:sz w:val="24"/>
          <w:szCs w:val="24"/>
          <w:vertAlign w:val="superscript"/>
          <w:lang w:bidi="ar-SA"/>
        </w:rPr>
        <w:t>-</w:t>
      </w:r>
      <w:r w:rsidRPr="00CA1912">
        <w:rPr>
          <w:rFonts w:ascii="Times New Roman" w:eastAsia="Times" w:hAnsi="Times New Roman" w:cs="Times New Roman"/>
          <w:color w:val="000000" w:themeColor="text1"/>
          <w:sz w:val="24"/>
          <w:szCs w:val="24"/>
          <w:lang w:bidi="ar-SA"/>
        </w:rPr>
        <w:t xml:space="preserve"> = -108.8 kJ/e</w:t>
      </w:r>
      <w:r w:rsidRPr="00CA1912">
        <w:rPr>
          <w:rFonts w:ascii="Times New Roman" w:eastAsia="Times" w:hAnsi="Times New Roman" w:cs="Times New Roman"/>
          <w:color w:val="000000" w:themeColor="text1"/>
          <w:sz w:val="24"/>
          <w:szCs w:val="24"/>
          <w:vertAlign w:val="superscript"/>
          <w:lang w:bidi="ar-SA"/>
        </w:rPr>
        <w:t>-</w:t>
      </w:r>
    </w:p>
    <w:p w14:paraId="4B40B455" w14:textId="77777777" w:rsidR="00144686" w:rsidRPr="00CA1912" w:rsidRDefault="00700583"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xml:space="preserve">To calculate </w:t>
      </w:r>
      <w:r w:rsidR="00A23F6D" w:rsidRPr="00CA1912">
        <w:rPr>
          <w:rFonts w:ascii="Times New Roman" w:eastAsia="Times" w:hAnsi="Times New Roman" w:cs="Times New Roman"/>
          <w:color w:val="000000" w:themeColor="text1"/>
          <w:sz w:val="24"/>
          <w:szCs w:val="24"/>
          <w:lang w:bidi="ar-SA"/>
        </w:rPr>
        <w:t>∆G</w:t>
      </w:r>
      <w:r w:rsidR="00A23F6D" w:rsidRPr="00CA1912">
        <w:rPr>
          <w:rFonts w:ascii="Times New Roman" w:eastAsia="Times" w:hAnsi="Times New Roman" w:cs="Times New Roman"/>
          <w:color w:val="000000" w:themeColor="text1"/>
          <w:sz w:val="24"/>
          <w:szCs w:val="24"/>
          <w:vertAlign w:val="subscript"/>
          <w:lang w:bidi="ar-SA"/>
        </w:rPr>
        <w:t>R</w:t>
      </w:r>
      <w:r w:rsidR="00A23F6D"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A23F6D" w:rsidRPr="00CA1912">
        <w:rPr>
          <w:rFonts w:ascii="Times New Roman" w:eastAsia="Times" w:hAnsi="Times New Roman" w:cs="Times New Roman"/>
          <w:color w:val="000000" w:themeColor="text1"/>
          <w:sz w:val="24"/>
          <w:szCs w:val="24"/>
          <w:lang w:bidi="ar-SA"/>
        </w:rPr>
        <w:t xml:space="preserve">of </w:t>
      </w:r>
      <w:r w:rsidR="007F5FA2" w:rsidRPr="00CA1912">
        <w:rPr>
          <w:rFonts w:ascii="Times New Roman" w:eastAsia="Times" w:hAnsi="Times New Roman" w:cs="Times New Roman"/>
          <w:color w:val="000000" w:themeColor="text1"/>
          <w:sz w:val="24"/>
          <w:szCs w:val="24"/>
          <w:lang w:bidi="ar-SA"/>
        </w:rPr>
        <w:t xml:space="preserve">this reaction </w:t>
      </w:r>
      <w:r w:rsidR="00C85FDD" w:rsidRPr="00CA1912">
        <w:rPr>
          <w:rFonts w:ascii="Times New Roman" w:eastAsia="Times" w:hAnsi="Times New Roman" w:cs="Times New Roman"/>
          <w:color w:val="000000" w:themeColor="text1"/>
          <w:sz w:val="24"/>
          <w:szCs w:val="24"/>
          <w:lang w:bidi="ar-SA"/>
        </w:rPr>
        <w:t xml:space="preserve">in reactor </w:t>
      </w:r>
      <w:r w:rsidR="007F5FA2" w:rsidRPr="00CA1912">
        <w:rPr>
          <w:rFonts w:ascii="Times New Roman" w:eastAsia="Times" w:hAnsi="Times New Roman" w:cs="Times New Roman"/>
          <w:color w:val="000000" w:themeColor="text1"/>
          <w:sz w:val="24"/>
          <w:szCs w:val="24"/>
          <w:lang w:bidi="ar-SA"/>
        </w:rPr>
        <w:t xml:space="preserve">under </w:t>
      </w:r>
      <w:r w:rsidRPr="00CA1912">
        <w:rPr>
          <w:rFonts w:ascii="Times New Roman" w:eastAsia="Times" w:hAnsi="Times New Roman" w:cs="Times New Roman"/>
          <w:color w:val="000000" w:themeColor="text1"/>
          <w:sz w:val="24"/>
          <w:szCs w:val="24"/>
          <w:lang w:bidi="ar-SA"/>
        </w:rPr>
        <w:t xml:space="preserve">actual </w:t>
      </w:r>
      <w:r w:rsidR="00144686" w:rsidRPr="00CA1912">
        <w:rPr>
          <w:rFonts w:ascii="Times New Roman" w:eastAsia="Times" w:hAnsi="Times New Roman" w:cs="Times New Roman"/>
          <w:color w:val="000000" w:themeColor="text1"/>
          <w:sz w:val="24"/>
          <w:szCs w:val="24"/>
          <w:lang w:bidi="ar-SA"/>
        </w:rPr>
        <w:t>ORP-controlled micro-aerobic condition (start</w:t>
      </w:r>
      <w:r w:rsidR="00914DAC" w:rsidRPr="00CA1912">
        <w:rPr>
          <w:rFonts w:ascii="Times New Roman" w:eastAsia="Times" w:hAnsi="Times New Roman" w:cs="Times New Roman"/>
          <w:color w:val="000000" w:themeColor="text1"/>
          <w:sz w:val="24"/>
          <w:szCs w:val="24"/>
          <w:lang w:bidi="ar-SA"/>
        </w:rPr>
        <w:t>ed</w:t>
      </w:r>
      <w:r w:rsidR="00144686" w:rsidRPr="00CA1912">
        <w:rPr>
          <w:rFonts w:ascii="Times New Roman" w:eastAsia="Times" w:hAnsi="Times New Roman" w:cs="Times New Roman"/>
          <w:color w:val="000000" w:themeColor="text1"/>
          <w:sz w:val="24"/>
          <w:szCs w:val="24"/>
          <w:lang w:bidi="ar-SA"/>
        </w:rPr>
        <w:t xml:space="preserve"> on day 117)</w:t>
      </w:r>
      <w:r w:rsidR="00D209D7" w:rsidRPr="00CA1912">
        <w:rPr>
          <w:rFonts w:ascii="Times New Roman" w:eastAsia="Times" w:hAnsi="Times New Roman" w:cs="Times New Roman"/>
          <w:color w:val="000000" w:themeColor="text1"/>
          <w:sz w:val="24"/>
          <w:szCs w:val="24"/>
          <w:lang w:bidi="ar-SA"/>
        </w:rPr>
        <w:t>, concentration</w:t>
      </w:r>
      <w:r w:rsidR="00B64899" w:rsidRPr="00CA1912">
        <w:rPr>
          <w:rFonts w:ascii="Times New Roman" w:eastAsia="Times" w:hAnsi="Times New Roman" w:cs="Times New Roman"/>
          <w:color w:val="000000" w:themeColor="text1"/>
          <w:sz w:val="24"/>
          <w:szCs w:val="24"/>
          <w:lang w:bidi="ar-SA"/>
        </w:rPr>
        <w:t>s</w:t>
      </w:r>
      <w:r w:rsidR="00D209D7" w:rsidRPr="00CA1912">
        <w:rPr>
          <w:rFonts w:ascii="Times New Roman" w:eastAsia="Times" w:hAnsi="Times New Roman" w:cs="Times New Roman"/>
          <w:color w:val="000000" w:themeColor="text1"/>
          <w:sz w:val="24"/>
          <w:szCs w:val="24"/>
          <w:lang w:bidi="ar-SA"/>
        </w:rPr>
        <w:t xml:space="preserve"> of solutes and gases </w:t>
      </w:r>
      <w:r w:rsidR="0093622D" w:rsidRPr="00CA1912">
        <w:rPr>
          <w:rFonts w:ascii="Times New Roman" w:eastAsia="Times" w:hAnsi="Times New Roman" w:cs="Times New Roman"/>
          <w:color w:val="000000" w:themeColor="text1"/>
          <w:sz w:val="24"/>
          <w:szCs w:val="24"/>
          <w:lang w:bidi="ar-SA"/>
        </w:rPr>
        <w:t>(except O</w:t>
      </w:r>
      <w:r w:rsidR="0093622D" w:rsidRPr="00CA1912">
        <w:rPr>
          <w:rFonts w:ascii="Times New Roman" w:eastAsia="Times" w:hAnsi="Times New Roman" w:cs="Times New Roman"/>
          <w:color w:val="000000" w:themeColor="text1"/>
          <w:sz w:val="24"/>
          <w:szCs w:val="24"/>
          <w:vertAlign w:val="subscript"/>
          <w:lang w:bidi="ar-SA"/>
        </w:rPr>
        <w:t>2</w:t>
      </w:r>
      <w:r w:rsidR="0093622D" w:rsidRPr="00CA1912">
        <w:rPr>
          <w:rFonts w:ascii="Times New Roman" w:eastAsia="Times" w:hAnsi="Times New Roman" w:cs="Times New Roman"/>
          <w:color w:val="000000" w:themeColor="text1"/>
          <w:sz w:val="24"/>
          <w:szCs w:val="24"/>
          <w:lang w:bidi="ar-SA"/>
        </w:rPr>
        <w:t xml:space="preserve">) </w:t>
      </w:r>
      <w:r w:rsidR="007C68EF" w:rsidRPr="00CA1912">
        <w:rPr>
          <w:rFonts w:ascii="Times New Roman" w:eastAsia="Times" w:hAnsi="Times New Roman" w:cs="Times New Roman"/>
          <w:color w:val="000000" w:themeColor="text1"/>
          <w:sz w:val="24"/>
          <w:szCs w:val="24"/>
          <w:lang w:bidi="ar-SA"/>
        </w:rPr>
        <w:t xml:space="preserve">in aqueous phase </w:t>
      </w:r>
      <w:r w:rsidR="00B64899" w:rsidRPr="00CA1912">
        <w:rPr>
          <w:rFonts w:ascii="Times New Roman" w:eastAsia="Times" w:hAnsi="Times New Roman" w:cs="Times New Roman"/>
          <w:color w:val="000000" w:themeColor="text1"/>
          <w:sz w:val="24"/>
          <w:szCs w:val="24"/>
          <w:lang w:bidi="ar-SA"/>
        </w:rPr>
        <w:t>on day 116</w:t>
      </w:r>
      <w:r w:rsidR="00F55B1C" w:rsidRPr="00CA1912">
        <w:rPr>
          <w:rFonts w:ascii="Times New Roman" w:eastAsia="Times" w:hAnsi="Times New Roman" w:cs="Times New Roman"/>
          <w:color w:val="000000" w:themeColor="text1"/>
          <w:sz w:val="24"/>
          <w:szCs w:val="24"/>
          <w:lang w:bidi="ar-SA"/>
        </w:rPr>
        <w:t xml:space="preserve"> (</w:t>
      </w:r>
      <w:r w:rsidR="00362780" w:rsidRPr="00CA1912">
        <w:rPr>
          <w:rFonts w:ascii="Times New Roman" w:eastAsia="Times" w:hAnsi="Times New Roman" w:cs="Times New Roman"/>
          <w:color w:val="000000" w:themeColor="text1"/>
          <w:sz w:val="24"/>
          <w:szCs w:val="24"/>
          <w:lang w:bidi="ar-SA"/>
        </w:rPr>
        <w:t>prior to the start of micro-aeration</w:t>
      </w:r>
      <w:r w:rsidR="00F55B1C"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8356D1" w:rsidRPr="00CA1912">
        <w:rPr>
          <w:rFonts w:ascii="Times New Roman" w:eastAsia="Times" w:hAnsi="Times New Roman" w:cs="Times New Roman"/>
          <w:color w:val="000000" w:themeColor="text1"/>
          <w:sz w:val="24"/>
          <w:szCs w:val="24"/>
          <w:lang w:bidi="ar-SA"/>
        </w:rPr>
        <w:t>were</w:t>
      </w:r>
      <w:r w:rsidR="00F55B1C" w:rsidRPr="00CA1912">
        <w:rPr>
          <w:rFonts w:ascii="Times New Roman" w:eastAsia="Times" w:hAnsi="Times New Roman" w:cs="Times New Roman"/>
          <w:color w:val="000000" w:themeColor="text1"/>
          <w:sz w:val="24"/>
          <w:szCs w:val="24"/>
          <w:lang w:bidi="ar-SA"/>
        </w:rPr>
        <w:t xml:space="preserve"> used to calculate</w:t>
      </w:r>
      <w:r w:rsidR="00B66DCA" w:rsidRPr="00CA1912">
        <w:rPr>
          <w:rFonts w:ascii="Times New Roman" w:eastAsia="Times" w:hAnsi="Times New Roman" w:cs="Times New Roman"/>
          <w:color w:val="000000" w:themeColor="text1"/>
          <w:sz w:val="24"/>
          <w:szCs w:val="24"/>
          <w:lang w:bidi="ar-SA"/>
        </w:rPr>
        <w:t xml:space="preserve"> the </w:t>
      </w:r>
      <w:r w:rsidR="0067400B" w:rsidRPr="00CA1912">
        <w:rPr>
          <w:rFonts w:ascii="Times New Roman" w:eastAsia="Times" w:hAnsi="Times New Roman" w:cs="Times New Roman"/>
          <w:color w:val="000000" w:themeColor="text1"/>
          <w:sz w:val="24"/>
          <w:szCs w:val="24"/>
          <w:lang w:bidi="ar-SA"/>
        </w:rPr>
        <w:t>bio</w:t>
      </w:r>
      <w:r w:rsidR="00B66DCA" w:rsidRPr="00CA1912">
        <w:rPr>
          <w:rFonts w:ascii="Times New Roman" w:eastAsia="Times" w:hAnsi="Times New Roman" w:cs="Times New Roman"/>
          <w:color w:val="000000" w:themeColor="text1"/>
          <w:sz w:val="24"/>
          <w:szCs w:val="24"/>
          <w:lang w:bidi="ar-SA"/>
        </w:rPr>
        <w:t>energetics of this reaction when O</w:t>
      </w:r>
      <w:r w:rsidR="00B66DCA" w:rsidRPr="00CA1912">
        <w:rPr>
          <w:rFonts w:ascii="Times New Roman" w:eastAsia="Times" w:hAnsi="Times New Roman" w:cs="Times New Roman"/>
          <w:color w:val="000000" w:themeColor="text1"/>
          <w:sz w:val="24"/>
          <w:szCs w:val="24"/>
          <w:vertAlign w:val="subscript"/>
          <w:lang w:bidi="ar-SA"/>
        </w:rPr>
        <w:t>2</w:t>
      </w:r>
      <w:r w:rsidR="00B66DCA" w:rsidRPr="00CA1912">
        <w:rPr>
          <w:rFonts w:ascii="Times New Roman" w:eastAsia="Times" w:hAnsi="Times New Roman" w:cs="Times New Roman"/>
          <w:color w:val="000000" w:themeColor="text1"/>
          <w:sz w:val="24"/>
          <w:szCs w:val="24"/>
          <w:lang w:bidi="ar-SA"/>
        </w:rPr>
        <w:t xml:space="preserve"> is supplied on day 117. </w:t>
      </w:r>
      <w:r w:rsidR="007C68EF" w:rsidRPr="00CA1912">
        <w:rPr>
          <w:rFonts w:ascii="Times New Roman" w:eastAsia="Times" w:hAnsi="Times New Roman" w:cs="Times New Roman"/>
          <w:color w:val="000000" w:themeColor="text1"/>
          <w:sz w:val="24"/>
          <w:szCs w:val="24"/>
          <w:lang w:bidi="ar-SA"/>
        </w:rPr>
        <w:t xml:space="preserve">Due to this reason, </w:t>
      </w:r>
      <w:r w:rsidR="004D1A96" w:rsidRPr="00CA1912">
        <w:rPr>
          <w:rFonts w:ascii="Times New Roman" w:eastAsia="Times" w:hAnsi="Times New Roman" w:cs="Times New Roman"/>
          <w:color w:val="000000" w:themeColor="text1"/>
          <w:sz w:val="24"/>
          <w:szCs w:val="24"/>
          <w:lang w:bidi="ar-SA"/>
        </w:rPr>
        <w:t xml:space="preserve">the </w:t>
      </w:r>
      <w:r w:rsidR="007C68EF" w:rsidRPr="00CA1912">
        <w:rPr>
          <w:rFonts w:ascii="Times New Roman" w:eastAsia="Times" w:hAnsi="Times New Roman" w:cs="Times New Roman"/>
          <w:color w:val="000000" w:themeColor="text1"/>
          <w:sz w:val="24"/>
          <w:szCs w:val="24"/>
          <w:lang w:bidi="ar-SA"/>
        </w:rPr>
        <w:t>concentration of O</w:t>
      </w:r>
      <w:r w:rsidR="007C68EF" w:rsidRPr="00CA1912">
        <w:rPr>
          <w:rFonts w:ascii="Times New Roman" w:eastAsia="Times" w:hAnsi="Times New Roman" w:cs="Times New Roman"/>
          <w:color w:val="000000" w:themeColor="text1"/>
          <w:sz w:val="24"/>
          <w:szCs w:val="24"/>
          <w:vertAlign w:val="subscript"/>
          <w:lang w:bidi="ar-SA"/>
        </w:rPr>
        <w:t xml:space="preserve">2 </w:t>
      </w:r>
      <w:r w:rsidR="006B104B" w:rsidRPr="00CA1912">
        <w:rPr>
          <w:rFonts w:ascii="Times New Roman" w:eastAsia="Times" w:hAnsi="Times New Roman" w:cs="Times New Roman"/>
          <w:color w:val="000000" w:themeColor="text1"/>
          <w:sz w:val="24"/>
          <w:szCs w:val="24"/>
          <w:lang w:bidi="ar-SA"/>
        </w:rPr>
        <w:t xml:space="preserve">on day 117 </w:t>
      </w:r>
      <w:r w:rsidR="006B5418" w:rsidRPr="00CA1912">
        <w:rPr>
          <w:rFonts w:ascii="Times New Roman" w:eastAsia="Times" w:hAnsi="Times New Roman" w:cs="Times New Roman"/>
          <w:color w:val="000000" w:themeColor="text1"/>
          <w:sz w:val="24"/>
          <w:szCs w:val="24"/>
          <w:lang w:bidi="ar-SA"/>
        </w:rPr>
        <w:t>(</w:t>
      </w:r>
      <w:r w:rsidR="0014687C" w:rsidRPr="00CA1912">
        <w:rPr>
          <w:rFonts w:ascii="Times New Roman" w:eastAsia="Times" w:hAnsi="Times New Roman" w:cs="Times New Roman"/>
          <w:color w:val="000000" w:themeColor="text1"/>
          <w:sz w:val="24"/>
          <w:szCs w:val="24"/>
          <w:lang w:bidi="ar-SA"/>
        </w:rPr>
        <w:t>calculated</w:t>
      </w:r>
      <w:r w:rsidR="006B5418" w:rsidRPr="00CA1912">
        <w:rPr>
          <w:rFonts w:ascii="Times New Roman" w:eastAsia="Times" w:hAnsi="Times New Roman" w:cs="Times New Roman"/>
          <w:color w:val="000000" w:themeColor="text1"/>
          <w:sz w:val="24"/>
          <w:szCs w:val="24"/>
          <w:lang w:bidi="ar-SA"/>
        </w:rPr>
        <w:t xml:space="preserve"> from the correlation in Figure S1 with ORP set point of -470 mV) </w:t>
      </w:r>
      <w:r w:rsidR="006B104B" w:rsidRPr="00CA1912">
        <w:rPr>
          <w:rFonts w:ascii="Times New Roman" w:eastAsia="Times" w:hAnsi="Times New Roman" w:cs="Times New Roman"/>
          <w:color w:val="000000" w:themeColor="text1"/>
          <w:sz w:val="24"/>
          <w:szCs w:val="24"/>
          <w:lang w:bidi="ar-SA"/>
        </w:rPr>
        <w:t>was used for the calculation</w:t>
      </w:r>
      <w:r w:rsidR="006B5418" w:rsidRPr="00CA1912">
        <w:rPr>
          <w:rFonts w:ascii="Times New Roman" w:eastAsia="Times" w:hAnsi="Times New Roman" w:cs="Times New Roman"/>
          <w:color w:val="000000" w:themeColor="text1"/>
          <w:sz w:val="24"/>
          <w:szCs w:val="24"/>
          <w:lang w:bidi="ar-SA"/>
        </w:rPr>
        <w:t>.</w:t>
      </w:r>
      <w:r w:rsidR="007C5BF2">
        <w:rPr>
          <w:rFonts w:ascii="Times New Roman" w:eastAsia="Times" w:hAnsi="Times New Roman" w:cs="Times New Roman"/>
          <w:color w:val="000000" w:themeColor="text1"/>
          <w:sz w:val="24"/>
          <w:szCs w:val="24"/>
          <w:lang w:bidi="ar-SA"/>
        </w:rPr>
        <w:t xml:space="preserve"> </w:t>
      </w:r>
      <w:r w:rsidR="004D1A96" w:rsidRPr="00CA1912">
        <w:rPr>
          <w:rFonts w:ascii="Times New Roman" w:eastAsia="Times" w:hAnsi="Times New Roman" w:cs="Times New Roman"/>
          <w:color w:val="000000" w:themeColor="text1"/>
          <w:sz w:val="24"/>
          <w:szCs w:val="24"/>
          <w:lang w:bidi="ar-SA"/>
        </w:rPr>
        <w:t>The c</w:t>
      </w:r>
      <w:r w:rsidR="003A41EC" w:rsidRPr="00CA1912">
        <w:rPr>
          <w:rFonts w:ascii="Times New Roman" w:eastAsia="Times" w:hAnsi="Times New Roman" w:cs="Times New Roman"/>
          <w:color w:val="000000" w:themeColor="text1"/>
          <w:sz w:val="24"/>
          <w:szCs w:val="24"/>
          <w:lang w:bidi="ar-SA"/>
        </w:rPr>
        <w:t>oncentration of H</w:t>
      </w:r>
      <w:r w:rsidR="003A41EC" w:rsidRPr="00CA1912">
        <w:rPr>
          <w:rFonts w:ascii="Times New Roman" w:eastAsia="Times" w:hAnsi="Times New Roman" w:cs="Times New Roman"/>
          <w:color w:val="000000" w:themeColor="text1"/>
          <w:sz w:val="24"/>
          <w:szCs w:val="24"/>
          <w:vertAlign w:val="subscript"/>
          <w:lang w:bidi="ar-SA"/>
        </w:rPr>
        <w:t>2</w:t>
      </w:r>
      <w:r w:rsidR="003A41EC" w:rsidRPr="00CA1912">
        <w:rPr>
          <w:rFonts w:ascii="Times New Roman" w:eastAsia="Times" w:hAnsi="Times New Roman" w:cs="Times New Roman"/>
          <w:color w:val="000000" w:themeColor="text1"/>
          <w:sz w:val="24"/>
          <w:szCs w:val="24"/>
          <w:lang w:bidi="ar-SA"/>
        </w:rPr>
        <w:t xml:space="preserve">O </w:t>
      </w:r>
      <w:r w:rsidR="004D1A96" w:rsidRPr="00CA1912">
        <w:rPr>
          <w:rFonts w:ascii="Times New Roman" w:eastAsia="Times" w:hAnsi="Times New Roman" w:cs="Times New Roman"/>
          <w:color w:val="000000" w:themeColor="text1"/>
          <w:sz w:val="24"/>
          <w:szCs w:val="24"/>
          <w:lang w:bidi="ar-SA"/>
        </w:rPr>
        <w:t>w</w:t>
      </w:r>
      <w:r w:rsidR="005F20AF" w:rsidRPr="00CA1912">
        <w:rPr>
          <w:rFonts w:ascii="Times New Roman" w:eastAsia="Times" w:hAnsi="Times New Roman" w:cs="Times New Roman"/>
          <w:color w:val="000000" w:themeColor="text1"/>
          <w:sz w:val="24"/>
          <w:szCs w:val="24"/>
          <w:lang w:bidi="ar-SA"/>
        </w:rPr>
        <w:t>as</w:t>
      </w:r>
      <w:r w:rsidR="007C5BF2">
        <w:rPr>
          <w:rFonts w:ascii="Times New Roman" w:eastAsia="Times" w:hAnsi="Times New Roman" w:cs="Times New Roman"/>
          <w:color w:val="000000" w:themeColor="text1"/>
          <w:sz w:val="24"/>
          <w:szCs w:val="24"/>
          <w:lang w:bidi="ar-SA"/>
        </w:rPr>
        <w:t xml:space="preserve"> </w:t>
      </w:r>
      <w:r w:rsidR="003B5FFB" w:rsidRPr="00CA1912">
        <w:rPr>
          <w:rFonts w:ascii="Times New Roman" w:eastAsia="Times" w:hAnsi="Times New Roman" w:cs="Times New Roman"/>
          <w:color w:val="000000" w:themeColor="text1"/>
          <w:sz w:val="24"/>
          <w:szCs w:val="24"/>
          <w:lang w:bidi="ar-SA"/>
        </w:rPr>
        <w:t>set</w:t>
      </w:r>
      <w:r w:rsidR="003A41EC" w:rsidRPr="00CA1912">
        <w:rPr>
          <w:rFonts w:ascii="Times New Roman" w:eastAsia="Times" w:hAnsi="Times New Roman" w:cs="Times New Roman"/>
          <w:color w:val="000000" w:themeColor="text1"/>
          <w:sz w:val="24"/>
          <w:szCs w:val="24"/>
          <w:lang w:bidi="ar-SA"/>
        </w:rPr>
        <w:t xml:space="preserve"> at 1</w:t>
      </w:r>
      <w:r w:rsidR="007C5BF2">
        <w:rPr>
          <w:rFonts w:ascii="Times New Roman" w:eastAsia="Times" w:hAnsi="Times New Roman" w:cs="Times New Roman"/>
          <w:color w:val="000000" w:themeColor="text1"/>
          <w:sz w:val="24"/>
          <w:szCs w:val="24"/>
          <w:lang w:bidi="ar-SA"/>
        </w:rPr>
        <w:t xml:space="preserve"> </w:t>
      </w:r>
      <w:r w:rsidR="003A41EC" w:rsidRPr="00CA1912">
        <w:rPr>
          <w:rFonts w:ascii="Times New Roman" w:eastAsia="Times" w:hAnsi="Times New Roman" w:cs="Times New Roman"/>
          <w:color w:val="000000" w:themeColor="text1"/>
          <w:sz w:val="24"/>
          <w:szCs w:val="24"/>
          <w:lang w:bidi="ar-SA"/>
        </w:rPr>
        <w:t>M</w:t>
      </w:r>
      <w:r w:rsidR="00344A98" w:rsidRPr="00CA1912">
        <w:rPr>
          <w:rFonts w:ascii="Times New Roman" w:eastAsia="Times" w:hAnsi="Times New Roman" w:cs="Times New Roman"/>
          <w:color w:val="000000" w:themeColor="text1"/>
          <w:sz w:val="24"/>
          <w:szCs w:val="24"/>
          <w:lang w:bidi="ar-SA"/>
        </w:rPr>
        <w:t xml:space="preserve"> and temperature of 35</w:t>
      </w:r>
      <w:r w:rsidR="007C5BF2">
        <w:rPr>
          <w:rFonts w:ascii="Times New Roman" w:eastAsia="Times" w:hAnsi="Times New Roman" w:cs="Times New Roman"/>
          <w:color w:val="000000" w:themeColor="text1"/>
          <w:sz w:val="24"/>
          <w:szCs w:val="24"/>
          <w:lang w:bidi="ar-SA"/>
        </w:rPr>
        <w:t xml:space="preserve"> </w:t>
      </w:r>
      <w:proofErr w:type="spellStart"/>
      <w:r w:rsidR="00344A98" w:rsidRPr="00CA1912">
        <w:rPr>
          <w:rFonts w:ascii="Times New Roman" w:eastAsia="Times" w:hAnsi="Times New Roman" w:cs="Times New Roman"/>
          <w:color w:val="000000" w:themeColor="text1"/>
          <w:sz w:val="24"/>
          <w:szCs w:val="24"/>
          <w:vertAlign w:val="superscript"/>
          <w:lang w:bidi="ar-SA"/>
        </w:rPr>
        <w:t>o</w:t>
      </w:r>
      <w:r w:rsidR="00344A98" w:rsidRPr="00CA1912">
        <w:rPr>
          <w:rFonts w:ascii="Times New Roman" w:eastAsia="Times" w:hAnsi="Times New Roman" w:cs="Times New Roman"/>
          <w:color w:val="000000" w:themeColor="text1"/>
          <w:sz w:val="24"/>
          <w:szCs w:val="24"/>
          <w:lang w:bidi="ar-SA"/>
        </w:rPr>
        <w:t>C</w:t>
      </w:r>
      <w:proofErr w:type="spellEnd"/>
      <w:r w:rsidR="004D1A96" w:rsidRPr="00CA1912">
        <w:rPr>
          <w:rFonts w:ascii="Times New Roman" w:eastAsia="Times" w:hAnsi="Times New Roman" w:cs="Times New Roman"/>
          <w:color w:val="000000" w:themeColor="text1"/>
          <w:sz w:val="24"/>
          <w:szCs w:val="24"/>
          <w:lang w:bidi="ar-SA"/>
        </w:rPr>
        <w:t xml:space="preserve"> was used</w:t>
      </w:r>
      <w:r w:rsidR="003A41EC" w:rsidRPr="00CA1912">
        <w:rPr>
          <w:rFonts w:ascii="Times New Roman" w:eastAsia="Times" w:hAnsi="Times New Roman" w:cs="Times New Roman"/>
          <w:color w:val="000000" w:themeColor="text1"/>
          <w:sz w:val="24"/>
          <w:szCs w:val="24"/>
          <w:lang w:bidi="ar-SA"/>
        </w:rPr>
        <w:t xml:space="preserve">. </w:t>
      </w:r>
      <w:r w:rsidR="00B5560E" w:rsidRPr="00CA1912">
        <w:rPr>
          <w:rFonts w:ascii="Times New Roman" w:eastAsia="Times" w:hAnsi="Times New Roman" w:cs="Times New Roman"/>
          <w:color w:val="000000" w:themeColor="text1"/>
          <w:sz w:val="24"/>
          <w:szCs w:val="24"/>
          <w:lang w:bidi="ar-SA"/>
        </w:rPr>
        <w:t>All concentrati</w:t>
      </w:r>
      <w:r w:rsidR="009121AC" w:rsidRPr="00CA1912">
        <w:rPr>
          <w:rFonts w:ascii="Times New Roman" w:eastAsia="Times" w:hAnsi="Times New Roman" w:cs="Times New Roman"/>
          <w:color w:val="000000" w:themeColor="text1"/>
          <w:sz w:val="24"/>
          <w:szCs w:val="24"/>
          <w:lang w:bidi="ar-SA"/>
        </w:rPr>
        <w:t>ons were converted to molar (M):</w:t>
      </w:r>
    </w:p>
    <w:p w14:paraId="0C52EC09" w14:textId="77777777" w:rsidR="009C47B2" w:rsidRPr="00CA1912" w:rsidRDefault="00504285" w:rsidP="00AD646A">
      <w:pPr>
        <w:pStyle w:val="ListParagraph"/>
        <w:spacing w:after="0" w:line="480" w:lineRule="auto"/>
        <w:ind w:left="0" w:firstLine="72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w:t>
      </w:r>
      <w:r w:rsidR="00B22855" w:rsidRPr="00CA1912">
        <w:rPr>
          <w:rFonts w:ascii="Times New Roman" w:eastAsia="Times" w:hAnsi="Times New Roman" w:cs="Times New Roman"/>
          <w:color w:val="000000" w:themeColor="text1"/>
          <w:sz w:val="24"/>
          <w:szCs w:val="24"/>
          <w:lang w:bidi="ar-SA"/>
        </w:rPr>
        <w:t>CO</w:t>
      </w:r>
      <w:r w:rsidR="00B22855" w:rsidRPr="00CA1912">
        <w:rPr>
          <w:rFonts w:ascii="Times New Roman" w:eastAsia="Times" w:hAnsi="Times New Roman" w:cs="Times New Roman"/>
          <w:color w:val="000000" w:themeColor="text1"/>
          <w:sz w:val="24"/>
          <w:szCs w:val="24"/>
          <w:vertAlign w:val="subscript"/>
          <w:lang w:bidi="ar-SA"/>
        </w:rPr>
        <w:t>2</w:t>
      </w:r>
      <w:r w:rsidRPr="00CA1912">
        <w:rPr>
          <w:rFonts w:ascii="Times New Roman" w:eastAsia="Times" w:hAnsi="Times New Roman" w:cs="Times New Roman"/>
          <w:color w:val="000000" w:themeColor="text1"/>
          <w:sz w:val="24"/>
          <w:szCs w:val="24"/>
          <w:lang w:bidi="ar-SA"/>
        </w:rPr>
        <w:t>] =</w:t>
      </w:r>
      <w:r w:rsidR="009C47B2" w:rsidRPr="00CA1912">
        <w:rPr>
          <w:rFonts w:ascii="Times New Roman" w:eastAsia="Times" w:hAnsi="Times New Roman" w:cs="Times New Roman"/>
          <w:color w:val="000000" w:themeColor="text1"/>
          <w:sz w:val="24"/>
          <w:szCs w:val="24"/>
          <w:lang w:bidi="ar-SA"/>
        </w:rPr>
        <w:t xml:space="preserve"> composition in gas*gas pressure*Henry constant </w:t>
      </w:r>
      <w:r w:rsidR="004F591D" w:rsidRPr="00CA1912">
        <w:rPr>
          <w:rFonts w:ascii="Times New Roman" w:eastAsia="Times" w:hAnsi="Times New Roman" w:cs="Times New Roman"/>
          <w:color w:val="000000" w:themeColor="text1"/>
          <w:sz w:val="24"/>
          <w:szCs w:val="24"/>
          <w:lang w:bidi="ar-SA"/>
        </w:rPr>
        <w:t>of CO</w:t>
      </w:r>
      <w:r w:rsidR="004F591D" w:rsidRPr="00CA1912">
        <w:rPr>
          <w:rFonts w:ascii="Times New Roman" w:eastAsia="Times" w:hAnsi="Times New Roman" w:cs="Times New Roman"/>
          <w:color w:val="000000" w:themeColor="text1"/>
          <w:sz w:val="24"/>
          <w:szCs w:val="24"/>
          <w:vertAlign w:val="subscript"/>
          <w:lang w:bidi="ar-SA"/>
        </w:rPr>
        <w:t>2</w:t>
      </w:r>
    </w:p>
    <w:p w14:paraId="6435CFDD" w14:textId="77777777" w:rsidR="002A01F3" w:rsidRPr="00CA1912" w:rsidRDefault="009C47B2" w:rsidP="00AD646A">
      <w:pPr>
        <w:pStyle w:val="ListParagraph"/>
        <w:spacing w:after="0" w:line="480" w:lineRule="auto"/>
        <w:ind w:firstLine="72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w:t>
      </w:r>
      <w:r w:rsidR="00504285" w:rsidRPr="00CA1912">
        <w:rPr>
          <w:rFonts w:ascii="Times New Roman" w:eastAsia="Times" w:hAnsi="Times New Roman" w:cs="Times New Roman"/>
          <w:color w:val="000000" w:themeColor="text1"/>
          <w:sz w:val="24"/>
          <w:szCs w:val="24"/>
          <w:lang w:bidi="ar-SA"/>
        </w:rPr>
        <w:t xml:space="preserve"> 35.8% * 1atm</w:t>
      </w:r>
      <w:r w:rsidR="007C5BF2">
        <w:rPr>
          <w:rFonts w:ascii="Times New Roman" w:eastAsia="Times" w:hAnsi="Times New Roman" w:cs="Times New Roman"/>
          <w:color w:val="000000" w:themeColor="text1"/>
          <w:sz w:val="24"/>
          <w:szCs w:val="24"/>
          <w:lang w:bidi="ar-SA"/>
        </w:rPr>
        <w:t xml:space="preserve"> </w:t>
      </w:r>
      <w:r w:rsidR="00A541CD" w:rsidRPr="00CA1912">
        <w:rPr>
          <w:rFonts w:ascii="Times New Roman" w:eastAsia="Times" w:hAnsi="Times New Roman" w:cs="Times New Roman"/>
          <w:color w:val="000000" w:themeColor="text1"/>
          <w:sz w:val="24"/>
          <w:szCs w:val="24"/>
          <w:lang w:bidi="ar-SA"/>
        </w:rPr>
        <w:t>* 2.62 * 10</w:t>
      </w:r>
      <w:r w:rsidR="00A541CD" w:rsidRPr="00CA1912">
        <w:rPr>
          <w:rFonts w:ascii="Times New Roman" w:eastAsia="Times" w:hAnsi="Times New Roman" w:cs="Times New Roman"/>
          <w:color w:val="000000" w:themeColor="text1"/>
          <w:sz w:val="24"/>
          <w:szCs w:val="24"/>
          <w:vertAlign w:val="superscript"/>
          <w:lang w:bidi="ar-SA"/>
        </w:rPr>
        <w:t xml:space="preserve">-2 </w:t>
      </w:r>
      <w:r w:rsidR="00A541CD" w:rsidRPr="00CA1912">
        <w:rPr>
          <w:rFonts w:ascii="Times New Roman" w:eastAsia="Times" w:hAnsi="Times New Roman" w:cs="Times New Roman"/>
          <w:color w:val="000000" w:themeColor="text1"/>
          <w:sz w:val="24"/>
          <w:szCs w:val="24"/>
          <w:lang w:bidi="ar-SA"/>
        </w:rPr>
        <w:t>M/atm = 9.37*10</w:t>
      </w:r>
      <w:r w:rsidR="00A541CD" w:rsidRPr="00CA1912">
        <w:rPr>
          <w:rFonts w:ascii="Times New Roman" w:eastAsia="Times" w:hAnsi="Times New Roman" w:cs="Times New Roman"/>
          <w:color w:val="000000" w:themeColor="text1"/>
          <w:sz w:val="24"/>
          <w:szCs w:val="24"/>
          <w:vertAlign w:val="superscript"/>
          <w:lang w:bidi="ar-SA"/>
        </w:rPr>
        <w:t>-3</w:t>
      </w:r>
      <w:r w:rsidR="00A541CD" w:rsidRPr="00CA1912">
        <w:rPr>
          <w:rFonts w:ascii="Times New Roman" w:eastAsia="Times" w:hAnsi="Times New Roman" w:cs="Times New Roman"/>
          <w:color w:val="000000" w:themeColor="text1"/>
          <w:sz w:val="24"/>
          <w:szCs w:val="24"/>
          <w:lang w:bidi="ar-SA"/>
        </w:rPr>
        <w:t xml:space="preserve"> M</w:t>
      </w:r>
    </w:p>
    <w:p w14:paraId="7F742CC5" w14:textId="77777777" w:rsidR="00EB7E27" w:rsidRPr="00CA1912" w:rsidRDefault="00EB7E27" w:rsidP="00AD646A">
      <w:pPr>
        <w:pStyle w:val="ListParagraph"/>
        <w:spacing w:after="0" w:line="480" w:lineRule="auto"/>
        <w:ind w:left="0" w:firstLine="72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[H</w:t>
      </w:r>
      <w:r w:rsidRPr="00CA1912">
        <w:rPr>
          <w:rFonts w:ascii="Times New Roman" w:eastAsia="Times" w:hAnsi="Times New Roman" w:cs="Times New Roman"/>
          <w:color w:val="000000" w:themeColor="text1"/>
          <w:sz w:val="24"/>
          <w:szCs w:val="24"/>
          <w:vertAlign w:val="subscript"/>
          <w:lang w:bidi="ar-SA"/>
        </w:rPr>
        <w:t>2</w:t>
      </w:r>
      <w:r w:rsidRPr="00CA1912">
        <w:rPr>
          <w:rFonts w:ascii="Times New Roman" w:eastAsia="Times" w:hAnsi="Times New Roman" w:cs="Times New Roman"/>
          <w:color w:val="000000" w:themeColor="text1"/>
          <w:sz w:val="24"/>
          <w:szCs w:val="24"/>
          <w:lang w:bidi="ar-SA"/>
        </w:rPr>
        <w:t xml:space="preserve">O] = 1 M </w:t>
      </w:r>
    </w:p>
    <w:p w14:paraId="26E67974" w14:textId="77777777" w:rsidR="00EB7E27" w:rsidRPr="00CA1912" w:rsidRDefault="00EB7E27" w:rsidP="00AD646A">
      <w:pPr>
        <w:pStyle w:val="ListParagraph"/>
        <w:spacing w:after="0" w:line="480" w:lineRule="auto"/>
        <w:ind w:left="0" w:firstLine="72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[CH</w:t>
      </w:r>
      <w:r w:rsidRPr="00CA1912">
        <w:rPr>
          <w:rFonts w:ascii="Times New Roman" w:eastAsia="Times" w:hAnsi="Times New Roman" w:cs="Times New Roman"/>
          <w:color w:val="000000" w:themeColor="text1"/>
          <w:sz w:val="24"/>
          <w:szCs w:val="24"/>
          <w:vertAlign w:val="subscript"/>
          <w:lang w:bidi="ar-SA"/>
        </w:rPr>
        <w:t>3</w:t>
      </w:r>
      <w:r w:rsidRPr="00CA1912">
        <w:rPr>
          <w:rFonts w:ascii="Times New Roman" w:eastAsia="Times" w:hAnsi="Times New Roman" w:cs="Times New Roman"/>
          <w:color w:val="000000" w:themeColor="text1"/>
          <w:sz w:val="24"/>
          <w:szCs w:val="24"/>
          <w:lang w:bidi="ar-SA"/>
        </w:rPr>
        <w:t>COO</w:t>
      </w:r>
      <w:r w:rsidRPr="00CA1912">
        <w:rPr>
          <w:rFonts w:ascii="Times New Roman" w:eastAsia="Times" w:hAnsi="Times New Roman" w:cs="Times New Roman"/>
          <w:color w:val="000000" w:themeColor="text1"/>
          <w:sz w:val="24"/>
          <w:szCs w:val="24"/>
          <w:vertAlign w:val="superscript"/>
          <w:lang w:bidi="ar-SA"/>
        </w:rPr>
        <w:t>-</w:t>
      </w:r>
      <w:r w:rsidRPr="00CA1912">
        <w:rPr>
          <w:rFonts w:ascii="Times New Roman" w:eastAsia="Times" w:hAnsi="Times New Roman" w:cs="Times New Roman"/>
          <w:color w:val="000000" w:themeColor="text1"/>
          <w:sz w:val="24"/>
          <w:szCs w:val="24"/>
          <w:lang w:bidi="ar-SA"/>
        </w:rPr>
        <w:t xml:space="preserve">] = </w:t>
      </w:r>
      <w:r w:rsidR="002F45C1" w:rsidRPr="00CA1912">
        <w:rPr>
          <w:rFonts w:ascii="Times New Roman" w:eastAsia="Times" w:hAnsi="Times New Roman" w:cs="Times New Roman"/>
          <w:color w:val="000000" w:themeColor="text1"/>
          <w:sz w:val="24"/>
          <w:szCs w:val="24"/>
          <w:lang w:bidi="ar-SA"/>
        </w:rPr>
        <w:t>concentration in liquid/</w:t>
      </w:r>
      <w:r w:rsidR="00E11778" w:rsidRPr="00CA1912">
        <w:rPr>
          <w:rFonts w:ascii="Times New Roman" w:eastAsia="Times" w:hAnsi="Times New Roman" w:cs="Times New Roman"/>
          <w:color w:val="000000" w:themeColor="text1"/>
          <w:sz w:val="24"/>
          <w:szCs w:val="24"/>
          <w:lang w:bidi="ar-SA"/>
        </w:rPr>
        <w:t xml:space="preserve">molecular weight = </w:t>
      </w:r>
      <w:r w:rsidR="008C54EC" w:rsidRPr="00CA1912">
        <w:rPr>
          <w:rFonts w:ascii="Times New Roman" w:eastAsia="Times" w:hAnsi="Times New Roman" w:cs="Times New Roman"/>
          <w:color w:val="000000" w:themeColor="text1"/>
          <w:sz w:val="24"/>
          <w:szCs w:val="24"/>
          <w:lang w:bidi="ar-SA"/>
        </w:rPr>
        <w:t>4.004 g/L / 59 g/mol</w:t>
      </w:r>
      <w:r w:rsidR="000A621C" w:rsidRPr="00CA1912">
        <w:rPr>
          <w:rFonts w:ascii="Times New Roman" w:eastAsia="Times" w:hAnsi="Times New Roman" w:cs="Times New Roman"/>
          <w:color w:val="000000" w:themeColor="text1"/>
          <w:sz w:val="24"/>
          <w:szCs w:val="24"/>
          <w:lang w:bidi="ar-SA"/>
        </w:rPr>
        <w:t xml:space="preserve"> = 0.068</w:t>
      </w:r>
      <w:r w:rsidR="00B04F6A" w:rsidRPr="00CA1912">
        <w:rPr>
          <w:rFonts w:ascii="Times New Roman" w:eastAsia="Times" w:hAnsi="Times New Roman" w:cs="Times New Roman"/>
          <w:color w:val="000000" w:themeColor="text1"/>
          <w:sz w:val="24"/>
          <w:szCs w:val="24"/>
          <w:lang w:bidi="ar-SA"/>
        </w:rPr>
        <w:t xml:space="preserve"> M </w:t>
      </w:r>
    </w:p>
    <w:p w14:paraId="72CE2297" w14:textId="77777777" w:rsidR="00CF5ACA" w:rsidRPr="00CA1912" w:rsidRDefault="00CF5ACA" w:rsidP="00AD646A">
      <w:pPr>
        <w:pStyle w:val="ListParagraph"/>
        <w:spacing w:after="0" w:line="480" w:lineRule="auto"/>
        <w:ind w:left="0" w:firstLine="720"/>
        <w:outlineLvl w:val="0"/>
        <w:rPr>
          <w:rFonts w:ascii="Times New Roman" w:eastAsia="Times" w:hAnsi="Times New Roman" w:cs="Times New Roman"/>
          <w:color w:val="000000" w:themeColor="text1"/>
          <w:sz w:val="28"/>
          <w:szCs w:val="24"/>
          <w:lang w:bidi="ar-SA"/>
        </w:rPr>
      </w:pPr>
      <w:r w:rsidRPr="00CA1912">
        <w:rPr>
          <w:rFonts w:ascii="Times New Roman" w:eastAsia="Times" w:hAnsi="Times New Roman" w:cs="Times New Roman"/>
          <w:color w:val="000000" w:themeColor="text1"/>
          <w:sz w:val="24"/>
          <w:szCs w:val="24"/>
          <w:lang w:bidi="ar-SA"/>
        </w:rPr>
        <w:t>[H</w:t>
      </w:r>
      <w:r w:rsidRPr="00CA1912">
        <w:rPr>
          <w:rFonts w:ascii="Times New Roman" w:eastAsia="Times" w:hAnsi="Times New Roman" w:cs="Times New Roman"/>
          <w:color w:val="000000" w:themeColor="text1"/>
          <w:sz w:val="24"/>
          <w:szCs w:val="24"/>
          <w:vertAlign w:val="superscript"/>
          <w:lang w:bidi="ar-SA"/>
        </w:rPr>
        <w:t>+</w:t>
      </w:r>
      <w:r w:rsidRPr="00CA1912">
        <w:rPr>
          <w:rFonts w:ascii="Times New Roman" w:eastAsia="Times" w:hAnsi="Times New Roman" w:cs="Times New Roman"/>
          <w:color w:val="000000" w:themeColor="text1"/>
          <w:sz w:val="24"/>
          <w:szCs w:val="24"/>
          <w:lang w:bidi="ar-SA"/>
        </w:rPr>
        <w:t xml:space="preserve">] = </w:t>
      </w:r>
      <w:r w:rsidR="000C2EF1" w:rsidRPr="00CA1912">
        <w:rPr>
          <w:rFonts w:ascii="Times New Roman" w:eastAsia="Times" w:hAnsi="Times New Roman" w:cs="Times New Roman"/>
          <w:color w:val="000000" w:themeColor="text1"/>
          <w:sz w:val="24"/>
          <w:szCs w:val="24"/>
          <w:lang w:bidi="ar-SA"/>
        </w:rPr>
        <w:t>10</w:t>
      </w:r>
      <w:r w:rsidR="000C2EF1" w:rsidRPr="00CA1912">
        <w:rPr>
          <w:rFonts w:ascii="Times New Roman" w:eastAsia="Times" w:hAnsi="Times New Roman" w:cs="Times New Roman"/>
          <w:color w:val="000000" w:themeColor="text1"/>
          <w:sz w:val="24"/>
          <w:szCs w:val="24"/>
          <w:vertAlign w:val="superscript"/>
          <w:lang w:bidi="ar-SA"/>
        </w:rPr>
        <w:t xml:space="preserve">-pH </w:t>
      </w:r>
      <w:r w:rsidR="000C2EF1" w:rsidRPr="00CA1912">
        <w:rPr>
          <w:rFonts w:ascii="Times New Roman" w:eastAsia="Times New Roman" w:hAnsi="Times New Roman" w:cs="Times New Roman"/>
          <w:color w:val="000000" w:themeColor="text1"/>
          <w:sz w:val="24"/>
        </w:rPr>
        <w:t xml:space="preserve">= </w:t>
      </w:r>
      <w:r w:rsidRPr="00CA1912">
        <w:rPr>
          <w:rFonts w:ascii="Times New Roman" w:eastAsia="Times New Roman" w:hAnsi="Times New Roman" w:cs="Times New Roman"/>
          <w:color w:val="000000" w:themeColor="text1"/>
          <w:sz w:val="24"/>
        </w:rPr>
        <w:t>10</w:t>
      </w:r>
      <w:r w:rsidRPr="00CA1912">
        <w:rPr>
          <w:rFonts w:ascii="Times New Roman" w:eastAsia="Times New Roman" w:hAnsi="Times New Roman" w:cs="Times New Roman"/>
          <w:color w:val="000000" w:themeColor="text1"/>
          <w:sz w:val="24"/>
          <w:vertAlign w:val="superscript"/>
        </w:rPr>
        <w:t>-6.8</w:t>
      </w:r>
      <w:r w:rsidRPr="00CA1912">
        <w:rPr>
          <w:rFonts w:ascii="Times New Roman" w:eastAsia="Times New Roman" w:hAnsi="Times New Roman" w:cs="Times New Roman"/>
          <w:color w:val="000000" w:themeColor="text1"/>
          <w:sz w:val="24"/>
        </w:rPr>
        <w:t xml:space="preserve"> = 1.41*10</w:t>
      </w:r>
      <w:r w:rsidRPr="00CA1912">
        <w:rPr>
          <w:rFonts w:ascii="Times New Roman" w:eastAsia="Times New Roman" w:hAnsi="Times New Roman" w:cs="Times New Roman"/>
          <w:color w:val="000000" w:themeColor="text1"/>
          <w:sz w:val="24"/>
          <w:vertAlign w:val="superscript"/>
        </w:rPr>
        <w:t>-7</w:t>
      </w:r>
      <w:r w:rsidRPr="00CA1912">
        <w:rPr>
          <w:rFonts w:ascii="Times New Roman" w:eastAsia="Times New Roman" w:hAnsi="Times New Roman" w:cs="Times New Roman"/>
          <w:color w:val="000000" w:themeColor="text1"/>
          <w:sz w:val="24"/>
        </w:rPr>
        <w:t xml:space="preserve"> M</w:t>
      </w:r>
    </w:p>
    <w:p w14:paraId="6911F7AF" w14:textId="77777777" w:rsidR="00820F70" w:rsidRPr="00CA1912" w:rsidRDefault="00946BA1" w:rsidP="00AD646A">
      <w:pPr>
        <w:pStyle w:val="ListParagraph"/>
        <w:spacing w:after="0" w:line="480" w:lineRule="auto"/>
        <w:ind w:left="0" w:firstLine="72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lastRenderedPageBreak/>
        <w:t>[O</w:t>
      </w:r>
      <w:r w:rsidRPr="00CA1912">
        <w:rPr>
          <w:rFonts w:ascii="Times New Roman" w:eastAsia="Times" w:hAnsi="Times New Roman" w:cs="Times New Roman"/>
          <w:color w:val="000000" w:themeColor="text1"/>
          <w:sz w:val="24"/>
          <w:szCs w:val="24"/>
          <w:vertAlign w:val="subscript"/>
          <w:lang w:bidi="ar-SA"/>
        </w:rPr>
        <w:t>2</w:t>
      </w:r>
      <w:r w:rsidRPr="00CA1912">
        <w:rPr>
          <w:rFonts w:ascii="Times New Roman" w:eastAsia="Times" w:hAnsi="Times New Roman" w:cs="Times New Roman"/>
          <w:color w:val="000000" w:themeColor="text1"/>
          <w:sz w:val="24"/>
          <w:szCs w:val="24"/>
          <w:lang w:bidi="ar-SA"/>
        </w:rPr>
        <w:t xml:space="preserve">] = </w:t>
      </w:r>
      <w:r w:rsidR="00A26134" w:rsidRPr="00CA1912">
        <w:rPr>
          <w:rFonts w:ascii="Times New Roman" w:eastAsia="Times New Roman" w:hAnsi="Times New Roman" w:cs="Times New Roman"/>
          <w:color w:val="000000" w:themeColor="text1"/>
          <w:sz w:val="24"/>
        </w:rPr>
        <w:t>4.57*e</w:t>
      </w:r>
      <w:r w:rsidR="00A26134" w:rsidRPr="00CA1912">
        <w:rPr>
          <w:rFonts w:ascii="Times New Roman" w:eastAsia="Times New Roman" w:hAnsi="Times New Roman" w:cs="Times New Roman"/>
          <w:color w:val="000000" w:themeColor="text1"/>
          <w:sz w:val="24"/>
          <w:vertAlign w:val="superscript"/>
        </w:rPr>
        <w:t>0.04*ORP</w:t>
      </w:r>
      <w:r w:rsidR="00A26134" w:rsidRPr="00CA1912">
        <w:rPr>
          <w:rFonts w:ascii="Times New Roman" w:eastAsia="Times New Roman" w:hAnsi="Times New Roman" w:cs="Times New Roman"/>
          <w:color w:val="000000" w:themeColor="text1"/>
          <w:sz w:val="24"/>
        </w:rPr>
        <w:t xml:space="preserve"> = 4.57*e</w:t>
      </w:r>
      <w:r w:rsidR="00A26134" w:rsidRPr="00CA1912">
        <w:rPr>
          <w:rFonts w:ascii="Times New Roman" w:eastAsia="Times New Roman" w:hAnsi="Times New Roman" w:cs="Times New Roman"/>
          <w:color w:val="000000" w:themeColor="text1"/>
          <w:sz w:val="24"/>
          <w:vertAlign w:val="superscript"/>
        </w:rPr>
        <w:t>0.04*</w:t>
      </w:r>
      <w:r w:rsidR="0091057A" w:rsidRPr="00CA1912">
        <w:rPr>
          <w:rFonts w:ascii="Times New Roman" w:eastAsia="Times New Roman" w:hAnsi="Times New Roman" w:cs="Times New Roman"/>
          <w:color w:val="000000" w:themeColor="text1"/>
          <w:sz w:val="24"/>
          <w:vertAlign w:val="superscript"/>
        </w:rPr>
        <w:t>(-470)</w:t>
      </w:r>
      <w:r w:rsidR="007C5BF2">
        <w:rPr>
          <w:rFonts w:ascii="Times New Roman" w:eastAsia="Times New Roman" w:hAnsi="Times New Roman" w:cs="Times New Roman"/>
          <w:color w:val="000000" w:themeColor="text1"/>
          <w:sz w:val="24"/>
          <w:vertAlign w:val="superscript"/>
        </w:rPr>
        <w:t xml:space="preserve"> </w:t>
      </w:r>
      <w:r w:rsidR="00433511" w:rsidRPr="00CA1912">
        <w:rPr>
          <w:rFonts w:ascii="Times New Roman" w:eastAsia="Times New Roman" w:hAnsi="Times New Roman" w:cs="Times New Roman"/>
          <w:color w:val="000000" w:themeColor="text1"/>
          <w:sz w:val="24"/>
        </w:rPr>
        <w:t xml:space="preserve">= </w:t>
      </w:r>
      <w:r w:rsidR="00433511" w:rsidRPr="00CA1912">
        <w:rPr>
          <w:rFonts w:ascii="Times New Roman" w:eastAsia="Times New Roman" w:hAnsi="Times New Roman" w:cs="Times New Roman"/>
          <w:color w:val="000000" w:themeColor="text1"/>
          <w:sz w:val="24"/>
          <w:szCs w:val="24"/>
        </w:rPr>
        <w:t>1.01*10</w:t>
      </w:r>
      <w:r w:rsidR="00433511" w:rsidRPr="00CA1912">
        <w:rPr>
          <w:rFonts w:ascii="Times New Roman" w:eastAsia="Times New Roman" w:hAnsi="Times New Roman" w:cs="Times New Roman"/>
          <w:color w:val="000000" w:themeColor="text1"/>
          <w:sz w:val="24"/>
          <w:szCs w:val="24"/>
          <w:vertAlign w:val="superscript"/>
        </w:rPr>
        <w:t xml:space="preserve">-12 </w:t>
      </w:r>
      <w:r w:rsidR="00433511" w:rsidRPr="00CA1912">
        <w:rPr>
          <w:rFonts w:ascii="Times New Roman" w:eastAsia="Times New Roman" w:hAnsi="Times New Roman" w:cs="Times New Roman"/>
          <w:color w:val="000000" w:themeColor="text1"/>
          <w:sz w:val="24"/>
          <w:szCs w:val="24"/>
        </w:rPr>
        <w:t>M</w:t>
      </w:r>
    </w:p>
    <w:p w14:paraId="7157E617" w14:textId="77777777" w:rsidR="006E6776" w:rsidRPr="00CA1912" w:rsidRDefault="006E6776"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xml:space="preserve">According to (2): </w:t>
      </w:r>
    </w:p>
    <w:p w14:paraId="5422E150" w14:textId="77777777" w:rsidR="00596FED" w:rsidRPr="00CA1912" w:rsidRDefault="000869AF"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∆G</w:t>
      </w:r>
      <w:r w:rsidRPr="00CA1912">
        <w:rPr>
          <w:rFonts w:ascii="Times New Roman" w:eastAsia="Times" w:hAnsi="Times New Roman" w:cs="Times New Roman"/>
          <w:color w:val="000000" w:themeColor="text1"/>
          <w:sz w:val="24"/>
          <w:szCs w:val="24"/>
          <w:vertAlign w:val="subscript"/>
          <w:lang w:bidi="ar-SA"/>
        </w:rPr>
        <w:t>R</w:t>
      </w:r>
      <w:r w:rsidRPr="00CA1912">
        <w:rPr>
          <w:rFonts w:ascii="Times New Roman" w:eastAsia="Times" w:hAnsi="Times New Roman" w:cs="Times New Roman"/>
          <w:color w:val="000000" w:themeColor="text1"/>
          <w:sz w:val="24"/>
          <w:szCs w:val="24"/>
          <w:lang w:bidi="ar-SA"/>
        </w:rPr>
        <w:t xml:space="preserve">’ </w:t>
      </w:r>
      <w:r w:rsidR="001F09B9" w:rsidRPr="00CA1912">
        <w:rPr>
          <w:rFonts w:ascii="Times New Roman" w:eastAsia="Times" w:hAnsi="Times New Roman" w:cs="Times New Roman"/>
          <w:color w:val="000000" w:themeColor="text1"/>
          <w:sz w:val="24"/>
          <w:szCs w:val="24"/>
          <w:lang w:bidi="ar-SA"/>
        </w:rPr>
        <w:t>= ∆G</w:t>
      </w:r>
      <w:r w:rsidR="001F09B9" w:rsidRPr="00CA1912">
        <w:rPr>
          <w:rFonts w:ascii="Times New Roman" w:eastAsia="Times" w:hAnsi="Times New Roman" w:cs="Times New Roman"/>
          <w:color w:val="000000" w:themeColor="text1"/>
          <w:sz w:val="24"/>
          <w:szCs w:val="24"/>
          <w:vertAlign w:val="superscript"/>
          <w:lang w:bidi="ar-SA"/>
        </w:rPr>
        <w:t>o</w:t>
      </w:r>
      <w:r w:rsidR="001F09B9" w:rsidRPr="00CA1912">
        <w:rPr>
          <w:rFonts w:ascii="Times New Roman" w:eastAsia="Times" w:hAnsi="Times New Roman" w:cs="Times New Roman"/>
          <w:color w:val="000000" w:themeColor="text1"/>
          <w:sz w:val="24"/>
          <w:szCs w:val="24"/>
          <w:lang w:bidi="ar-SA"/>
        </w:rPr>
        <w:t>’ + R*T*ln [(C</w:t>
      </w:r>
      <w:r w:rsidR="008C7DBA" w:rsidRPr="00CA1912">
        <w:rPr>
          <w:rFonts w:ascii="Times New Roman" w:eastAsia="Times" w:hAnsi="Times New Roman" w:cs="Times New Roman"/>
          <w:color w:val="000000" w:themeColor="text1"/>
          <w:sz w:val="24"/>
          <w:szCs w:val="24"/>
          <w:lang w:bidi="ar-SA"/>
        </w:rPr>
        <w:t>O</w:t>
      </w:r>
      <w:r w:rsidR="008C7DBA" w:rsidRPr="00CA1912">
        <w:rPr>
          <w:rFonts w:ascii="Times New Roman" w:eastAsia="Times" w:hAnsi="Times New Roman" w:cs="Times New Roman"/>
          <w:color w:val="000000" w:themeColor="text1"/>
          <w:sz w:val="24"/>
          <w:szCs w:val="24"/>
          <w:vertAlign w:val="subscript"/>
          <w:lang w:bidi="ar-SA"/>
        </w:rPr>
        <w:t>2</w:t>
      </w:r>
      <w:r w:rsidR="008C53F7" w:rsidRPr="00CA1912">
        <w:rPr>
          <w:rFonts w:ascii="Times New Roman" w:eastAsia="Times" w:hAnsi="Times New Roman" w:cs="Times New Roman"/>
          <w:color w:val="000000" w:themeColor="text1"/>
          <w:sz w:val="24"/>
          <w:szCs w:val="24"/>
          <w:vertAlign w:val="superscript"/>
          <w:lang w:bidi="ar-SA"/>
        </w:rPr>
        <w:t xml:space="preserve">2 </w:t>
      </w:r>
      <w:r w:rsidR="001F09B9" w:rsidRPr="00CA1912">
        <w:rPr>
          <w:rFonts w:ascii="Times New Roman" w:eastAsia="Times" w:hAnsi="Times New Roman" w:cs="Times New Roman"/>
          <w:color w:val="000000" w:themeColor="text1"/>
          <w:sz w:val="24"/>
          <w:szCs w:val="24"/>
          <w:lang w:bidi="ar-SA"/>
        </w:rPr>
        <w:t>*</w:t>
      </w:r>
      <w:r w:rsidR="008C53F7" w:rsidRPr="00CA1912">
        <w:rPr>
          <w:rFonts w:ascii="Times New Roman" w:eastAsia="Times" w:hAnsi="Times New Roman" w:cs="Times New Roman"/>
          <w:color w:val="000000" w:themeColor="text1"/>
          <w:sz w:val="24"/>
          <w:szCs w:val="24"/>
          <w:lang w:bidi="ar-SA"/>
        </w:rPr>
        <w:t xml:space="preserve"> H</w:t>
      </w:r>
      <w:r w:rsidR="008C53F7" w:rsidRPr="00CA1912">
        <w:rPr>
          <w:rFonts w:ascii="Times New Roman" w:eastAsia="Times" w:hAnsi="Times New Roman" w:cs="Times New Roman"/>
          <w:color w:val="000000" w:themeColor="text1"/>
          <w:sz w:val="24"/>
          <w:szCs w:val="24"/>
          <w:vertAlign w:val="subscript"/>
          <w:lang w:bidi="ar-SA"/>
        </w:rPr>
        <w:t>2</w:t>
      </w:r>
      <w:r w:rsidR="008C53F7" w:rsidRPr="00CA1912">
        <w:rPr>
          <w:rFonts w:ascii="Times New Roman" w:eastAsia="Times" w:hAnsi="Times New Roman" w:cs="Times New Roman"/>
          <w:color w:val="000000" w:themeColor="text1"/>
          <w:sz w:val="24"/>
          <w:szCs w:val="24"/>
          <w:lang w:bidi="ar-SA"/>
        </w:rPr>
        <w:t>O</w:t>
      </w:r>
      <w:r w:rsidR="008C53F7" w:rsidRPr="00CA1912">
        <w:rPr>
          <w:rFonts w:ascii="Times New Roman" w:eastAsia="Times" w:hAnsi="Times New Roman" w:cs="Times New Roman"/>
          <w:color w:val="000000" w:themeColor="text1"/>
          <w:sz w:val="24"/>
          <w:szCs w:val="24"/>
          <w:vertAlign w:val="superscript"/>
          <w:lang w:bidi="ar-SA"/>
        </w:rPr>
        <w:t>2</w:t>
      </w:r>
      <w:r w:rsidR="001F09B9" w:rsidRPr="00CA1912">
        <w:rPr>
          <w:rFonts w:ascii="Times New Roman" w:eastAsia="Times" w:hAnsi="Times New Roman" w:cs="Times New Roman"/>
          <w:color w:val="000000" w:themeColor="text1"/>
          <w:sz w:val="24"/>
          <w:szCs w:val="24"/>
          <w:lang w:bidi="ar-SA"/>
        </w:rPr>
        <w:t>)</w:t>
      </w:r>
      <w:proofErr w:type="gramStart"/>
      <w:r w:rsidR="001F09B9" w:rsidRPr="00CA1912">
        <w:rPr>
          <w:rFonts w:ascii="Times New Roman" w:eastAsia="Times" w:hAnsi="Times New Roman" w:cs="Times New Roman"/>
          <w:color w:val="000000" w:themeColor="text1"/>
          <w:sz w:val="24"/>
          <w:szCs w:val="24"/>
          <w:lang w:bidi="ar-SA"/>
        </w:rPr>
        <w:t>/(</w:t>
      </w:r>
      <w:proofErr w:type="gramEnd"/>
      <w:r w:rsidR="00D35489" w:rsidRPr="00CA1912">
        <w:rPr>
          <w:rFonts w:ascii="Times New Roman" w:eastAsia="Times" w:hAnsi="Times New Roman" w:cs="Times New Roman"/>
          <w:color w:val="000000" w:themeColor="text1"/>
          <w:sz w:val="24"/>
          <w:szCs w:val="24"/>
          <w:lang w:bidi="ar-SA"/>
        </w:rPr>
        <w:t>CH</w:t>
      </w:r>
      <w:r w:rsidR="00D35489" w:rsidRPr="00CA1912">
        <w:rPr>
          <w:rFonts w:ascii="Times New Roman" w:eastAsia="Times" w:hAnsi="Times New Roman" w:cs="Times New Roman"/>
          <w:color w:val="000000" w:themeColor="text1"/>
          <w:sz w:val="24"/>
          <w:szCs w:val="24"/>
          <w:vertAlign w:val="subscript"/>
          <w:lang w:bidi="ar-SA"/>
        </w:rPr>
        <w:t>3</w:t>
      </w:r>
      <w:r w:rsidR="00D35489" w:rsidRPr="00CA1912">
        <w:rPr>
          <w:rFonts w:ascii="Times New Roman" w:eastAsia="Times" w:hAnsi="Times New Roman" w:cs="Times New Roman"/>
          <w:color w:val="000000" w:themeColor="text1"/>
          <w:sz w:val="24"/>
          <w:szCs w:val="24"/>
          <w:lang w:bidi="ar-SA"/>
        </w:rPr>
        <w:t>COO</w:t>
      </w:r>
      <w:r w:rsidR="00D35489" w:rsidRPr="00CA1912">
        <w:rPr>
          <w:rFonts w:ascii="Times New Roman" w:eastAsia="Times" w:hAnsi="Times New Roman" w:cs="Times New Roman"/>
          <w:color w:val="000000" w:themeColor="text1"/>
          <w:sz w:val="24"/>
          <w:szCs w:val="24"/>
          <w:vertAlign w:val="superscript"/>
          <w:lang w:bidi="ar-SA"/>
        </w:rPr>
        <w:t>-</w:t>
      </w:r>
      <w:r w:rsidR="001F09B9" w:rsidRPr="00CA1912">
        <w:rPr>
          <w:rFonts w:ascii="Times New Roman" w:eastAsia="Times" w:hAnsi="Times New Roman" w:cs="Times New Roman"/>
          <w:color w:val="000000" w:themeColor="text1"/>
          <w:sz w:val="24"/>
          <w:szCs w:val="24"/>
          <w:lang w:bidi="ar-SA"/>
        </w:rPr>
        <w:t>*</w:t>
      </w:r>
      <w:r w:rsidR="0054648E" w:rsidRPr="00CA1912">
        <w:rPr>
          <w:rFonts w:ascii="Times New Roman" w:eastAsia="Times" w:hAnsi="Times New Roman" w:cs="Times New Roman"/>
          <w:color w:val="000000" w:themeColor="text1"/>
          <w:sz w:val="24"/>
          <w:szCs w:val="24"/>
          <w:lang w:bidi="ar-SA"/>
        </w:rPr>
        <w:t xml:space="preserve"> H</w:t>
      </w:r>
      <w:r w:rsidR="0054648E" w:rsidRPr="00CA1912">
        <w:rPr>
          <w:rFonts w:ascii="Times New Roman" w:eastAsia="Times" w:hAnsi="Times New Roman" w:cs="Times New Roman"/>
          <w:color w:val="000000" w:themeColor="text1"/>
          <w:sz w:val="24"/>
          <w:szCs w:val="24"/>
          <w:vertAlign w:val="superscript"/>
          <w:lang w:bidi="ar-SA"/>
        </w:rPr>
        <w:t xml:space="preserve">+ </w:t>
      </w:r>
      <w:r w:rsidR="0054648E" w:rsidRPr="00CA1912">
        <w:rPr>
          <w:rFonts w:ascii="Times New Roman" w:eastAsia="Times" w:hAnsi="Times New Roman" w:cs="Times New Roman"/>
          <w:color w:val="000000" w:themeColor="text1"/>
          <w:sz w:val="24"/>
          <w:szCs w:val="24"/>
          <w:lang w:bidi="ar-SA"/>
        </w:rPr>
        <w:t>*O</w:t>
      </w:r>
      <w:r w:rsidR="0054648E" w:rsidRPr="00CA1912">
        <w:rPr>
          <w:rFonts w:ascii="Times New Roman" w:eastAsia="Times" w:hAnsi="Times New Roman" w:cs="Times New Roman"/>
          <w:color w:val="000000" w:themeColor="text1"/>
          <w:sz w:val="24"/>
          <w:szCs w:val="24"/>
          <w:vertAlign w:val="subscript"/>
          <w:lang w:bidi="ar-SA"/>
        </w:rPr>
        <w:t>2</w:t>
      </w:r>
      <w:r w:rsidR="0054648E" w:rsidRPr="00CA1912">
        <w:rPr>
          <w:rFonts w:ascii="Times New Roman" w:eastAsia="Times" w:hAnsi="Times New Roman" w:cs="Times New Roman"/>
          <w:color w:val="000000" w:themeColor="text1"/>
          <w:sz w:val="24"/>
          <w:szCs w:val="24"/>
          <w:vertAlign w:val="superscript"/>
          <w:lang w:bidi="ar-SA"/>
        </w:rPr>
        <w:t xml:space="preserve">2 </w:t>
      </w:r>
      <w:r w:rsidR="001F09B9" w:rsidRPr="00CA1912">
        <w:rPr>
          <w:rFonts w:ascii="Times New Roman" w:eastAsia="Times" w:hAnsi="Times New Roman" w:cs="Times New Roman"/>
          <w:color w:val="000000" w:themeColor="text1"/>
          <w:sz w:val="24"/>
          <w:szCs w:val="24"/>
          <w:lang w:bidi="ar-SA"/>
        </w:rPr>
        <w:t>)]</w:t>
      </w:r>
    </w:p>
    <w:p w14:paraId="592A95B3" w14:textId="77777777" w:rsidR="000869AF" w:rsidRPr="00CA1912" w:rsidRDefault="000869AF"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xml:space="preserve">= </w:t>
      </w:r>
      <w:r w:rsidR="008742C3" w:rsidRPr="00CA1912">
        <w:rPr>
          <w:rFonts w:ascii="Times New Roman" w:eastAsia="Times" w:hAnsi="Times New Roman" w:cs="Times New Roman"/>
          <w:color w:val="000000" w:themeColor="text1"/>
          <w:sz w:val="24"/>
          <w:szCs w:val="24"/>
          <w:lang w:bidi="ar-SA"/>
        </w:rPr>
        <w:t>-870.2</w:t>
      </w:r>
      <w:r w:rsidR="007703E6" w:rsidRPr="00CA1912">
        <w:rPr>
          <w:rFonts w:ascii="Times New Roman" w:eastAsia="Times" w:hAnsi="Times New Roman" w:cs="Times New Roman"/>
          <w:color w:val="000000" w:themeColor="text1"/>
          <w:sz w:val="24"/>
          <w:szCs w:val="24"/>
          <w:lang w:bidi="ar-SA"/>
        </w:rPr>
        <w:t>+</w:t>
      </w:r>
      <w:r w:rsidR="00621047" w:rsidRPr="00CA1912">
        <w:rPr>
          <w:rFonts w:ascii="Times New Roman" w:eastAsia="Times" w:hAnsi="Times New Roman" w:cs="Times New Roman"/>
          <w:color w:val="000000" w:themeColor="text1"/>
          <w:sz w:val="24"/>
          <w:szCs w:val="24"/>
          <w:lang w:bidi="ar-SA"/>
        </w:rPr>
        <w:t>8.314*10</w:t>
      </w:r>
      <w:r w:rsidR="00621047" w:rsidRPr="00CA1912">
        <w:rPr>
          <w:rFonts w:ascii="Times New Roman" w:eastAsia="Times" w:hAnsi="Times New Roman" w:cs="Times New Roman"/>
          <w:color w:val="000000" w:themeColor="text1"/>
          <w:sz w:val="24"/>
          <w:szCs w:val="24"/>
          <w:vertAlign w:val="superscript"/>
          <w:lang w:bidi="ar-SA"/>
        </w:rPr>
        <w:t>-3</w:t>
      </w:r>
      <w:r w:rsidR="00621047" w:rsidRPr="00CA1912">
        <w:rPr>
          <w:rFonts w:ascii="Times New Roman" w:eastAsia="Times" w:hAnsi="Times New Roman" w:cs="Times New Roman"/>
          <w:color w:val="000000" w:themeColor="text1"/>
          <w:sz w:val="24"/>
          <w:szCs w:val="24"/>
          <w:lang w:bidi="ar-SA"/>
        </w:rPr>
        <w:t>*(273.15+</w:t>
      </w:r>
      <w:proofErr w:type="gramStart"/>
      <w:r w:rsidR="00621047" w:rsidRPr="00CA1912">
        <w:rPr>
          <w:rFonts w:ascii="Times New Roman" w:eastAsia="Times" w:hAnsi="Times New Roman" w:cs="Times New Roman"/>
          <w:color w:val="000000" w:themeColor="text1"/>
          <w:sz w:val="24"/>
          <w:szCs w:val="24"/>
          <w:lang w:bidi="ar-SA"/>
        </w:rPr>
        <w:t>35)*</w:t>
      </w:r>
      <w:proofErr w:type="gramEnd"/>
      <w:r w:rsidR="00621047" w:rsidRPr="00CA1912">
        <w:rPr>
          <w:rFonts w:ascii="Times New Roman" w:eastAsia="Times" w:hAnsi="Times New Roman" w:cs="Times New Roman"/>
          <w:color w:val="000000" w:themeColor="text1"/>
          <w:sz w:val="24"/>
          <w:szCs w:val="24"/>
          <w:lang w:bidi="ar-SA"/>
        </w:rPr>
        <w:t>ln[(</w:t>
      </w:r>
      <w:r w:rsidR="00FD637D" w:rsidRPr="00CA1912">
        <w:rPr>
          <w:rFonts w:ascii="Times New Roman" w:eastAsia="Times" w:hAnsi="Times New Roman" w:cs="Times New Roman"/>
          <w:color w:val="000000" w:themeColor="text1"/>
          <w:sz w:val="24"/>
          <w:szCs w:val="24"/>
          <w:lang w:bidi="ar-SA"/>
        </w:rPr>
        <w:t>9.37*10</w:t>
      </w:r>
      <w:r w:rsidR="00FD637D" w:rsidRPr="00CA1912">
        <w:rPr>
          <w:rFonts w:ascii="Times New Roman" w:eastAsia="Times" w:hAnsi="Times New Roman" w:cs="Times New Roman"/>
          <w:color w:val="000000" w:themeColor="text1"/>
          <w:sz w:val="24"/>
          <w:szCs w:val="24"/>
          <w:vertAlign w:val="superscript"/>
          <w:lang w:bidi="ar-SA"/>
        </w:rPr>
        <w:t>-3</w:t>
      </w:r>
      <w:r w:rsidR="00621047" w:rsidRPr="00CA1912">
        <w:rPr>
          <w:rFonts w:ascii="Times New Roman" w:eastAsia="Times" w:hAnsi="Times New Roman" w:cs="Times New Roman"/>
          <w:color w:val="000000" w:themeColor="text1"/>
          <w:sz w:val="24"/>
          <w:szCs w:val="24"/>
          <w:lang w:bidi="ar-SA"/>
        </w:rPr>
        <w:t>)</w:t>
      </w:r>
      <w:r w:rsidR="00FD637D" w:rsidRPr="00CA1912">
        <w:rPr>
          <w:rFonts w:ascii="Times New Roman" w:eastAsia="Times" w:hAnsi="Times New Roman" w:cs="Times New Roman"/>
          <w:color w:val="000000" w:themeColor="text1"/>
          <w:sz w:val="24"/>
          <w:szCs w:val="24"/>
          <w:vertAlign w:val="superscript"/>
          <w:lang w:bidi="ar-SA"/>
        </w:rPr>
        <w:t>2</w:t>
      </w:r>
      <w:r w:rsidR="000E6D68" w:rsidRPr="00CA1912">
        <w:rPr>
          <w:rFonts w:ascii="Times New Roman" w:eastAsia="Times" w:hAnsi="Times New Roman" w:cs="Times New Roman"/>
          <w:color w:val="000000" w:themeColor="text1"/>
          <w:sz w:val="24"/>
          <w:szCs w:val="24"/>
          <w:lang w:bidi="ar-SA"/>
        </w:rPr>
        <w:t>*(1)</w:t>
      </w:r>
      <w:r w:rsidR="000E6D68" w:rsidRPr="00CA1912">
        <w:rPr>
          <w:rFonts w:ascii="Times New Roman" w:eastAsia="Times" w:hAnsi="Times New Roman" w:cs="Times New Roman"/>
          <w:color w:val="000000" w:themeColor="text1"/>
          <w:sz w:val="24"/>
          <w:szCs w:val="24"/>
          <w:vertAlign w:val="superscript"/>
          <w:lang w:bidi="ar-SA"/>
        </w:rPr>
        <w:t>2</w:t>
      </w:r>
      <w:r w:rsidR="00621047" w:rsidRPr="00CA1912">
        <w:rPr>
          <w:rFonts w:ascii="Times New Roman" w:eastAsia="Times" w:hAnsi="Times New Roman" w:cs="Times New Roman"/>
          <w:color w:val="000000" w:themeColor="text1"/>
          <w:sz w:val="24"/>
          <w:szCs w:val="24"/>
          <w:lang w:bidi="ar-SA"/>
        </w:rPr>
        <w:t>/(</w:t>
      </w:r>
      <w:r w:rsidR="002869EC" w:rsidRPr="00CA1912">
        <w:rPr>
          <w:rFonts w:ascii="Times New Roman" w:eastAsia="Times" w:hAnsi="Times New Roman" w:cs="Times New Roman"/>
          <w:color w:val="000000" w:themeColor="text1"/>
          <w:sz w:val="24"/>
          <w:szCs w:val="24"/>
          <w:lang w:bidi="ar-SA"/>
        </w:rPr>
        <w:t>6.8</w:t>
      </w:r>
      <w:r w:rsidR="000E6D68" w:rsidRPr="00CA1912">
        <w:rPr>
          <w:rFonts w:ascii="Times New Roman" w:eastAsia="Times" w:hAnsi="Times New Roman" w:cs="Times New Roman"/>
          <w:color w:val="000000" w:themeColor="text1"/>
          <w:sz w:val="24"/>
          <w:szCs w:val="24"/>
          <w:lang w:bidi="ar-SA"/>
        </w:rPr>
        <w:t>*10</w:t>
      </w:r>
      <w:r w:rsidR="000E6D68" w:rsidRPr="00CA1912">
        <w:rPr>
          <w:rFonts w:ascii="Times New Roman" w:eastAsia="Times" w:hAnsi="Times New Roman" w:cs="Times New Roman"/>
          <w:color w:val="000000" w:themeColor="text1"/>
          <w:sz w:val="24"/>
          <w:szCs w:val="24"/>
          <w:vertAlign w:val="superscript"/>
          <w:lang w:bidi="ar-SA"/>
        </w:rPr>
        <w:t>-2</w:t>
      </w:r>
      <w:r w:rsidR="00621047" w:rsidRPr="00CA1912">
        <w:rPr>
          <w:rFonts w:ascii="Times New Roman" w:eastAsia="Times" w:hAnsi="Times New Roman" w:cs="Times New Roman"/>
          <w:color w:val="000000" w:themeColor="text1"/>
          <w:sz w:val="24"/>
          <w:szCs w:val="24"/>
          <w:lang w:bidi="ar-SA"/>
        </w:rPr>
        <w:t>)</w:t>
      </w:r>
      <w:r w:rsidR="000E6D68" w:rsidRPr="00CA1912">
        <w:rPr>
          <w:rFonts w:ascii="Times New Roman" w:eastAsia="Times" w:hAnsi="Times New Roman" w:cs="Times New Roman"/>
          <w:color w:val="000000" w:themeColor="text1"/>
          <w:sz w:val="24"/>
          <w:szCs w:val="24"/>
          <w:lang w:bidi="ar-SA"/>
        </w:rPr>
        <w:t>*(1.41*10</w:t>
      </w:r>
      <w:r w:rsidR="000E6D68" w:rsidRPr="00CA1912">
        <w:rPr>
          <w:rFonts w:ascii="Times New Roman" w:eastAsia="Times" w:hAnsi="Times New Roman" w:cs="Times New Roman"/>
          <w:color w:val="000000" w:themeColor="text1"/>
          <w:sz w:val="24"/>
          <w:szCs w:val="24"/>
          <w:vertAlign w:val="superscript"/>
          <w:lang w:bidi="ar-SA"/>
        </w:rPr>
        <w:t>-7</w:t>
      </w:r>
      <w:r w:rsidR="000E6D68" w:rsidRPr="00CA1912">
        <w:rPr>
          <w:rFonts w:ascii="Times New Roman" w:eastAsia="Times" w:hAnsi="Times New Roman" w:cs="Times New Roman"/>
          <w:color w:val="000000" w:themeColor="text1"/>
          <w:sz w:val="24"/>
          <w:szCs w:val="24"/>
          <w:lang w:bidi="ar-SA"/>
        </w:rPr>
        <w:t>)</w:t>
      </w:r>
      <w:r w:rsidR="00D35489" w:rsidRPr="00CA1912">
        <w:rPr>
          <w:rFonts w:ascii="Times New Roman" w:eastAsia="Times" w:hAnsi="Times New Roman" w:cs="Times New Roman"/>
          <w:color w:val="000000" w:themeColor="text1"/>
          <w:sz w:val="24"/>
          <w:szCs w:val="24"/>
          <w:lang w:bidi="ar-SA"/>
        </w:rPr>
        <w:t>*(1.01*10</w:t>
      </w:r>
      <w:r w:rsidR="00D35489" w:rsidRPr="00CA1912">
        <w:rPr>
          <w:rFonts w:ascii="Times New Roman" w:eastAsia="Times" w:hAnsi="Times New Roman" w:cs="Times New Roman"/>
          <w:color w:val="000000" w:themeColor="text1"/>
          <w:sz w:val="24"/>
          <w:szCs w:val="24"/>
          <w:vertAlign w:val="superscript"/>
          <w:lang w:bidi="ar-SA"/>
        </w:rPr>
        <w:t>-12</w:t>
      </w:r>
      <w:r w:rsidR="00D35489" w:rsidRPr="00CA1912">
        <w:rPr>
          <w:rFonts w:ascii="Times New Roman" w:eastAsia="Times" w:hAnsi="Times New Roman" w:cs="Times New Roman"/>
          <w:color w:val="000000" w:themeColor="text1"/>
          <w:sz w:val="24"/>
          <w:szCs w:val="24"/>
          <w:lang w:bidi="ar-SA"/>
        </w:rPr>
        <w:t>)</w:t>
      </w:r>
      <w:r w:rsidR="00D35489" w:rsidRPr="00CA1912">
        <w:rPr>
          <w:rFonts w:ascii="Times New Roman" w:eastAsia="Times" w:hAnsi="Times New Roman" w:cs="Times New Roman"/>
          <w:color w:val="000000" w:themeColor="text1"/>
          <w:sz w:val="24"/>
          <w:szCs w:val="24"/>
          <w:vertAlign w:val="superscript"/>
          <w:lang w:bidi="ar-SA"/>
        </w:rPr>
        <w:t>2</w:t>
      </w:r>
      <w:r w:rsidR="00621047" w:rsidRPr="00CA1912">
        <w:rPr>
          <w:rFonts w:ascii="Times New Roman" w:eastAsia="Times" w:hAnsi="Times New Roman" w:cs="Times New Roman"/>
          <w:color w:val="000000" w:themeColor="text1"/>
          <w:sz w:val="24"/>
          <w:szCs w:val="24"/>
          <w:lang w:bidi="ar-SA"/>
        </w:rPr>
        <w:t>]</w:t>
      </w:r>
    </w:p>
    <w:p w14:paraId="51BDD37C" w14:textId="77777777" w:rsidR="00A8462E" w:rsidRPr="00CA1912" w:rsidRDefault="002869EC" w:rsidP="00AD646A">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xml:space="preserve">= </w:t>
      </w:r>
      <w:r w:rsidR="00AF6244" w:rsidRPr="00CA1912">
        <w:rPr>
          <w:rFonts w:ascii="Times New Roman" w:eastAsia="Times" w:hAnsi="Times New Roman" w:cs="Times New Roman"/>
          <w:color w:val="000000" w:themeColor="text1"/>
          <w:sz w:val="24"/>
          <w:szCs w:val="24"/>
          <w:lang w:bidi="ar-SA"/>
        </w:rPr>
        <w:t xml:space="preserve">-705.29 kJ </w:t>
      </w:r>
    </w:p>
    <w:p w14:paraId="7A67259E" w14:textId="77777777" w:rsidR="00F049D2" w:rsidRPr="00CA1912" w:rsidRDefault="00AF6244" w:rsidP="002C3439">
      <w:pPr>
        <w:pStyle w:val="ListParagraph"/>
        <w:spacing w:after="0" w:line="480" w:lineRule="auto"/>
        <w:ind w:left="0"/>
        <w:outlineLvl w:val="0"/>
        <w:rPr>
          <w:rFonts w:ascii="Times New Roman" w:eastAsia="Times" w:hAnsi="Times New Roman" w:cs="Times New Roman"/>
          <w:color w:val="000000" w:themeColor="text1"/>
          <w:sz w:val="24"/>
          <w:szCs w:val="24"/>
          <w:lang w:bidi="ar-SA"/>
        </w:rPr>
      </w:pPr>
      <w:r w:rsidRPr="00CA1912">
        <w:rPr>
          <w:rFonts w:ascii="Times New Roman" w:eastAsia="Times" w:hAnsi="Times New Roman" w:cs="Times New Roman"/>
          <w:color w:val="000000" w:themeColor="text1"/>
          <w:sz w:val="24"/>
          <w:szCs w:val="24"/>
          <w:lang w:bidi="ar-SA"/>
        </w:rPr>
        <w:t>= -705.29/8e</w:t>
      </w:r>
      <w:r w:rsidRPr="00CA1912">
        <w:rPr>
          <w:rFonts w:ascii="Times New Roman" w:eastAsia="Times" w:hAnsi="Times New Roman" w:cs="Times New Roman"/>
          <w:color w:val="000000" w:themeColor="text1"/>
          <w:sz w:val="24"/>
          <w:szCs w:val="24"/>
          <w:vertAlign w:val="superscript"/>
          <w:lang w:bidi="ar-SA"/>
        </w:rPr>
        <w:t>-</w:t>
      </w:r>
      <w:r w:rsidRPr="00CA1912">
        <w:rPr>
          <w:rFonts w:ascii="Times New Roman" w:eastAsia="Times" w:hAnsi="Times New Roman" w:cs="Times New Roman"/>
          <w:color w:val="000000" w:themeColor="text1"/>
          <w:sz w:val="24"/>
          <w:szCs w:val="24"/>
          <w:lang w:bidi="ar-SA"/>
        </w:rPr>
        <w:t xml:space="preserve"> = -88.16 kJ/e</w:t>
      </w:r>
      <w:r w:rsidRPr="00CA1912">
        <w:rPr>
          <w:rFonts w:ascii="Times New Roman" w:eastAsia="Times" w:hAnsi="Times New Roman" w:cs="Times New Roman"/>
          <w:color w:val="000000" w:themeColor="text1"/>
          <w:sz w:val="24"/>
          <w:szCs w:val="24"/>
          <w:vertAlign w:val="superscript"/>
          <w:lang w:bidi="ar-SA"/>
        </w:rPr>
        <w:t>-</w:t>
      </w:r>
      <w:r w:rsidR="00F049D2" w:rsidRPr="00CA1912">
        <w:rPr>
          <w:b/>
          <w:bCs/>
          <w:color w:val="000000" w:themeColor="text1"/>
        </w:rPr>
        <w:br w:type="page"/>
      </w:r>
    </w:p>
    <w:p w14:paraId="621B1BFA" w14:textId="77777777" w:rsidR="00663AFF" w:rsidRPr="00CA1912" w:rsidRDefault="00663AFF" w:rsidP="00AD646A">
      <w:pPr>
        <w:spacing w:line="480" w:lineRule="auto"/>
        <w:jc w:val="center"/>
        <w:rPr>
          <w:b/>
          <w:bCs/>
          <w:color w:val="000000" w:themeColor="text1"/>
        </w:rPr>
      </w:pPr>
      <w:r w:rsidRPr="00CA1912">
        <w:rPr>
          <w:b/>
          <w:bCs/>
          <w:color w:val="000000" w:themeColor="text1"/>
        </w:rPr>
        <w:lastRenderedPageBreak/>
        <w:t xml:space="preserve">Supporting </w:t>
      </w:r>
      <w:r w:rsidR="0095099F" w:rsidRPr="00CA1912">
        <w:rPr>
          <w:b/>
          <w:bCs/>
          <w:color w:val="000000" w:themeColor="text1"/>
        </w:rPr>
        <w:t>tables</w:t>
      </w:r>
    </w:p>
    <w:p w14:paraId="450D3025" w14:textId="77777777" w:rsidR="00663AFF" w:rsidRPr="00CA1912" w:rsidRDefault="00663AFF" w:rsidP="00AD646A">
      <w:pPr>
        <w:spacing w:line="480" w:lineRule="auto"/>
        <w:jc w:val="both"/>
        <w:rPr>
          <w:bCs/>
          <w:color w:val="000000" w:themeColor="text1"/>
        </w:rPr>
      </w:pPr>
      <w:r w:rsidRPr="00CA1912">
        <w:rPr>
          <w:b/>
          <w:bCs/>
          <w:color w:val="000000" w:themeColor="text1"/>
        </w:rPr>
        <w:t>Table S1</w:t>
      </w:r>
      <w:r w:rsidRPr="00CA1912">
        <w:rPr>
          <w:bCs/>
          <w:color w:val="000000" w:themeColor="text1"/>
        </w:rPr>
        <w:t>: Feedstock and inoculum characteristics</w:t>
      </w:r>
      <w:r w:rsidR="00CB278D" w:rsidRPr="00CA1912">
        <w:rPr>
          <w:bCs/>
          <w:color w:val="000000" w:themeColor="text1"/>
        </w:rPr>
        <w:t>.</w:t>
      </w:r>
    </w:p>
    <w:tbl>
      <w:tblPr>
        <w:tblStyle w:val="TableGrid"/>
        <w:tblW w:w="965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268"/>
        <w:gridCol w:w="2286"/>
      </w:tblGrid>
      <w:tr w:rsidR="00CA1912" w:rsidRPr="00CA1912" w14:paraId="1BA13BDA" w14:textId="77777777" w:rsidTr="002D38BF">
        <w:trPr>
          <w:trHeight w:val="525"/>
        </w:trPr>
        <w:tc>
          <w:tcPr>
            <w:tcW w:w="5103" w:type="dxa"/>
            <w:tcBorders>
              <w:top w:val="single" w:sz="4" w:space="0" w:color="auto"/>
              <w:bottom w:val="single" w:sz="4" w:space="0" w:color="auto"/>
            </w:tcBorders>
          </w:tcPr>
          <w:p w14:paraId="25FCCB9E" w14:textId="77777777" w:rsidR="00663AFF" w:rsidRPr="00CA1912" w:rsidRDefault="00663AFF" w:rsidP="00AD646A">
            <w:pPr>
              <w:spacing w:line="480" w:lineRule="auto"/>
              <w:jc w:val="both"/>
              <w:rPr>
                <w:b/>
                <w:bCs/>
                <w:color w:val="000000" w:themeColor="text1"/>
              </w:rPr>
            </w:pPr>
          </w:p>
        </w:tc>
        <w:tc>
          <w:tcPr>
            <w:tcW w:w="2268" w:type="dxa"/>
            <w:tcBorders>
              <w:top w:val="single" w:sz="4" w:space="0" w:color="auto"/>
              <w:bottom w:val="single" w:sz="4" w:space="0" w:color="auto"/>
            </w:tcBorders>
          </w:tcPr>
          <w:p w14:paraId="6E1C2D82" w14:textId="77777777" w:rsidR="00663AFF" w:rsidRPr="00CA1912" w:rsidRDefault="00663AFF" w:rsidP="00AD646A">
            <w:pPr>
              <w:spacing w:line="480" w:lineRule="auto"/>
              <w:jc w:val="both"/>
              <w:rPr>
                <w:b/>
                <w:bCs/>
                <w:color w:val="000000" w:themeColor="text1"/>
              </w:rPr>
            </w:pPr>
            <w:r w:rsidRPr="00CA1912">
              <w:rPr>
                <w:b/>
                <w:bCs/>
                <w:color w:val="000000" w:themeColor="text1"/>
              </w:rPr>
              <w:t>Feedstock*</w:t>
            </w:r>
          </w:p>
        </w:tc>
        <w:tc>
          <w:tcPr>
            <w:tcW w:w="2286" w:type="dxa"/>
            <w:tcBorders>
              <w:top w:val="single" w:sz="4" w:space="0" w:color="auto"/>
              <w:bottom w:val="single" w:sz="4" w:space="0" w:color="auto"/>
            </w:tcBorders>
          </w:tcPr>
          <w:p w14:paraId="4A0ACE82" w14:textId="77777777" w:rsidR="00663AFF" w:rsidRPr="00CA1912" w:rsidRDefault="00663AFF" w:rsidP="00AD646A">
            <w:pPr>
              <w:spacing w:line="480" w:lineRule="auto"/>
              <w:jc w:val="both"/>
              <w:rPr>
                <w:b/>
                <w:bCs/>
                <w:color w:val="000000" w:themeColor="text1"/>
              </w:rPr>
            </w:pPr>
            <w:r w:rsidRPr="00CA1912">
              <w:rPr>
                <w:b/>
                <w:bCs/>
                <w:color w:val="000000" w:themeColor="text1"/>
              </w:rPr>
              <w:t>Inoculum*</w:t>
            </w:r>
          </w:p>
        </w:tc>
      </w:tr>
      <w:tr w:rsidR="00CA1912" w:rsidRPr="00CA1912" w14:paraId="5698C13B" w14:textId="77777777" w:rsidTr="002D38BF">
        <w:trPr>
          <w:trHeight w:val="542"/>
        </w:trPr>
        <w:tc>
          <w:tcPr>
            <w:tcW w:w="5103" w:type="dxa"/>
            <w:tcBorders>
              <w:top w:val="single" w:sz="4" w:space="0" w:color="auto"/>
            </w:tcBorders>
          </w:tcPr>
          <w:p w14:paraId="1381DFE2" w14:textId="77777777" w:rsidR="00663AFF" w:rsidRPr="00CA1912" w:rsidRDefault="00663AFF" w:rsidP="00AD646A">
            <w:pPr>
              <w:spacing w:line="480" w:lineRule="auto"/>
              <w:jc w:val="both"/>
              <w:rPr>
                <w:bCs/>
                <w:color w:val="000000" w:themeColor="text1"/>
              </w:rPr>
            </w:pPr>
            <w:r w:rsidRPr="00CA1912">
              <w:rPr>
                <w:bCs/>
                <w:color w:val="000000" w:themeColor="text1"/>
              </w:rPr>
              <w:t>TS (%</w:t>
            </w:r>
            <w:r w:rsidR="007C5BF2">
              <w:rPr>
                <w:bCs/>
                <w:color w:val="000000" w:themeColor="text1"/>
              </w:rPr>
              <w:t xml:space="preserve"> </w:t>
            </w:r>
            <w:r w:rsidR="006F1126" w:rsidRPr="00CA1912">
              <w:rPr>
                <w:bCs/>
                <w:color w:val="000000" w:themeColor="text1"/>
              </w:rPr>
              <w:t xml:space="preserve">of </w:t>
            </w:r>
            <w:r w:rsidR="005E0F48" w:rsidRPr="00CA1912">
              <w:rPr>
                <w:bCs/>
                <w:color w:val="000000" w:themeColor="text1"/>
              </w:rPr>
              <w:t>wet weight</w:t>
            </w:r>
            <w:r w:rsidRPr="00CA1912">
              <w:rPr>
                <w:bCs/>
                <w:color w:val="000000" w:themeColor="text1"/>
              </w:rPr>
              <w:t>)</w:t>
            </w:r>
          </w:p>
        </w:tc>
        <w:tc>
          <w:tcPr>
            <w:tcW w:w="2268" w:type="dxa"/>
            <w:tcBorders>
              <w:top w:val="single" w:sz="4" w:space="0" w:color="auto"/>
            </w:tcBorders>
          </w:tcPr>
          <w:p w14:paraId="787691BA" w14:textId="77777777" w:rsidR="00663AFF" w:rsidRPr="00CA1912" w:rsidRDefault="00663AFF" w:rsidP="00AD646A">
            <w:pPr>
              <w:spacing w:line="480" w:lineRule="auto"/>
              <w:jc w:val="both"/>
              <w:rPr>
                <w:bCs/>
                <w:color w:val="000000" w:themeColor="text1"/>
              </w:rPr>
            </w:pPr>
            <w:r w:rsidRPr="00CA1912">
              <w:rPr>
                <w:bCs/>
                <w:color w:val="000000" w:themeColor="text1"/>
              </w:rPr>
              <w:t>88.5 ± 0.1</w:t>
            </w:r>
          </w:p>
        </w:tc>
        <w:tc>
          <w:tcPr>
            <w:tcW w:w="2286" w:type="dxa"/>
            <w:tcBorders>
              <w:top w:val="single" w:sz="4" w:space="0" w:color="auto"/>
            </w:tcBorders>
          </w:tcPr>
          <w:p w14:paraId="77C18859" w14:textId="77777777" w:rsidR="00663AFF" w:rsidRPr="00CA1912" w:rsidRDefault="00663AFF" w:rsidP="00AD646A">
            <w:pPr>
              <w:spacing w:line="480" w:lineRule="auto"/>
              <w:jc w:val="both"/>
              <w:rPr>
                <w:bCs/>
                <w:color w:val="000000" w:themeColor="text1"/>
              </w:rPr>
            </w:pPr>
            <w:r w:rsidRPr="00CA1912">
              <w:rPr>
                <w:bCs/>
                <w:color w:val="000000" w:themeColor="text1"/>
              </w:rPr>
              <w:t>3.7 ± 0.0</w:t>
            </w:r>
          </w:p>
        </w:tc>
      </w:tr>
      <w:tr w:rsidR="00CA1912" w:rsidRPr="00CA1912" w14:paraId="273B951C" w14:textId="77777777" w:rsidTr="002D38BF">
        <w:trPr>
          <w:trHeight w:val="525"/>
        </w:trPr>
        <w:tc>
          <w:tcPr>
            <w:tcW w:w="5103" w:type="dxa"/>
          </w:tcPr>
          <w:p w14:paraId="3D39DADC" w14:textId="77777777" w:rsidR="00663AFF" w:rsidRPr="00CA1912" w:rsidRDefault="00663AFF" w:rsidP="00AD646A">
            <w:pPr>
              <w:spacing w:line="480" w:lineRule="auto"/>
              <w:jc w:val="both"/>
              <w:rPr>
                <w:bCs/>
                <w:color w:val="000000" w:themeColor="text1"/>
              </w:rPr>
            </w:pPr>
            <w:r w:rsidRPr="00CA1912">
              <w:rPr>
                <w:bCs/>
                <w:color w:val="000000" w:themeColor="text1"/>
              </w:rPr>
              <w:t xml:space="preserve">VS (% </w:t>
            </w:r>
            <w:r w:rsidR="00A45A96">
              <w:rPr>
                <w:bCs/>
                <w:color w:val="000000" w:themeColor="text1"/>
              </w:rPr>
              <w:t xml:space="preserve">of </w:t>
            </w:r>
            <w:r w:rsidRPr="00CA1912">
              <w:rPr>
                <w:bCs/>
                <w:color w:val="000000" w:themeColor="text1"/>
              </w:rPr>
              <w:t>TS)</w:t>
            </w:r>
          </w:p>
        </w:tc>
        <w:tc>
          <w:tcPr>
            <w:tcW w:w="2268" w:type="dxa"/>
          </w:tcPr>
          <w:p w14:paraId="6F8E0F5F" w14:textId="77777777" w:rsidR="00663AFF" w:rsidRPr="00CA1912" w:rsidRDefault="00663AFF" w:rsidP="00AD646A">
            <w:pPr>
              <w:spacing w:line="480" w:lineRule="auto"/>
              <w:jc w:val="both"/>
              <w:rPr>
                <w:bCs/>
                <w:color w:val="000000" w:themeColor="text1"/>
              </w:rPr>
            </w:pPr>
            <w:r w:rsidRPr="00CA1912">
              <w:rPr>
                <w:bCs/>
                <w:color w:val="000000" w:themeColor="text1"/>
              </w:rPr>
              <w:t>89.1 ±0.2</w:t>
            </w:r>
          </w:p>
        </w:tc>
        <w:tc>
          <w:tcPr>
            <w:tcW w:w="2286" w:type="dxa"/>
          </w:tcPr>
          <w:p w14:paraId="37F0AD78" w14:textId="77777777" w:rsidR="00663AFF" w:rsidRPr="00CA1912" w:rsidRDefault="00663AFF" w:rsidP="00AD646A">
            <w:pPr>
              <w:spacing w:line="480" w:lineRule="auto"/>
              <w:jc w:val="both"/>
              <w:rPr>
                <w:bCs/>
                <w:color w:val="000000" w:themeColor="text1"/>
              </w:rPr>
            </w:pPr>
            <w:r w:rsidRPr="00CA1912">
              <w:rPr>
                <w:bCs/>
                <w:color w:val="000000" w:themeColor="text1"/>
              </w:rPr>
              <w:t>73.1 ± 0.1</w:t>
            </w:r>
          </w:p>
        </w:tc>
      </w:tr>
      <w:tr w:rsidR="00CA1912" w:rsidRPr="00CA1912" w14:paraId="58400599" w14:textId="77777777" w:rsidTr="002D38BF">
        <w:trPr>
          <w:trHeight w:val="542"/>
        </w:trPr>
        <w:tc>
          <w:tcPr>
            <w:tcW w:w="5103" w:type="dxa"/>
          </w:tcPr>
          <w:p w14:paraId="33D415B6" w14:textId="77777777" w:rsidR="00663AFF" w:rsidRPr="00CA1912" w:rsidRDefault="00663AFF" w:rsidP="00AD646A">
            <w:pPr>
              <w:spacing w:line="480" w:lineRule="auto"/>
              <w:jc w:val="both"/>
              <w:rPr>
                <w:bCs/>
                <w:color w:val="000000" w:themeColor="text1"/>
              </w:rPr>
            </w:pPr>
            <w:r w:rsidRPr="00CA1912">
              <w:rPr>
                <w:bCs/>
                <w:color w:val="000000" w:themeColor="text1"/>
              </w:rPr>
              <w:t xml:space="preserve">Hemicellulose (% </w:t>
            </w:r>
            <w:r w:rsidR="00A45A96">
              <w:rPr>
                <w:bCs/>
                <w:color w:val="000000" w:themeColor="text1"/>
              </w:rPr>
              <w:t xml:space="preserve">of </w:t>
            </w:r>
            <w:r w:rsidRPr="00CA1912">
              <w:rPr>
                <w:bCs/>
                <w:color w:val="000000" w:themeColor="text1"/>
              </w:rPr>
              <w:t>TS)</w:t>
            </w:r>
          </w:p>
        </w:tc>
        <w:tc>
          <w:tcPr>
            <w:tcW w:w="2268" w:type="dxa"/>
          </w:tcPr>
          <w:p w14:paraId="6A51A5FB" w14:textId="77777777" w:rsidR="00663AFF" w:rsidRPr="00CA1912" w:rsidRDefault="00663AFF" w:rsidP="00AD646A">
            <w:pPr>
              <w:spacing w:line="480" w:lineRule="auto"/>
              <w:jc w:val="both"/>
              <w:rPr>
                <w:bCs/>
                <w:color w:val="000000" w:themeColor="text1"/>
              </w:rPr>
            </w:pPr>
            <w:r w:rsidRPr="00CA1912">
              <w:rPr>
                <w:bCs/>
                <w:color w:val="000000" w:themeColor="text1"/>
              </w:rPr>
              <w:t>26.6 ± 0.0</w:t>
            </w:r>
          </w:p>
        </w:tc>
        <w:tc>
          <w:tcPr>
            <w:tcW w:w="2286" w:type="dxa"/>
          </w:tcPr>
          <w:p w14:paraId="5959773B" w14:textId="77777777" w:rsidR="00663AFF" w:rsidRPr="00CA1912" w:rsidRDefault="00663AFF" w:rsidP="00AD646A">
            <w:pPr>
              <w:spacing w:line="480" w:lineRule="auto"/>
              <w:jc w:val="both"/>
              <w:rPr>
                <w:bCs/>
                <w:color w:val="000000" w:themeColor="text1"/>
              </w:rPr>
            </w:pPr>
            <w:r w:rsidRPr="00CA1912">
              <w:rPr>
                <w:bCs/>
                <w:color w:val="000000" w:themeColor="text1"/>
              </w:rPr>
              <w:t>NA</w:t>
            </w:r>
          </w:p>
        </w:tc>
      </w:tr>
      <w:tr w:rsidR="00CA1912" w:rsidRPr="00CA1912" w14:paraId="60B0B891" w14:textId="77777777" w:rsidTr="002D38BF">
        <w:trPr>
          <w:trHeight w:val="525"/>
        </w:trPr>
        <w:tc>
          <w:tcPr>
            <w:tcW w:w="5103" w:type="dxa"/>
          </w:tcPr>
          <w:p w14:paraId="2B239F64" w14:textId="77777777" w:rsidR="00663AFF" w:rsidRPr="00CA1912" w:rsidRDefault="00663AFF" w:rsidP="00AD646A">
            <w:pPr>
              <w:spacing w:line="480" w:lineRule="auto"/>
              <w:jc w:val="both"/>
              <w:rPr>
                <w:bCs/>
                <w:color w:val="000000" w:themeColor="text1"/>
              </w:rPr>
            </w:pPr>
            <w:r w:rsidRPr="00CA1912">
              <w:rPr>
                <w:bCs/>
                <w:color w:val="000000" w:themeColor="text1"/>
              </w:rPr>
              <w:t>Cellulose (% TS)</w:t>
            </w:r>
          </w:p>
        </w:tc>
        <w:tc>
          <w:tcPr>
            <w:tcW w:w="2268" w:type="dxa"/>
          </w:tcPr>
          <w:p w14:paraId="10A68CE2" w14:textId="77777777" w:rsidR="00663AFF" w:rsidRPr="00CA1912" w:rsidRDefault="00663AFF" w:rsidP="00AD646A">
            <w:pPr>
              <w:spacing w:line="480" w:lineRule="auto"/>
              <w:jc w:val="both"/>
              <w:rPr>
                <w:bCs/>
                <w:color w:val="000000" w:themeColor="text1"/>
              </w:rPr>
            </w:pPr>
            <w:r w:rsidRPr="00CA1912">
              <w:rPr>
                <w:bCs/>
                <w:color w:val="000000" w:themeColor="text1"/>
              </w:rPr>
              <w:t>42.1 ± 0.7</w:t>
            </w:r>
          </w:p>
        </w:tc>
        <w:tc>
          <w:tcPr>
            <w:tcW w:w="2286" w:type="dxa"/>
          </w:tcPr>
          <w:p w14:paraId="60776D80" w14:textId="77777777" w:rsidR="00663AFF" w:rsidRPr="00CA1912" w:rsidRDefault="00663AFF" w:rsidP="00AD646A">
            <w:pPr>
              <w:spacing w:line="480" w:lineRule="auto"/>
              <w:jc w:val="both"/>
              <w:rPr>
                <w:bCs/>
                <w:color w:val="000000" w:themeColor="text1"/>
              </w:rPr>
            </w:pPr>
            <w:r w:rsidRPr="00CA1912">
              <w:rPr>
                <w:bCs/>
                <w:color w:val="000000" w:themeColor="text1"/>
              </w:rPr>
              <w:t>NA</w:t>
            </w:r>
          </w:p>
        </w:tc>
      </w:tr>
      <w:tr w:rsidR="00CA1912" w:rsidRPr="00CA1912" w14:paraId="2699B3FD" w14:textId="77777777" w:rsidTr="002D38BF">
        <w:trPr>
          <w:trHeight w:val="542"/>
        </w:trPr>
        <w:tc>
          <w:tcPr>
            <w:tcW w:w="5103" w:type="dxa"/>
          </w:tcPr>
          <w:p w14:paraId="76A5702F" w14:textId="77777777" w:rsidR="00663AFF" w:rsidRPr="00CA1912" w:rsidRDefault="00663AFF" w:rsidP="00AD646A">
            <w:pPr>
              <w:spacing w:line="480" w:lineRule="auto"/>
              <w:jc w:val="both"/>
              <w:rPr>
                <w:bCs/>
                <w:color w:val="000000" w:themeColor="text1"/>
              </w:rPr>
            </w:pPr>
            <w:r w:rsidRPr="00CA1912">
              <w:rPr>
                <w:bCs/>
                <w:color w:val="000000" w:themeColor="text1"/>
              </w:rPr>
              <w:t xml:space="preserve">Acid insoluble lignin (% </w:t>
            </w:r>
            <w:r w:rsidR="00A45A96">
              <w:rPr>
                <w:bCs/>
                <w:color w:val="000000" w:themeColor="text1"/>
              </w:rPr>
              <w:t xml:space="preserve">of </w:t>
            </w:r>
            <w:r w:rsidRPr="00CA1912">
              <w:rPr>
                <w:bCs/>
                <w:color w:val="000000" w:themeColor="text1"/>
              </w:rPr>
              <w:t>TS)</w:t>
            </w:r>
          </w:p>
        </w:tc>
        <w:tc>
          <w:tcPr>
            <w:tcW w:w="2268" w:type="dxa"/>
          </w:tcPr>
          <w:p w14:paraId="43CDAF4A" w14:textId="77777777" w:rsidR="00663AFF" w:rsidRPr="00CA1912" w:rsidRDefault="00663AFF" w:rsidP="00AD646A">
            <w:pPr>
              <w:spacing w:line="480" w:lineRule="auto"/>
              <w:jc w:val="both"/>
              <w:rPr>
                <w:bCs/>
                <w:color w:val="000000" w:themeColor="text1"/>
              </w:rPr>
            </w:pPr>
            <w:r w:rsidRPr="00CA1912">
              <w:rPr>
                <w:bCs/>
                <w:color w:val="000000" w:themeColor="text1"/>
              </w:rPr>
              <w:t>5.3 ± 0.7</w:t>
            </w:r>
          </w:p>
        </w:tc>
        <w:tc>
          <w:tcPr>
            <w:tcW w:w="2286" w:type="dxa"/>
          </w:tcPr>
          <w:p w14:paraId="44CA793B" w14:textId="77777777" w:rsidR="00663AFF" w:rsidRPr="00CA1912" w:rsidRDefault="00663AFF" w:rsidP="00AD646A">
            <w:pPr>
              <w:spacing w:line="480" w:lineRule="auto"/>
              <w:jc w:val="both"/>
              <w:rPr>
                <w:bCs/>
                <w:color w:val="000000" w:themeColor="text1"/>
              </w:rPr>
            </w:pPr>
            <w:r w:rsidRPr="00CA1912">
              <w:rPr>
                <w:bCs/>
                <w:color w:val="000000" w:themeColor="text1"/>
              </w:rPr>
              <w:t>NA</w:t>
            </w:r>
          </w:p>
        </w:tc>
      </w:tr>
      <w:tr w:rsidR="00CA1912" w:rsidRPr="00CA1912" w14:paraId="2E652C60" w14:textId="77777777" w:rsidTr="002D38BF">
        <w:trPr>
          <w:trHeight w:val="542"/>
        </w:trPr>
        <w:tc>
          <w:tcPr>
            <w:tcW w:w="5103" w:type="dxa"/>
          </w:tcPr>
          <w:p w14:paraId="719AA56F" w14:textId="77777777" w:rsidR="00663AFF" w:rsidRPr="00CA1912" w:rsidRDefault="00663AFF" w:rsidP="00AD646A">
            <w:pPr>
              <w:spacing w:line="480" w:lineRule="auto"/>
              <w:jc w:val="both"/>
              <w:rPr>
                <w:bCs/>
                <w:color w:val="000000" w:themeColor="text1"/>
              </w:rPr>
            </w:pPr>
            <w:r w:rsidRPr="00CA1912">
              <w:rPr>
                <w:bCs/>
                <w:color w:val="000000" w:themeColor="text1"/>
              </w:rPr>
              <w:t>C/N ratio</w:t>
            </w:r>
            <w:r w:rsidR="005E0F48" w:rsidRPr="00CA1912">
              <w:rPr>
                <w:bCs/>
                <w:color w:val="000000" w:themeColor="text1"/>
              </w:rPr>
              <w:t xml:space="preserve"> (</w:t>
            </w:r>
            <w:proofErr w:type="spellStart"/>
            <w:r w:rsidR="005E0F48" w:rsidRPr="00CA1912">
              <w:rPr>
                <w:bCs/>
                <w:color w:val="000000" w:themeColor="text1"/>
              </w:rPr>
              <w:t>gC</w:t>
            </w:r>
            <w:proofErr w:type="spellEnd"/>
            <w:r w:rsidR="005E0F48" w:rsidRPr="00CA1912">
              <w:rPr>
                <w:bCs/>
                <w:color w:val="000000" w:themeColor="text1"/>
              </w:rPr>
              <w:t>/</w:t>
            </w:r>
            <w:proofErr w:type="spellStart"/>
            <w:r w:rsidR="005E0F48" w:rsidRPr="00CA1912">
              <w:rPr>
                <w:bCs/>
                <w:color w:val="000000" w:themeColor="text1"/>
              </w:rPr>
              <w:t>gN</w:t>
            </w:r>
            <w:proofErr w:type="spellEnd"/>
            <w:r w:rsidR="005E0F48" w:rsidRPr="00CA1912">
              <w:rPr>
                <w:bCs/>
                <w:color w:val="000000" w:themeColor="text1"/>
              </w:rPr>
              <w:t>)</w:t>
            </w:r>
          </w:p>
        </w:tc>
        <w:tc>
          <w:tcPr>
            <w:tcW w:w="2268" w:type="dxa"/>
          </w:tcPr>
          <w:p w14:paraId="54C979D3" w14:textId="77777777" w:rsidR="00663AFF" w:rsidRPr="00CA1912" w:rsidRDefault="00663AFF" w:rsidP="00AD646A">
            <w:pPr>
              <w:spacing w:line="480" w:lineRule="auto"/>
              <w:jc w:val="both"/>
              <w:rPr>
                <w:bCs/>
                <w:color w:val="000000" w:themeColor="text1"/>
              </w:rPr>
            </w:pPr>
            <w:r w:rsidRPr="00CA1912">
              <w:rPr>
                <w:bCs/>
                <w:color w:val="000000" w:themeColor="text1"/>
              </w:rPr>
              <w:t>56.8 ± 0.9</w:t>
            </w:r>
          </w:p>
        </w:tc>
        <w:tc>
          <w:tcPr>
            <w:tcW w:w="2286" w:type="dxa"/>
          </w:tcPr>
          <w:p w14:paraId="50538013" w14:textId="77777777" w:rsidR="00663AFF" w:rsidRPr="00CA1912" w:rsidRDefault="00663AFF" w:rsidP="00AD646A">
            <w:pPr>
              <w:spacing w:line="480" w:lineRule="auto"/>
              <w:jc w:val="both"/>
              <w:rPr>
                <w:bCs/>
                <w:color w:val="000000" w:themeColor="text1"/>
              </w:rPr>
            </w:pPr>
            <w:r w:rsidRPr="00CA1912">
              <w:rPr>
                <w:bCs/>
                <w:color w:val="000000" w:themeColor="text1"/>
              </w:rPr>
              <w:t>3.1 ± 0.1</w:t>
            </w:r>
          </w:p>
        </w:tc>
      </w:tr>
      <w:tr w:rsidR="00CA1912" w:rsidRPr="00CA1912" w14:paraId="0BB5AB87" w14:textId="77777777" w:rsidTr="002D38BF">
        <w:trPr>
          <w:trHeight w:val="542"/>
        </w:trPr>
        <w:tc>
          <w:tcPr>
            <w:tcW w:w="5103" w:type="dxa"/>
          </w:tcPr>
          <w:p w14:paraId="7A641FAF" w14:textId="77777777" w:rsidR="00663AFF" w:rsidRPr="00CA1912" w:rsidRDefault="00663AFF" w:rsidP="00AD646A">
            <w:pPr>
              <w:spacing w:line="480" w:lineRule="auto"/>
              <w:rPr>
                <w:bCs/>
                <w:color w:val="000000" w:themeColor="text1"/>
              </w:rPr>
            </w:pPr>
            <w:r w:rsidRPr="00CA1912">
              <w:rPr>
                <w:bCs/>
                <w:color w:val="000000" w:themeColor="text1"/>
              </w:rPr>
              <w:t>VFA/ALK</w:t>
            </w:r>
            <w:r w:rsidR="00111EC5" w:rsidRPr="00CA1912">
              <w:rPr>
                <w:bCs/>
                <w:color w:val="000000" w:themeColor="text1"/>
              </w:rPr>
              <w:t xml:space="preserve"> (g acetate equivalent/g CaCO</w:t>
            </w:r>
            <w:r w:rsidR="00111EC5" w:rsidRPr="00CA1912">
              <w:rPr>
                <w:bCs/>
                <w:color w:val="000000" w:themeColor="text1"/>
                <w:vertAlign w:val="subscript"/>
              </w:rPr>
              <w:t>3</w:t>
            </w:r>
            <w:r w:rsidR="00111EC5" w:rsidRPr="00CA1912">
              <w:rPr>
                <w:bCs/>
                <w:color w:val="000000" w:themeColor="text1"/>
              </w:rPr>
              <w:t xml:space="preserve"> equivalent)</w:t>
            </w:r>
          </w:p>
        </w:tc>
        <w:tc>
          <w:tcPr>
            <w:tcW w:w="2268" w:type="dxa"/>
          </w:tcPr>
          <w:p w14:paraId="6E208158" w14:textId="77777777" w:rsidR="00663AFF" w:rsidRPr="00CA1912" w:rsidRDefault="00663AFF" w:rsidP="00AD646A">
            <w:pPr>
              <w:spacing w:line="480" w:lineRule="auto"/>
              <w:jc w:val="both"/>
              <w:rPr>
                <w:bCs/>
                <w:color w:val="000000" w:themeColor="text1"/>
              </w:rPr>
            </w:pPr>
            <w:r w:rsidRPr="00CA1912">
              <w:rPr>
                <w:bCs/>
                <w:color w:val="000000" w:themeColor="text1"/>
              </w:rPr>
              <w:t>NA</w:t>
            </w:r>
          </w:p>
        </w:tc>
        <w:tc>
          <w:tcPr>
            <w:tcW w:w="2286" w:type="dxa"/>
          </w:tcPr>
          <w:p w14:paraId="700F0813" w14:textId="77777777" w:rsidR="00663AFF" w:rsidRPr="00CA1912" w:rsidRDefault="00663AFF" w:rsidP="00AD646A">
            <w:pPr>
              <w:spacing w:line="480" w:lineRule="auto"/>
              <w:jc w:val="both"/>
              <w:rPr>
                <w:bCs/>
                <w:color w:val="000000" w:themeColor="text1"/>
              </w:rPr>
            </w:pPr>
            <w:r w:rsidRPr="00CA1912">
              <w:rPr>
                <w:bCs/>
                <w:color w:val="000000" w:themeColor="text1"/>
              </w:rPr>
              <w:t>0.1 ± 0.0</w:t>
            </w:r>
          </w:p>
        </w:tc>
      </w:tr>
    </w:tbl>
    <w:p w14:paraId="53821FCD" w14:textId="77777777" w:rsidR="00F049D2" w:rsidRPr="00CA1912" w:rsidRDefault="00663AFF" w:rsidP="00395F2A">
      <w:pPr>
        <w:spacing w:line="480" w:lineRule="auto"/>
        <w:jc w:val="both"/>
        <w:rPr>
          <w:bCs/>
          <w:color w:val="000000" w:themeColor="text1"/>
        </w:rPr>
      </w:pPr>
      <w:r w:rsidRPr="00CA1912">
        <w:rPr>
          <w:bCs/>
          <w:color w:val="000000" w:themeColor="text1"/>
        </w:rPr>
        <w:t>*Data shown as mean ± standard deviation of triplicate samples. NA: Not available</w:t>
      </w:r>
      <w:r w:rsidR="00F049D2" w:rsidRPr="00CA1912">
        <w:rPr>
          <w:b/>
          <w:color w:val="000000" w:themeColor="text1"/>
        </w:rPr>
        <w:br w:type="page"/>
      </w:r>
    </w:p>
    <w:p w14:paraId="420AD96F" w14:textId="77777777" w:rsidR="00985C99" w:rsidRPr="00CA1912" w:rsidRDefault="00985C99" w:rsidP="00AD646A">
      <w:pPr>
        <w:tabs>
          <w:tab w:val="left" w:pos="2567"/>
        </w:tabs>
        <w:spacing w:line="480" w:lineRule="auto"/>
        <w:rPr>
          <w:b/>
          <w:color w:val="000000" w:themeColor="text1"/>
        </w:rPr>
        <w:sectPr w:rsidR="00985C99" w:rsidRPr="00CA1912" w:rsidSect="00937DE5">
          <w:headerReference w:type="default" r:id="rId9"/>
          <w:footerReference w:type="default" r:id="rId10"/>
          <w:pgSz w:w="12240" w:h="15840"/>
          <w:pgMar w:top="1440" w:right="1440" w:bottom="1440" w:left="1440" w:header="706" w:footer="706" w:gutter="0"/>
          <w:lnNumType w:countBy="1" w:restart="continuous"/>
          <w:cols w:space="708"/>
          <w:docGrid w:linePitch="360"/>
        </w:sectPr>
      </w:pPr>
    </w:p>
    <w:p w14:paraId="3544489F" w14:textId="77777777" w:rsidR="00663AFF" w:rsidRPr="00CA1912" w:rsidRDefault="00663AFF" w:rsidP="00AD646A">
      <w:pPr>
        <w:tabs>
          <w:tab w:val="left" w:pos="2567"/>
        </w:tabs>
        <w:spacing w:line="480" w:lineRule="auto"/>
        <w:rPr>
          <w:color w:val="000000" w:themeColor="text1"/>
        </w:rPr>
      </w:pPr>
      <w:r w:rsidRPr="00CA1912">
        <w:rPr>
          <w:b/>
          <w:color w:val="000000" w:themeColor="text1"/>
        </w:rPr>
        <w:lastRenderedPageBreak/>
        <w:t>Table S2</w:t>
      </w:r>
      <w:r w:rsidR="0062172F" w:rsidRPr="00CA1912">
        <w:rPr>
          <w:color w:val="000000" w:themeColor="text1"/>
        </w:rPr>
        <w:t xml:space="preserve">: Taxonomic classification and relative abundance </w:t>
      </w:r>
      <w:r w:rsidRPr="00CA1912">
        <w:rPr>
          <w:color w:val="000000" w:themeColor="text1"/>
        </w:rPr>
        <w:t xml:space="preserve">of bacterial and </w:t>
      </w:r>
      <w:r w:rsidR="009B5A5C" w:rsidRPr="00CA1912">
        <w:rPr>
          <w:color w:val="000000" w:themeColor="text1"/>
        </w:rPr>
        <w:t>methanogen</w:t>
      </w:r>
      <w:r w:rsidR="00937F76" w:rsidRPr="00CA1912">
        <w:rPr>
          <w:color w:val="000000" w:themeColor="text1"/>
        </w:rPr>
        <w:t>ic populations</w:t>
      </w:r>
      <w:r w:rsidR="007C5BF2">
        <w:rPr>
          <w:color w:val="000000" w:themeColor="text1"/>
        </w:rPr>
        <w:t xml:space="preserve"> </w:t>
      </w:r>
      <w:r w:rsidR="0062172F" w:rsidRPr="00CA1912">
        <w:rPr>
          <w:color w:val="000000" w:themeColor="text1"/>
        </w:rPr>
        <w:t>in three replicate</w:t>
      </w:r>
      <w:r w:rsidR="00895316" w:rsidRPr="00CA1912">
        <w:rPr>
          <w:color w:val="000000" w:themeColor="text1"/>
        </w:rPr>
        <w:t xml:space="preserve"> experiment</w:t>
      </w:r>
      <w:r w:rsidR="0062172F" w:rsidRPr="00CA1912">
        <w:rPr>
          <w:color w:val="000000" w:themeColor="text1"/>
        </w:rPr>
        <w:t xml:space="preserve">s. </w:t>
      </w:r>
    </w:p>
    <w:tbl>
      <w:tblPr>
        <w:tblW w:w="5250" w:type="pct"/>
        <w:jc w:val="center"/>
        <w:tblBorders>
          <w:top w:val="single" w:sz="4" w:space="0" w:color="auto"/>
          <w:bottom w:val="single" w:sz="4" w:space="0" w:color="auto"/>
        </w:tblBorders>
        <w:tblLayout w:type="fixed"/>
        <w:tblCellMar>
          <w:left w:w="115" w:type="dxa"/>
          <w:right w:w="115" w:type="dxa"/>
        </w:tblCellMar>
        <w:tblLook w:val="0780" w:firstRow="0" w:lastRow="0" w:firstColumn="1" w:lastColumn="1" w:noHBand="1" w:noVBand="1"/>
      </w:tblPr>
      <w:tblGrid>
        <w:gridCol w:w="1764"/>
        <w:gridCol w:w="1415"/>
        <w:gridCol w:w="1170"/>
        <w:gridCol w:w="1320"/>
        <w:gridCol w:w="1263"/>
        <w:gridCol w:w="1434"/>
        <w:gridCol w:w="1151"/>
        <w:gridCol w:w="1402"/>
        <w:gridCol w:w="1135"/>
        <w:gridCol w:w="19"/>
        <w:gridCol w:w="1535"/>
      </w:tblGrid>
      <w:tr w:rsidR="00CA1912" w:rsidRPr="00CA1912" w14:paraId="7038258D" w14:textId="77777777" w:rsidTr="00B52B1E">
        <w:trPr>
          <w:trHeight w:val="34"/>
          <w:jc w:val="center"/>
        </w:trPr>
        <w:tc>
          <w:tcPr>
            <w:tcW w:w="648" w:type="pct"/>
          </w:tcPr>
          <w:p w14:paraId="17A2D8AD" w14:textId="77777777" w:rsidR="00D36BDB" w:rsidRPr="00CA1912" w:rsidRDefault="00D36BDB" w:rsidP="00D36BDB">
            <w:pPr>
              <w:autoSpaceDE w:val="0"/>
              <w:autoSpaceDN w:val="0"/>
              <w:adjustRightInd w:val="0"/>
              <w:rPr>
                <w:color w:val="000000" w:themeColor="text1"/>
                <w:sz w:val="20"/>
                <w:szCs w:val="20"/>
              </w:rPr>
            </w:pPr>
          </w:p>
        </w:tc>
        <w:tc>
          <w:tcPr>
            <w:tcW w:w="520" w:type="pct"/>
          </w:tcPr>
          <w:p w14:paraId="5D5F2150" w14:textId="77777777" w:rsidR="00D36BDB" w:rsidRPr="00CA1912" w:rsidRDefault="00D36BDB" w:rsidP="00D36BDB">
            <w:pPr>
              <w:autoSpaceDE w:val="0"/>
              <w:autoSpaceDN w:val="0"/>
              <w:adjustRightInd w:val="0"/>
              <w:rPr>
                <w:color w:val="000000" w:themeColor="text1"/>
                <w:sz w:val="20"/>
                <w:szCs w:val="20"/>
              </w:rPr>
            </w:pPr>
          </w:p>
        </w:tc>
        <w:tc>
          <w:tcPr>
            <w:tcW w:w="2844" w:type="pct"/>
            <w:gridSpan w:val="6"/>
          </w:tcPr>
          <w:p w14:paraId="258DEA4F"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 xml:space="preserve">Relative </w:t>
            </w:r>
            <w:r w:rsidR="00A45A96">
              <w:rPr>
                <w:color w:val="000000" w:themeColor="text1"/>
                <w:sz w:val="20"/>
                <w:szCs w:val="20"/>
              </w:rPr>
              <w:t>a</w:t>
            </w:r>
            <w:r w:rsidR="00A45A96" w:rsidRPr="00CA1912">
              <w:rPr>
                <w:color w:val="000000" w:themeColor="text1"/>
                <w:sz w:val="20"/>
                <w:szCs w:val="20"/>
              </w:rPr>
              <w:t xml:space="preserve">bundance </w:t>
            </w:r>
            <w:r w:rsidRPr="00CA1912">
              <w:rPr>
                <w:color w:val="000000" w:themeColor="text1"/>
                <w:sz w:val="20"/>
                <w:szCs w:val="20"/>
              </w:rPr>
              <w:t>(%)</w:t>
            </w:r>
          </w:p>
        </w:tc>
        <w:tc>
          <w:tcPr>
            <w:tcW w:w="988" w:type="pct"/>
            <w:gridSpan w:val="3"/>
          </w:tcPr>
          <w:p w14:paraId="50628FEC" w14:textId="77777777" w:rsidR="00D36BDB" w:rsidRPr="00CA1912" w:rsidRDefault="00D36BDB" w:rsidP="00D36BDB">
            <w:pPr>
              <w:autoSpaceDE w:val="0"/>
              <w:autoSpaceDN w:val="0"/>
              <w:adjustRightInd w:val="0"/>
              <w:jc w:val="center"/>
              <w:rPr>
                <w:color w:val="000000" w:themeColor="text1"/>
                <w:sz w:val="20"/>
                <w:szCs w:val="20"/>
              </w:rPr>
            </w:pPr>
          </w:p>
        </w:tc>
      </w:tr>
      <w:tr w:rsidR="00CA1912" w:rsidRPr="00CA1912" w14:paraId="1A292E93" w14:textId="77777777" w:rsidTr="00B52B1E">
        <w:trPr>
          <w:trHeight w:val="252"/>
          <w:jc w:val="center"/>
        </w:trPr>
        <w:tc>
          <w:tcPr>
            <w:tcW w:w="648" w:type="pct"/>
            <w:tcBorders>
              <w:bottom w:val="nil"/>
            </w:tcBorders>
          </w:tcPr>
          <w:p w14:paraId="350583BD" w14:textId="77777777" w:rsidR="00D36BDB" w:rsidRPr="00CA1912" w:rsidRDefault="00D36BDB" w:rsidP="00D36BDB">
            <w:pPr>
              <w:autoSpaceDE w:val="0"/>
              <w:autoSpaceDN w:val="0"/>
              <w:adjustRightInd w:val="0"/>
              <w:rPr>
                <w:color w:val="000000" w:themeColor="text1"/>
                <w:sz w:val="20"/>
                <w:szCs w:val="20"/>
              </w:rPr>
            </w:pPr>
          </w:p>
        </w:tc>
        <w:tc>
          <w:tcPr>
            <w:tcW w:w="520" w:type="pct"/>
            <w:tcBorders>
              <w:bottom w:val="nil"/>
            </w:tcBorders>
          </w:tcPr>
          <w:p w14:paraId="2F9BCAB2" w14:textId="77777777" w:rsidR="00D36BDB" w:rsidRPr="00CA1912" w:rsidRDefault="00D36BDB" w:rsidP="00D36BDB">
            <w:pPr>
              <w:autoSpaceDE w:val="0"/>
              <w:autoSpaceDN w:val="0"/>
              <w:adjustRightInd w:val="0"/>
              <w:rPr>
                <w:color w:val="000000" w:themeColor="text1"/>
                <w:sz w:val="20"/>
                <w:szCs w:val="20"/>
              </w:rPr>
            </w:pPr>
          </w:p>
        </w:tc>
        <w:tc>
          <w:tcPr>
            <w:tcW w:w="915" w:type="pct"/>
            <w:gridSpan w:val="2"/>
            <w:tcBorders>
              <w:bottom w:val="nil"/>
            </w:tcBorders>
          </w:tcPr>
          <w:p w14:paraId="06BBCAC3"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Replicate 1</w:t>
            </w:r>
          </w:p>
        </w:tc>
        <w:tc>
          <w:tcPr>
            <w:tcW w:w="991" w:type="pct"/>
            <w:gridSpan w:val="2"/>
            <w:tcBorders>
              <w:bottom w:val="nil"/>
            </w:tcBorders>
          </w:tcPr>
          <w:p w14:paraId="6D5E41E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Replicate 2</w:t>
            </w:r>
          </w:p>
        </w:tc>
        <w:tc>
          <w:tcPr>
            <w:tcW w:w="938" w:type="pct"/>
            <w:gridSpan w:val="2"/>
            <w:tcBorders>
              <w:bottom w:val="nil"/>
            </w:tcBorders>
          </w:tcPr>
          <w:p w14:paraId="5412209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Replicate 3</w:t>
            </w:r>
          </w:p>
        </w:tc>
        <w:tc>
          <w:tcPr>
            <w:tcW w:w="424" w:type="pct"/>
            <w:gridSpan w:val="2"/>
            <w:tcBorders>
              <w:bottom w:val="nil"/>
            </w:tcBorders>
          </w:tcPr>
          <w:p w14:paraId="56782D9F" w14:textId="77777777" w:rsidR="00D36BDB" w:rsidRPr="00CA1912" w:rsidRDefault="00D36BDB" w:rsidP="00D36BDB">
            <w:pPr>
              <w:autoSpaceDE w:val="0"/>
              <w:autoSpaceDN w:val="0"/>
              <w:adjustRightInd w:val="0"/>
              <w:rPr>
                <w:color w:val="000000" w:themeColor="text1"/>
                <w:sz w:val="20"/>
                <w:szCs w:val="20"/>
              </w:rPr>
            </w:pPr>
          </w:p>
        </w:tc>
        <w:tc>
          <w:tcPr>
            <w:tcW w:w="564" w:type="pct"/>
            <w:tcBorders>
              <w:bottom w:val="nil"/>
            </w:tcBorders>
          </w:tcPr>
          <w:p w14:paraId="5B7B0986" w14:textId="77777777" w:rsidR="00D36BDB" w:rsidRPr="00CA1912" w:rsidRDefault="00D36BDB" w:rsidP="00D36BDB">
            <w:pPr>
              <w:autoSpaceDE w:val="0"/>
              <w:autoSpaceDN w:val="0"/>
              <w:adjustRightInd w:val="0"/>
              <w:rPr>
                <w:color w:val="000000" w:themeColor="text1"/>
                <w:sz w:val="20"/>
                <w:szCs w:val="20"/>
              </w:rPr>
            </w:pPr>
          </w:p>
        </w:tc>
      </w:tr>
      <w:tr w:rsidR="00CA1912" w:rsidRPr="00CA1912" w14:paraId="059208CA" w14:textId="77777777" w:rsidTr="00B52B1E">
        <w:trPr>
          <w:jc w:val="center"/>
        </w:trPr>
        <w:tc>
          <w:tcPr>
            <w:tcW w:w="648" w:type="pct"/>
            <w:tcBorders>
              <w:top w:val="nil"/>
              <w:bottom w:val="single" w:sz="4" w:space="0" w:color="auto"/>
            </w:tcBorders>
          </w:tcPr>
          <w:p w14:paraId="38EC8F86"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Taxonomy</w:t>
            </w:r>
          </w:p>
          <w:p w14:paraId="664AE484"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(Family or Genus)</w:t>
            </w:r>
          </w:p>
        </w:tc>
        <w:tc>
          <w:tcPr>
            <w:tcW w:w="520" w:type="pct"/>
            <w:tcBorders>
              <w:top w:val="nil"/>
              <w:bottom w:val="single" w:sz="4" w:space="0" w:color="auto"/>
            </w:tcBorders>
          </w:tcPr>
          <w:p w14:paraId="622D77D0" w14:textId="77777777" w:rsidR="00D36BDB" w:rsidRPr="00CA1912" w:rsidRDefault="00D36BDB" w:rsidP="00D36BDB">
            <w:pPr>
              <w:autoSpaceDE w:val="0"/>
              <w:autoSpaceDN w:val="0"/>
              <w:adjustRightInd w:val="0"/>
              <w:jc w:val="center"/>
              <w:rPr>
                <w:color w:val="000000" w:themeColor="text1"/>
                <w:sz w:val="20"/>
                <w:szCs w:val="20"/>
              </w:rPr>
            </w:pPr>
            <w:proofErr w:type="spellStart"/>
            <w:r w:rsidRPr="00CA1912">
              <w:rPr>
                <w:color w:val="000000" w:themeColor="text1"/>
                <w:sz w:val="20"/>
                <w:szCs w:val="20"/>
              </w:rPr>
              <w:t>OTU_No</w:t>
            </w:r>
            <w:proofErr w:type="spellEnd"/>
            <w:r w:rsidRPr="00CA1912">
              <w:rPr>
                <w:color w:val="000000" w:themeColor="text1"/>
                <w:sz w:val="20"/>
                <w:szCs w:val="20"/>
              </w:rPr>
              <w:t>.</w:t>
            </w:r>
          </w:p>
        </w:tc>
        <w:tc>
          <w:tcPr>
            <w:tcW w:w="430" w:type="pct"/>
            <w:tcBorders>
              <w:top w:val="nil"/>
              <w:bottom w:val="single" w:sz="4" w:space="0" w:color="auto"/>
            </w:tcBorders>
          </w:tcPr>
          <w:p w14:paraId="055A5AE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Anaerobic 1</w:t>
            </w:r>
          </w:p>
        </w:tc>
        <w:tc>
          <w:tcPr>
            <w:tcW w:w="485" w:type="pct"/>
            <w:tcBorders>
              <w:top w:val="nil"/>
              <w:bottom w:val="single" w:sz="4" w:space="0" w:color="auto"/>
            </w:tcBorders>
          </w:tcPr>
          <w:p w14:paraId="765F134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Micro</w:t>
            </w:r>
            <w:r w:rsidR="007C5BF2">
              <w:rPr>
                <w:color w:val="000000" w:themeColor="text1"/>
                <w:sz w:val="20"/>
                <w:szCs w:val="20"/>
              </w:rPr>
              <w:t>-</w:t>
            </w:r>
            <w:r w:rsidRPr="00CA1912">
              <w:rPr>
                <w:color w:val="000000" w:themeColor="text1"/>
                <w:sz w:val="20"/>
                <w:szCs w:val="20"/>
              </w:rPr>
              <w:t>aerobic 1</w:t>
            </w:r>
          </w:p>
        </w:tc>
        <w:tc>
          <w:tcPr>
            <w:tcW w:w="464" w:type="pct"/>
            <w:tcBorders>
              <w:top w:val="nil"/>
              <w:bottom w:val="single" w:sz="4" w:space="0" w:color="auto"/>
            </w:tcBorders>
          </w:tcPr>
          <w:p w14:paraId="3874960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Anaerobic 2</w:t>
            </w:r>
          </w:p>
        </w:tc>
        <w:tc>
          <w:tcPr>
            <w:tcW w:w="527" w:type="pct"/>
            <w:tcBorders>
              <w:top w:val="nil"/>
              <w:bottom w:val="single" w:sz="4" w:space="0" w:color="auto"/>
            </w:tcBorders>
          </w:tcPr>
          <w:p w14:paraId="6BACDD7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Micro</w:t>
            </w:r>
            <w:r w:rsidR="007C5BF2">
              <w:rPr>
                <w:color w:val="000000" w:themeColor="text1"/>
                <w:sz w:val="20"/>
                <w:szCs w:val="20"/>
              </w:rPr>
              <w:t>-</w:t>
            </w:r>
            <w:r w:rsidRPr="00CA1912">
              <w:rPr>
                <w:color w:val="000000" w:themeColor="text1"/>
                <w:sz w:val="20"/>
                <w:szCs w:val="20"/>
              </w:rPr>
              <w:t>aerobic 2</w:t>
            </w:r>
          </w:p>
        </w:tc>
        <w:tc>
          <w:tcPr>
            <w:tcW w:w="423" w:type="pct"/>
            <w:tcBorders>
              <w:top w:val="nil"/>
              <w:bottom w:val="single" w:sz="4" w:space="0" w:color="auto"/>
            </w:tcBorders>
          </w:tcPr>
          <w:p w14:paraId="61B9044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Anaerobic 3</w:t>
            </w:r>
          </w:p>
        </w:tc>
        <w:tc>
          <w:tcPr>
            <w:tcW w:w="515" w:type="pct"/>
            <w:tcBorders>
              <w:top w:val="nil"/>
              <w:bottom w:val="single" w:sz="4" w:space="0" w:color="auto"/>
            </w:tcBorders>
          </w:tcPr>
          <w:p w14:paraId="11E6274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Micro</w:t>
            </w:r>
            <w:r w:rsidR="002F42A6">
              <w:rPr>
                <w:color w:val="000000" w:themeColor="text1"/>
                <w:sz w:val="20"/>
                <w:szCs w:val="20"/>
              </w:rPr>
              <w:t>-</w:t>
            </w:r>
            <w:r w:rsidRPr="00CA1912">
              <w:rPr>
                <w:color w:val="000000" w:themeColor="text1"/>
                <w:sz w:val="20"/>
                <w:szCs w:val="20"/>
              </w:rPr>
              <w:t>aerobic 3</w:t>
            </w:r>
          </w:p>
        </w:tc>
        <w:tc>
          <w:tcPr>
            <w:tcW w:w="988" w:type="pct"/>
            <w:gridSpan w:val="3"/>
            <w:tcBorders>
              <w:top w:val="nil"/>
              <w:bottom w:val="single" w:sz="4" w:space="0" w:color="auto"/>
            </w:tcBorders>
          </w:tcPr>
          <w:p w14:paraId="457DC8ED"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Group of microorganism</w:t>
            </w:r>
          </w:p>
        </w:tc>
      </w:tr>
      <w:tr w:rsidR="00CA1912" w:rsidRPr="00CA1912" w14:paraId="66E85665" w14:textId="77777777" w:rsidTr="00B52B1E">
        <w:trPr>
          <w:jc w:val="center"/>
        </w:trPr>
        <w:tc>
          <w:tcPr>
            <w:tcW w:w="648" w:type="pct"/>
            <w:tcBorders>
              <w:top w:val="single" w:sz="4" w:space="0" w:color="auto"/>
            </w:tcBorders>
          </w:tcPr>
          <w:p w14:paraId="4E67D4F2" w14:textId="77777777" w:rsidR="00D36BDB" w:rsidRPr="00CA1912" w:rsidRDefault="00D36BDB" w:rsidP="00D36BDB">
            <w:pPr>
              <w:autoSpaceDE w:val="0"/>
              <w:autoSpaceDN w:val="0"/>
              <w:adjustRightInd w:val="0"/>
              <w:rPr>
                <w:b/>
                <w:color w:val="000000" w:themeColor="text1"/>
                <w:sz w:val="20"/>
                <w:szCs w:val="20"/>
              </w:rPr>
            </w:pPr>
            <w:r w:rsidRPr="00CA1912">
              <w:rPr>
                <w:b/>
                <w:color w:val="000000" w:themeColor="text1"/>
                <w:sz w:val="20"/>
                <w:szCs w:val="20"/>
              </w:rPr>
              <w:t>Bacteria</w:t>
            </w:r>
          </w:p>
        </w:tc>
        <w:tc>
          <w:tcPr>
            <w:tcW w:w="520" w:type="pct"/>
            <w:tcBorders>
              <w:top w:val="single" w:sz="4" w:space="0" w:color="auto"/>
            </w:tcBorders>
          </w:tcPr>
          <w:p w14:paraId="00611E29" w14:textId="77777777" w:rsidR="00D36BDB" w:rsidRPr="00CA1912" w:rsidRDefault="00D36BDB" w:rsidP="00D36BDB">
            <w:pPr>
              <w:autoSpaceDE w:val="0"/>
              <w:autoSpaceDN w:val="0"/>
              <w:adjustRightInd w:val="0"/>
              <w:rPr>
                <w:color w:val="000000" w:themeColor="text1"/>
                <w:sz w:val="20"/>
                <w:szCs w:val="20"/>
              </w:rPr>
            </w:pPr>
          </w:p>
        </w:tc>
        <w:tc>
          <w:tcPr>
            <w:tcW w:w="430" w:type="pct"/>
            <w:tcBorders>
              <w:top w:val="single" w:sz="4" w:space="0" w:color="auto"/>
            </w:tcBorders>
          </w:tcPr>
          <w:p w14:paraId="28CEC0FF" w14:textId="77777777" w:rsidR="00D36BDB" w:rsidRPr="00CA1912" w:rsidRDefault="00D36BDB" w:rsidP="00D36BDB">
            <w:pPr>
              <w:autoSpaceDE w:val="0"/>
              <w:autoSpaceDN w:val="0"/>
              <w:adjustRightInd w:val="0"/>
              <w:rPr>
                <w:color w:val="000000" w:themeColor="text1"/>
                <w:sz w:val="20"/>
                <w:szCs w:val="20"/>
              </w:rPr>
            </w:pPr>
          </w:p>
        </w:tc>
        <w:tc>
          <w:tcPr>
            <w:tcW w:w="485" w:type="pct"/>
            <w:tcBorders>
              <w:top w:val="single" w:sz="4" w:space="0" w:color="auto"/>
            </w:tcBorders>
          </w:tcPr>
          <w:p w14:paraId="1ECEAFA9" w14:textId="77777777" w:rsidR="00D36BDB" w:rsidRPr="00CA1912" w:rsidRDefault="00D36BDB" w:rsidP="00D36BDB">
            <w:pPr>
              <w:autoSpaceDE w:val="0"/>
              <w:autoSpaceDN w:val="0"/>
              <w:adjustRightInd w:val="0"/>
              <w:rPr>
                <w:color w:val="000000" w:themeColor="text1"/>
                <w:sz w:val="20"/>
                <w:szCs w:val="20"/>
              </w:rPr>
            </w:pPr>
          </w:p>
        </w:tc>
        <w:tc>
          <w:tcPr>
            <w:tcW w:w="464" w:type="pct"/>
            <w:tcBorders>
              <w:top w:val="single" w:sz="4" w:space="0" w:color="auto"/>
            </w:tcBorders>
          </w:tcPr>
          <w:p w14:paraId="7A35B105" w14:textId="77777777" w:rsidR="00D36BDB" w:rsidRPr="00CA1912" w:rsidRDefault="00D36BDB" w:rsidP="00D36BDB">
            <w:pPr>
              <w:autoSpaceDE w:val="0"/>
              <w:autoSpaceDN w:val="0"/>
              <w:adjustRightInd w:val="0"/>
              <w:rPr>
                <w:color w:val="000000" w:themeColor="text1"/>
                <w:sz w:val="20"/>
                <w:szCs w:val="20"/>
              </w:rPr>
            </w:pPr>
          </w:p>
        </w:tc>
        <w:tc>
          <w:tcPr>
            <w:tcW w:w="527" w:type="pct"/>
            <w:tcBorders>
              <w:top w:val="single" w:sz="4" w:space="0" w:color="auto"/>
            </w:tcBorders>
          </w:tcPr>
          <w:p w14:paraId="78D509B8" w14:textId="77777777" w:rsidR="00D36BDB" w:rsidRPr="00CA1912" w:rsidRDefault="00D36BDB" w:rsidP="00D36BDB">
            <w:pPr>
              <w:autoSpaceDE w:val="0"/>
              <w:autoSpaceDN w:val="0"/>
              <w:adjustRightInd w:val="0"/>
              <w:rPr>
                <w:color w:val="000000" w:themeColor="text1"/>
                <w:sz w:val="20"/>
                <w:szCs w:val="20"/>
              </w:rPr>
            </w:pPr>
          </w:p>
        </w:tc>
        <w:tc>
          <w:tcPr>
            <w:tcW w:w="423" w:type="pct"/>
            <w:tcBorders>
              <w:top w:val="single" w:sz="4" w:space="0" w:color="auto"/>
            </w:tcBorders>
          </w:tcPr>
          <w:p w14:paraId="1FE2D041" w14:textId="77777777" w:rsidR="00D36BDB" w:rsidRPr="00CA1912" w:rsidRDefault="00D36BDB" w:rsidP="00D36BDB">
            <w:pPr>
              <w:autoSpaceDE w:val="0"/>
              <w:autoSpaceDN w:val="0"/>
              <w:adjustRightInd w:val="0"/>
              <w:rPr>
                <w:color w:val="000000" w:themeColor="text1"/>
                <w:sz w:val="20"/>
                <w:szCs w:val="20"/>
              </w:rPr>
            </w:pPr>
          </w:p>
        </w:tc>
        <w:tc>
          <w:tcPr>
            <w:tcW w:w="515" w:type="pct"/>
            <w:tcBorders>
              <w:top w:val="single" w:sz="4" w:space="0" w:color="auto"/>
            </w:tcBorders>
          </w:tcPr>
          <w:p w14:paraId="5B5C238E" w14:textId="77777777" w:rsidR="00D36BDB" w:rsidRPr="00CA1912" w:rsidRDefault="00D36BDB" w:rsidP="00D36BDB">
            <w:pPr>
              <w:autoSpaceDE w:val="0"/>
              <w:autoSpaceDN w:val="0"/>
              <w:adjustRightInd w:val="0"/>
              <w:rPr>
                <w:color w:val="000000" w:themeColor="text1"/>
                <w:sz w:val="20"/>
                <w:szCs w:val="20"/>
              </w:rPr>
            </w:pPr>
          </w:p>
        </w:tc>
        <w:tc>
          <w:tcPr>
            <w:tcW w:w="417" w:type="pct"/>
            <w:tcBorders>
              <w:top w:val="single" w:sz="4" w:space="0" w:color="auto"/>
            </w:tcBorders>
          </w:tcPr>
          <w:p w14:paraId="78CCE58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Facultative</w:t>
            </w:r>
          </w:p>
        </w:tc>
        <w:tc>
          <w:tcPr>
            <w:tcW w:w="571" w:type="pct"/>
            <w:gridSpan w:val="2"/>
            <w:tcBorders>
              <w:top w:val="single" w:sz="4" w:space="0" w:color="auto"/>
            </w:tcBorders>
          </w:tcPr>
          <w:p w14:paraId="678EA8A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Anaerobic</w:t>
            </w:r>
          </w:p>
        </w:tc>
      </w:tr>
      <w:tr w:rsidR="00CA1912" w:rsidRPr="00CA1912" w14:paraId="4C586990" w14:textId="77777777" w:rsidTr="00B52B1E">
        <w:trPr>
          <w:jc w:val="center"/>
        </w:trPr>
        <w:tc>
          <w:tcPr>
            <w:tcW w:w="648" w:type="pct"/>
          </w:tcPr>
          <w:p w14:paraId="7A475115"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Proteiniphilum</w:t>
            </w:r>
            <w:proofErr w:type="spellEnd"/>
          </w:p>
        </w:tc>
        <w:tc>
          <w:tcPr>
            <w:tcW w:w="520" w:type="pct"/>
          </w:tcPr>
          <w:p w14:paraId="1CFE7E2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Otu0001, 0002</w:t>
            </w:r>
          </w:p>
        </w:tc>
        <w:tc>
          <w:tcPr>
            <w:tcW w:w="430" w:type="pct"/>
          </w:tcPr>
          <w:p w14:paraId="6A3A6AD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15.74</w:t>
            </w:r>
          </w:p>
        </w:tc>
        <w:tc>
          <w:tcPr>
            <w:tcW w:w="485" w:type="pct"/>
          </w:tcPr>
          <w:p w14:paraId="5E20CD2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31.81</w:t>
            </w:r>
          </w:p>
        </w:tc>
        <w:tc>
          <w:tcPr>
            <w:tcW w:w="464" w:type="pct"/>
          </w:tcPr>
          <w:p w14:paraId="2B6B73B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2.27</w:t>
            </w:r>
          </w:p>
        </w:tc>
        <w:tc>
          <w:tcPr>
            <w:tcW w:w="527" w:type="pct"/>
          </w:tcPr>
          <w:p w14:paraId="5441FFF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64.46</w:t>
            </w:r>
          </w:p>
        </w:tc>
        <w:tc>
          <w:tcPr>
            <w:tcW w:w="423" w:type="pct"/>
          </w:tcPr>
          <w:p w14:paraId="0305056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1.13</w:t>
            </w:r>
          </w:p>
        </w:tc>
        <w:tc>
          <w:tcPr>
            <w:tcW w:w="515" w:type="pct"/>
          </w:tcPr>
          <w:p w14:paraId="72AC875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43.18</w:t>
            </w:r>
          </w:p>
        </w:tc>
        <w:tc>
          <w:tcPr>
            <w:tcW w:w="417" w:type="pct"/>
            <w:shd w:val="clear" w:color="auto" w:fill="auto"/>
          </w:tcPr>
          <w:p w14:paraId="5FD04542" w14:textId="77777777" w:rsidR="00D36BDB" w:rsidRPr="00CA1912" w:rsidRDefault="00D36BDB" w:rsidP="00D36BDB">
            <w:pPr>
              <w:autoSpaceDE w:val="0"/>
              <w:autoSpaceDN w:val="0"/>
              <w:adjustRightInd w:val="0"/>
              <w:jc w:val="center"/>
              <w:rPr>
                <w:rFonts w:eastAsiaTheme="minorEastAsia"/>
                <w:color w:val="000000" w:themeColor="text1"/>
                <w:sz w:val="20"/>
                <w:szCs w:val="20"/>
              </w:rPr>
            </w:pPr>
            <w:r w:rsidRPr="00CA1912">
              <w:rPr>
                <w:rFonts w:eastAsiaTheme="minorEastAsia"/>
                <w:color w:val="000000" w:themeColor="text1"/>
                <w:sz w:val="20"/>
                <w:szCs w:val="20"/>
              </w:rPr>
              <w:t>+</w:t>
            </w:r>
          </w:p>
        </w:tc>
        <w:tc>
          <w:tcPr>
            <w:tcW w:w="571" w:type="pct"/>
            <w:gridSpan w:val="2"/>
            <w:shd w:val="clear" w:color="auto" w:fill="auto"/>
          </w:tcPr>
          <w:p w14:paraId="53FDD81B" w14:textId="77777777" w:rsidR="00D36BDB" w:rsidRPr="00CA1912" w:rsidRDefault="00D36BDB" w:rsidP="00D36BDB">
            <w:pPr>
              <w:jc w:val="center"/>
              <w:rPr>
                <w:rFonts w:eastAsia="Times New Roman"/>
                <w:noProof/>
                <w:color w:val="000000" w:themeColor="text1"/>
                <w:sz w:val="20"/>
                <w:szCs w:val="20"/>
              </w:rPr>
            </w:pPr>
            <w:r w:rsidRPr="00CA1912">
              <w:rPr>
                <w:rFonts w:eastAsia="Times New Roman"/>
                <w:noProof/>
                <w:color w:val="000000" w:themeColor="text1"/>
                <w:sz w:val="20"/>
                <w:szCs w:val="20"/>
              </w:rPr>
              <w:t>-</w:t>
            </w:r>
          </w:p>
        </w:tc>
      </w:tr>
      <w:tr w:rsidR="00CA1912" w:rsidRPr="00CA1912" w14:paraId="00628FCB" w14:textId="77777777" w:rsidTr="00B52B1E">
        <w:trPr>
          <w:jc w:val="center"/>
        </w:trPr>
        <w:tc>
          <w:tcPr>
            <w:tcW w:w="648" w:type="pct"/>
          </w:tcPr>
          <w:p w14:paraId="76D68669"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Bacteroidaceae</w:t>
            </w:r>
            <w:proofErr w:type="spellEnd"/>
          </w:p>
        </w:tc>
        <w:tc>
          <w:tcPr>
            <w:tcW w:w="520" w:type="pct"/>
          </w:tcPr>
          <w:p w14:paraId="1EEF66D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Otu0007, 0011,0060</w:t>
            </w:r>
          </w:p>
        </w:tc>
        <w:tc>
          <w:tcPr>
            <w:tcW w:w="430" w:type="pct"/>
          </w:tcPr>
          <w:p w14:paraId="6148901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6.38</w:t>
            </w:r>
          </w:p>
        </w:tc>
        <w:tc>
          <w:tcPr>
            <w:tcW w:w="485" w:type="pct"/>
          </w:tcPr>
          <w:p w14:paraId="37CC50E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5.69</w:t>
            </w:r>
          </w:p>
        </w:tc>
        <w:tc>
          <w:tcPr>
            <w:tcW w:w="464" w:type="pct"/>
          </w:tcPr>
          <w:p w14:paraId="34481DC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29.54</w:t>
            </w:r>
          </w:p>
        </w:tc>
        <w:tc>
          <w:tcPr>
            <w:tcW w:w="527" w:type="pct"/>
          </w:tcPr>
          <w:p w14:paraId="4DAC660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8.35</w:t>
            </w:r>
          </w:p>
        </w:tc>
        <w:tc>
          <w:tcPr>
            <w:tcW w:w="423" w:type="pct"/>
          </w:tcPr>
          <w:p w14:paraId="69D27CC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45.69</w:t>
            </w:r>
          </w:p>
        </w:tc>
        <w:tc>
          <w:tcPr>
            <w:tcW w:w="515" w:type="pct"/>
          </w:tcPr>
          <w:p w14:paraId="4B0A73A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8.51</w:t>
            </w:r>
          </w:p>
        </w:tc>
        <w:tc>
          <w:tcPr>
            <w:tcW w:w="417" w:type="pct"/>
            <w:shd w:val="clear" w:color="auto" w:fill="auto"/>
          </w:tcPr>
          <w:p w14:paraId="6B049E52" w14:textId="77777777" w:rsidR="00D36BDB" w:rsidRPr="00CA1912" w:rsidRDefault="00D36BDB" w:rsidP="00D36BDB">
            <w:pPr>
              <w:autoSpaceDE w:val="0"/>
              <w:autoSpaceDN w:val="0"/>
              <w:adjustRightInd w:val="0"/>
              <w:jc w:val="center"/>
              <w:rPr>
                <w:rFonts w:eastAsiaTheme="minorEastAsia"/>
                <w:color w:val="000000" w:themeColor="text1"/>
                <w:sz w:val="20"/>
                <w:szCs w:val="20"/>
              </w:rPr>
            </w:pPr>
            <w:r w:rsidRPr="00CA1912">
              <w:rPr>
                <w:rFonts w:eastAsiaTheme="minorEastAsia"/>
                <w:color w:val="000000" w:themeColor="text1"/>
                <w:sz w:val="20"/>
                <w:szCs w:val="20"/>
              </w:rPr>
              <w:t>+</w:t>
            </w:r>
          </w:p>
        </w:tc>
        <w:tc>
          <w:tcPr>
            <w:tcW w:w="571" w:type="pct"/>
            <w:gridSpan w:val="2"/>
            <w:shd w:val="clear" w:color="auto" w:fill="auto"/>
          </w:tcPr>
          <w:p w14:paraId="2B3A8DE7" w14:textId="77777777" w:rsidR="00D36BDB" w:rsidRPr="00CA1912" w:rsidRDefault="00D36BDB" w:rsidP="00D36BDB">
            <w:pPr>
              <w:jc w:val="center"/>
              <w:rPr>
                <w:rFonts w:eastAsia="Times New Roman"/>
                <w:noProof/>
                <w:color w:val="000000" w:themeColor="text1"/>
                <w:sz w:val="20"/>
                <w:szCs w:val="20"/>
              </w:rPr>
            </w:pPr>
            <w:r w:rsidRPr="00CA1912">
              <w:rPr>
                <w:rFonts w:eastAsia="Times New Roman"/>
                <w:noProof/>
                <w:color w:val="000000" w:themeColor="text1"/>
                <w:sz w:val="20"/>
                <w:szCs w:val="20"/>
              </w:rPr>
              <w:t>-</w:t>
            </w:r>
          </w:p>
        </w:tc>
      </w:tr>
      <w:tr w:rsidR="00CA1912" w:rsidRPr="00CA1912" w14:paraId="225BC0CA" w14:textId="77777777" w:rsidTr="00B52B1E">
        <w:trPr>
          <w:jc w:val="center"/>
        </w:trPr>
        <w:tc>
          <w:tcPr>
            <w:tcW w:w="648" w:type="pct"/>
          </w:tcPr>
          <w:p w14:paraId="60330D0D"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Prevotellaceae</w:t>
            </w:r>
            <w:proofErr w:type="spellEnd"/>
          </w:p>
        </w:tc>
        <w:tc>
          <w:tcPr>
            <w:tcW w:w="520" w:type="pct"/>
          </w:tcPr>
          <w:p w14:paraId="21888F4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Otu0035,0067</w:t>
            </w:r>
          </w:p>
        </w:tc>
        <w:tc>
          <w:tcPr>
            <w:tcW w:w="430" w:type="pct"/>
          </w:tcPr>
          <w:p w14:paraId="0EEE749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6CFA67E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5D707CC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15.28</w:t>
            </w:r>
          </w:p>
        </w:tc>
        <w:tc>
          <w:tcPr>
            <w:tcW w:w="527" w:type="pct"/>
          </w:tcPr>
          <w:p w14:paraId="3F6FCE5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4.78</w:t>
            </w:r>
          </w:p>
        </w:tc>
        <w:tc>
          <w:tcPr>
            <w:tcW w:w="423" w:type="pct"/>
          </w:tcPr>
          <w:p w14:paraId="3F4A9BB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24.41</w:t>
            </w:r>
          </w:p>
        </w:tc>
        <w:tc>
          <w:tcPr>
            <w:tcW w:w="515" w:type="pct"/>
          </w:tcPr>
          <w:p w14:paraId="2C45A93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18.87</w:t>
            </w:r>
          </w:p>
        </w:tc>
        <w:tc>
          <w:tcPr>
            <w:tcW w:w="417" w:type="pct"/>
            <w:shd w:val="clear" w:color="auto" w:fill="auto"/>
          </w:tcPr>
          <w:p w14:paraId="07792049"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4CD855AE"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4B4E995A" w14:textId="77777777" w:rsidTr="00B52B1E">
        <w:trPr>
          <w:jc w:val="center"/>
        </w:trPr>
        <w:tc>
          <w:tcPr>
            <w:tcW w:w="648" w:type="pct"/>
          </w:tcPr>
          <w:p w14:paraId="34FFD149"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Tannerella</w:t>
            </w:r>
            <w:proofErr w:type="spellEnd"/>
          </w:p>
        </w:tc>
        <w:tc>
          <w:tcPr>
            <w:tcW w:w="520" w:type="pct"/>
          </w:tcPr>
          <w:p w14:paraId="550CB76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Otu0024</w:t>
            </w:r>
          </w:p>
        </w:tc>
        <w:tc>
          <w:tcPr>
            <w:tcW w:w="430" w:type="pct"/>
          </w:tcPr>
          <w:p w14:paraId="63E5F5F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w:t>
            </w:r>
            <w:r w:rsidR="002C3439" w:rsidRPr="00CA1912">
              <w:rPr>
                <w:color w:val="000000" w:themeColor="text1"/>
                <w:sz w:val="20"/>
                <w:szCs w:val="20"/>
              </w:rPr>
              <w:t>.00</w:t>
            </w:r>
          </w:p>
        </w:tc>
        <w:tc>
          <w:tcPr>
            <w:tcW w:w="485" w:type="pct"/>
          </w:tcPr>
          <w:p w14:paraId="0819DA0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0.28</w:t>
            </w:r>
          </w:p>
        </w:tc>
        <w:tc>
          <w:tcPr>
            <w:tcW w:w="464" w:type="pct"/>
          </w:tcPr>
          <w:p w14:paraId="62CD009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0.05</w:t>
            </w:r>
          </w:p>
        </w:tc>
        <w:tc>
          <w:tcPr>
            <w:tcW w:w="527" w:type="pct"/>
          </w:tcPr>
          <w:p w14:paraId="6D9CDC2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0.06</w:t>
            </w:r>
          </w:p>
        </w:tc>
        <w:tc>
          <w:tcPr>
            <w:tcW w:w="423" w:type="pct"/>
          </w:tcPr>
          <w:p w14:paraId="35B7881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0.05</w:t>
            </w:r>
          </w:p>
        </w:tc>
        <w:tc>
          <w:tcPr>
            <w:tcW w:w="515" w:type="pct"/>
          </w:tcPr>
          <w:p w14:paraId="5CEC707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0.11</w:t>
            </w:r>
          </w:p>
        </w:tc>
        <w:tc>
          <w:tcPr>
            <w:tcW w:w="417" w:type="pct"/>
            <w:shd w:val="clear" w:color="auto" w:fill="auto"/>
          </w:tcPr>
          <w:p w14:paraId="75A328BE"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0F5F04FA"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3C03C1CD" w14:textId="77777777" w:rsidTr="00B52B1E">
        <w:trPr>
          <w:jc w:val="center"/>
        </w:trPr>
        <w:tc>
          <w:tcPr>
            <w:tcW w:w="648" w:type="pct"/>
          </w:tcPr>
          <w:p w14:paraId="215DE3D2"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Marinilabiliaceae</w:t>
            </w:r>
            <w:proofErr w:type="spellEnd"/>
          </w:p>
        </w:tc>
        <w:tc>
          <w:tcPr>
            <w:tcW w:w="520" w:type="pct"/>
          </w:tcPr>
          <w:p w14:paraId="29F9A5C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Otu0003</w:t>
            </w:r>
          </w:p>
        </w:tc>
        <w:tc>
          <w:tcPr>
            <w:tcW w:w="430" w:type="pct"/>
          </w:tcPr>
          <w:p w14:paraId="695905B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12.8</w:t>
            </w:r>
            <w:r w:rsidR="002C3439" w:rsidRPr="00CA1912">
              <w:rPr>
                <w:color w:val="000000" w:themeColor="text1"/>
                <w:sz w:val="20"/>
                <w:szCs w:val="20"/>
              </w:rPr>
              <w:t>0</w:t>
            </w:r>
          </w:p>
        </w:tc>
        <w:tc>
          <w:tcPr>
            <w:tcW w:w="485" w:type="pct"/>
          </w:tcPr>
          <w:p w14:paraId="173C986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9.97</w:t>
            </w:r>
          </w:p>
        </w:tc>
        <w:tc>
          <w:tcPr>
            <w:tcW w:w="464" w:type="pct"/>
          </w:tcPr>
          <w:p w14:paraId="0AAF118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527" w:type="pct"/>
          </w:tcPr>
          <w:p w14:paraId="7940B37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0.25</w:t>
            </w:r>
          </w:p>
        </w:tc>
        <w:tc>
          <w:tcPr>
            <w:tcW w:w="423" w:type="pct"/>
          </w:tcPr>
          <w:p w14:paraId="423208B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15" w:type="pct"/>
          </w:tcPr>
          <w:p w14:paraId="148533B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0.2</w:t>
            </w:r>
            <w:r w:rsidR="002C3439" w:rsidRPr="00CA1912">
              <w:rPr>
                <w:color w:val="000000" w:themeColor="text1"/>
                <w:sz w:val="20"/>
                <w:szCs w:val="20"/>
              </w:rPr>
              <w:t>0</w:t>
            </w:r>
          </w:p>
        </w:tc>
        <w:tc>
          <w:tcPr>
            <w:tcW w:w="417" w:type="pct"/>
            <w:shd w:val="clear" w:color="auto" w:fill="auto"/>
          </w:tcPr>
          <w:p w14:paraId="551DC826"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72943D62"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5DD41A51" w14:textId="77777777" w:rsidTr="00B52B1E">
        <w:trPr>
          <w:jc w:val="center"/>
        </w:trPr>
        <w:tc>
          <w:tcPr>
            <w:tcW w:w="648" w:type="pct"/>
          </w:tcPr>
          <w:p w14:paraId="772EB035"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Tolumonas</w:t>
            </w:r>
            <w:proofErr w:type="spellEnd"/>
          </w:p>
        </w:tc>
        <w:tc>
          <w:tcPr>
            <w:tcW w:w="520" w:type="pct"/>
          </w:tcPr>
          <w:p w14:paraId="552AE02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Otu0073</w:t>
            </w:r>
          </w:p>
        </w:tc>
        <w:tc>
          <w:tcPr>
            <w:tcW w:w="430" w:type="pct"/>
          </w:tcPr>
          <w:p w14:paraId="68E7398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0.35</w:t>
            </w:r>
          </w:p>
        </w:tc>
        <w:tc>
          <w:tcPr>
            <w:tcW w:w="485" w:type="pct"/>
          </w:tcPr>
          <w:p w14:paraId="0996AA5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0.33</w:t>
            </w:r>
          </w:p>
        </w:tc>
        <w:tc>
          <w:tcPr>
            <w:tcW w:w="464" w:type="pct"/>
          </w:tcPr>
          <w:p w14:paraId="74118B3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27" w:type="pct"/>
          </w:tcPr>
          <w:p w14:paraId="6016C55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423" w:type="pct"/>
          </w:tcPr>
          <w:p w14:paraId="649DD7A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15" w:type="pct"/>
          </w:tcPr>
          <w:p w14:paraId="1666DFD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2.01</w:t>
            </w:r>
          </w:p>
        </w:tc>
        <w:tc>
          <w:tcPr>
            <w:tcW w:w="417" w:type="pct"/>
            <w:shd w:val="clear" w:color="auto" w:fill="auto"/>
          </w:tcPr>
          <w:p w14:paraId="03A6CBA0"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30DE5E4A"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0180ADE5" w14:textId="77777777" w:rsidTr="00B52B1E">
        <w:trPr>
          <w:jc w:val="center"/>
        </w:trPr>
        <w:tc>
          <w:tcPr>
            <w:tcW w:w="648" w:type="pct"/>
          </w:tcPr>
          <w:p w14:paraId="2D0282AC" w14:textId="77777777" w:rsidR="00D36BDB" w:rsidRPr="00CA1912" w:rsidRDefault="00D36BDB" w:rsidP="00D36BDB">
            <w:pPr>
              <w:autoSpaceDE w:val="0"/>
              <w:autoSpaceDN w:val="0"/>
              <w:adjustRightInd w:val="0"/>
              <w:rPr>
                <w:i/>
                <w:color w:val="000000" w:themeColor="text1"/>
                <w:sz w:val="20"/>
                <w:szCs w:val="20"/>
              </w:rPr>
            </w:pPr>
            <w:r w:rsidRPr="00CA1912">
              <w:rPr>
                <w:i/>
                <w:color w:val="000000" w:themeColor="text1"/>
                <w:sz w:val="20"/>
                <w:szCs w:val="20"/>
              </w:rPr>
              <w:t>Actinomyces</w:t>
            </w:r>
          </w:p>
        </w:tc>
        <w:tc>
          <w:tcPr>
            <w:tcW w:w="520" w:type="pct"/>
          </w:tcPr>
          <w:p w14:paraId="545BD3E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Otu0135</w:t>
            </w:r>
          </w:p>
        </w:tc>
        <w:tc>
          <w:tcPr>
            <w:tcW w:w="430" w:type="pct"/>
          </w:tcPr>
          <w:p w14:paraId="61DC3EF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485" w:type="pct"/>
          </w:tcPr>
          <w:p w14:paraId="5967AC7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794F65C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3.19</w:t>
            </w:r>
          </w:p>
        </w:tc>
        <w:tc>
          <w:tcPr>
            <w:tcW w:w="527" w:type="pct"/>
          </w:tcPr>
          <w:p w14:paraId="760097B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0.11</w:t>
            </w:r>
          </w:p>
        </w:tc>
        <w:tc>
          <w:tcPr>
            <w:tcW w:w="423" w:type="pct"/>
          </w:tcPr>
          <w:p w14:paraId="0FC98DF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15" w:type="pct"/>
          </w:tcPr>
          <w:p w14:paraId="42581D0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17" w:type="pct"/>
            <w:shd w:val="clear" w:color="auto" w:fill="auto"/>
          </w:tcPr>
          <w:p w14:paraId="495DE597" w14:textId="77777777" w:rsidR="00D36BDB" w:rsidRPr="00CA1912" w:rsidRDefault="00D36BDB" w:rsidP="00D36BDB">
            <w:pPr>
              <w:autoSpaceDE w:val="0"/>
              <w:autoSpaceDN w:val="0"/>
              <w:adjustRightInd w:val="0"/>
              <w:jc w:val="center"/>
              <w:rPr>
                <w:color w:val="000000" w:themeColor="text1"/>
                <w:sz w:val="20"/>
                <w:szCs w:val="20"/>
              </w:rPr>
            </w:pPr>
          </w:p>
        </w:tc>
        <w:tc>
          <w:tcPr>
            <w:tcW w:w="571" w:type="pct"/>
            <w:gridSpan w:val="2"/>
            <w:shd w:val="clear" w:color="auto" w:fill="auto"/>
          </w:tcPr>
          <w:p w14:paraId="323DA21B" w14:textId="77777777" w:rsidR="00D36BDB" w:rsidRPr="00CA1912" w:rsidRDefault="00D36BDB" w:rsidP="00D36BDB">
            <w:pPr>
              <w:autoSpaceDE w:val="0"/>
              <w:autoSpaceDN w:val="0"/>
              <w:adjustRightInd w:val="0"/>
              <w:jc w:val="center"/>
              <w:rPr>
                <w:color w:val="000000" w:themeColor="text1"/>
                <w:sz w:val="20"/>
                <w:szCs w:val="20"/>
              </w:rPr>
            </w:pPr>
          </w:p>
        </w:tc>
      </w:tr>
      <w:tr w:rsidR="00CA1912" w:rsidRPr="00CA1912" w14:paraId="352D06F6" w14:textId="77777777" w:rsidTr="00B52B1E">
        <w:trPr>
          <w:jc w:val="center"/>
        </w:trPr>
        <w:tc>
          <w:tcPr>
            <w:tcW w:w="648" w:type="pct"/>
          </w:tcPr>
          <w:p w14:paraId="409BD3A1"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Synergistaceae</w:t>
            </w:r>
            <w:proofErr w:type="spellEnd"/>
          </w:p>
        </w:tc>
        <w:tc>
          <w:tcPr>
            <w:tcW w:w="520" w:type="pct"/>
          </w:tcPr>
          <w:p w14:paraId="35128C2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Otu0005,0009,0077</w:t>
            </w:r>
          </w:p>
        </w:tc>
        <w:tc>
          <w:tcPr>
            <w:tcW w:w="430" w:type="pct"/>
          </w:tcPr>
          <w:p w14:paraId="2396754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8.22</w:t>
            </w:r>
          </w:p>
        </w:tc>
        <w:tc>
          <w:tcPr>
            <w:tcW w:w="485" w:type="pct"/>
          </w:tcPr>
          <w:p w14:paraId="5E1CF8F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1.6</w:t>
            </w:r>
            <w:r w:rsidR="002C3439" w:rsidRPr="00CA1912">
              <w:rPr>
                <w:color w:val="000000" w:themeColor="text1"/>
                <w:sz w:val="20"/>
                <w:szCs w:val="20"/>
              </w:rPr>
              <w:t>0</w:t>
            </w:r>
          </w:p>
        </w:tc>
        <w:tc>
          <w:tcPr>
            <w:tcW w:w="464" w:type="pct"/>
          </w:tcPr>
          <w:p w14:paraId="1888A22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0.56</w:t>
            </w:r>
          </w:p>
        </w:tc>
        <w:tc>
          <w:tcPr>
            <w:tcW w:w="527" w:type="pct"/>
          </w:tcPr>
          <w:p w14:paraId="4CC0A9D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8.81</w:t>
            </w:r>
          </w:p>
        </w:tc>
        <w:tc>
          <w:tcPr>
            <w:tcW w:w="423" w:type="pct"/>
          </w:tcPr>
          <w:p w14:paraId="1641C0B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0.15</w:t>
            </w:r>
          </w:p>
        </w:tc>
        <w:tc>
          <w:tcPr>
            <w:tcW w:w="515" w:type="pct"/>
          </w:tcPr>
          <w:p w14:paraId="738A9A6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0.54</w:t>
            </w:r>
          </w:p>
        </w:tc>
        <w:tc>
          <w:tcPr>
            <w:tcW w:w="417" w:type="pct"/>
            <w:shd w:val="clear" w:color="auto" w:fill="auto"/>
          </w:tcPr>
          <w:p w14:paraId="275303B1"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36C16ADA"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53766155" w14:textId="77777777" w:rsidTr="00B52B1E">
        <w:trPr>
          <w:jc w:val="center"/>
        </w:trPr>
        <w:tc>
          <w:tcPr>
            <w:tcW w:w="648" w:type="pct"/>
          </w:tcPr>
          <w:p w14:paraId="1B70D613" w14:textId="77777777" w:rsidR="00D36BDB" w:rsidRPr="00CA1912" w:rsidRDefault="00D36BDB" w:rsidP="00D36BDB">
            <w:pPr>
              <w:autoSpaceDE w:val="0"/>
              <w:autoSpaceDN w:val="0"/>
              <w:adjustRightInd w:val="0"/>
              <w:rPr>
                <w:i/>
                <w:color w:val="000000" w:themeColor="text1"/>
                <w:sz w:val="20"/>
                <w:szCs w:val="20"/>
              </w:rPr>
            </w:pPr>
            <w:r w:rsidRPr="00CA1912">
              <w:rPr>
                <w:i/>
                <w:color w:val="000000" w:themeColor="text1"/>
                <w:sz w:val="20"/>
                <w:szCs w:val="20"/>
              </w:rPr>
              <w:t>Enterococcus</w:t>
            </w:r>
          </w:p>
        </w:tc>
        <w:tc>
          <w:tcPr>
            <w:tcW w:w="520" w:type="pct"/>
          </w:tcPr>
          <w:p w14:paraId="52D14E0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Otu0072</w:t>
            </w:r>
          </w:p>
        </w:tc>
        <w:tc>
          <w:tcPr>
            <w:tcW w:w="430" w:type="pct"/>
          </w:tcPr>
          <w:p w14:paraId="42AC169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5EEAD4A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71EDD16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0.6</w:t>
            </w:r>
            <w:r w:rsidR="002C3439" w:rsidRPr="00CA1912">
              <w:rPr>
                <w:color w:val="000000" w:themeColor="text1"/>
                <w:sz w:val="20"/>
                <w:szCs w:val="20"/>
              </w:rPr>
              <w:t>0</w:t>
            </w:r>
          </w:p>
        </w:tc>
        <w:tc>
          <w:tcPr>
            <w:tcW w:w="527" w:type="pct"/>
          </w:tcPr>
          <w:p w14:paraId="4B8847F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23" w:type="pct"/>
          </w:tcPr>
          <w:p w14:paraId="463DDB3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10.6</w:t>
            </w:r>
            <w:r w:rsidR="002C3439" w:rsidRPr="00CA1912">
              <w:rPr>
                <w:color w:val="000000" w:themeColor="text1"/>
                <w:sz w:val="20"/>
                <w:szCs w:val="20"/>
              </w:rPr>
              <w:t>0</w:t>
            </w:r>
          </w:p>
        </w:tc>
        <w:tc>
          <w:tcPr>
            <w:tcW w:w="515" w:type="pct"/>
          </w:tcPr>
          <w:p w14:paraId="4E0FE34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0.02</w:t>
            </w:r>
          </w:p>
        </w:tc>
        <w:tc>
          <w:tcPr>
            <w:tcW w:w="417" w:type="pct"/>
            <w:shd w:val="clear" w:color="auto" w:fill="auto"/>
          </w:tcPr>
          <w:p w14:paraId="528F4F98"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5EED5F85"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1E8B4FFE" w14:textId="77777777" w:rsidTr="00B52B1E">
        <w:trPr>
          <w:jc w:val="center"/>
        </w:trPr>
        <w:tc>
          <w:tcPr>
            <w:tcW w:w="648" w:type="pct"/>
          </w:tcPr>
          <w:p w14:paraId="7F80E8EB"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Lachnospiraceae</w:t>
            </w:r>
            <w:proofErr w:type="spellEnd"/>
          </w:p>
        </w:tc>
        <w:tc>
          <w:tcPr>
            <w:tcW w:w="520" w:type="pct"/>
          </w:tcPr>
          <w:p w14:paraId="0F7486E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Otu0008,0038</w:t>
            </w:r>
          </w:p>
        </w:tc>
        <w:tc>
          <w:tcPr>
            <w:tcW w:w="430" w:type="pct"/>
          </w:tcPr>
          <w:p w14:paraId="0468AF7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2.39</w:t>
            </w:r>
          </w:p>
        </w:tc>
        <w:tc>
          <w:tcPr>
            <w:tcW w:w="485" w:type="pct"/>
          </w:tcPr>
          <w:p w14:paraId="3F20A77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1.31</w:t>
            </w:r>
          </w:p>
        </w:tc>
        <w:tc>
          <w:tcPr>
            <w:tcW w:w="464" w:type="pct"/>
          </w:tcPr>
          <w:p w14:paraId="62C4AF3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527" w:type="pct"/>
          </w:tcPr>
          <w:p w14:paraId="2E835D1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23" w:type="pct"/>
          </w:tcPr>
          <w:p w14:paraId="0096784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4.58</w:t>
            </w:r>
          </w:p>
        </w:tc>
        <w:tc>
          <w:tcPr>
            <w:tcW w:w="515" w:type="pct"/>
          </w:tcPr>
          <w:p w14:paraId="2791BFA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0.67</w:t>
            </w:r>
          </w:p>
        </w:tc>
        <w:tc>
          <w:tcPr>
            <w:tcW w:w="417" w:type="pct"/>
            <w:shd w:val="clear" w:color="auto" w:fill="auto"/>
          </w:tcPr>
          <w:p w14:paraId="1D71F416"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37ADB87C"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2E08DFB6" w14:textId="77777777" w:rsidTr="00B52B1E">
        <w:trPr>
          <w:jc w:val="center"/>
        </w:trPr>
        <w:tc>
          <w:tcPr>
            <w:tcW w:w="648" w:type="pct"/>
          </w:tcPr>
          <w:p w14:paraId="61888476"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Ruminococcaceae</w:t>
            </w:r>
            <w:proofErr w:type="spellEnd"/>
          </w:p>
        </w:tc>
        <w:tc>
          <w:tcPr>
            <w:tcW w:w="520" w:type="pct"/>
          </w:tcPr>
          <w:p w14:paraId="4D4E7DC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Otu0004</w:t>
            </w:r>
          </w:p>
        </w:tc>
        <w:tc>
          <w:tcPr>
            <w:tcW w:w="430" w:type="pct"/>
          </w:tcPr>
          <w:p w14:paraId="573B3B9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3.07</w:t>
            </w:r>
          </w:p>
        </w:tc>
        <w:tc>
          <w:tcPr>
            <w:tcW w:w="485" w:type="pct"/>
          </w:tcPr>
          <w:p w14:paraId="166AE27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5.98</w:t>
            </w:r>
          </w:p>
        </w:tc>
        <w:tc>
          <w:tcPr>
            <w:tcW w:w="464" w:type="pct"/>
          </w:tcPr>
          <w:p w14:paraId="1D7E75F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527" w:type="pct"/>
          </w:tcPr>
          <w:p w14:paraId="1780B8A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23" w:type="pct"/>
          </w:tcPr>
          <w:p w14:paraId="4037FD4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0.02</w:t>
            </w:r>
          </w:p>
        </w:tc>
        <w:tc>
          <w:tcPr>
            <w:tcW w:w="515" w:type="pct"/>
          </w:tcPr>
          <w:p w14:paraId="3EFBC81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17" w:type="pct"/>
            <w:shd w:val="clear" w:color="auto" w:fill="auto"/>
          </w:tcPr>
          <w:p w14:paraId="5C37B82D" w14:textId="77777777" w:rsidR="00D36BDB" w:rsidRPr="00CA1912" w:rsidRDefault="00D36BDB" w:rsidP="00D36BDB">
            <w:pPr>
              <w:autoSpaceDE w:val="0"/>
              <w:autoSpaceDN w:val="0"/>
              <w:adjustRightInd w:val="0"/>
              <w:jc w:val="center"/>
              <w:rPr>
                <w:rFonts w:eastAsiaTheme="minorEastAsia"/>
                <w:color w:val="000000" w:themeColor="text1"/>
                <w:sz w:val="20"/>
                <w:szCs w:val="20"/>
              </w:rPr>
            </w:pPr>
            <w:r w:rsidRPr="00CA1912">
              <w:rPr>
                <w:rFonts w:eastAsiaTheme="minorEastAsia"/>
                <w:color w:val="000000" w:themeColor="text1"/>
                <w:sz w:val="20"/>
                <w:szCs w:val="20"/>
              </w:rPr>
              <w:t>-</w:t>
            </w:r>
          </w:p>
        </w:tc>
        <w:tc>
          <w:tcPr>
            <w:tcW w:w="571" w:type="pct"/>
            <w:gridSpan w:val="2"/>
            <w:shd w:val="clear" w:color="auto" w:fill="auto"/>
          </w:tcPr>
          <w:p w14:paraId="60A17B6D" w14:textId="77777777" w:rsidR="00D36BDB" w:rsidRPr="00CA1912" w:rsidRDefault="00D36BDB" w:rsidP="00D36BDB">
            <w:pPr>
              <w:jc w:val="center"/>
              <w:rPr>
                <w:rFonts w:eastAsia="Times New Roman"/>
                <w:color w:val="000000" w:themeColor="text1"/>
                <w:sz w:val="20"/>
                <w:szCs w:val="20"/>
              </w:rPr>
            </w:pPr>
            <w:r w:rsidRPr="00CA1912">
              <w:rPr>
                <w:rFonts w:eastAsia="Times New Roman"/>
                <w:color w:val="000000" w:themeColor="text1"/>
                <w:sz w:val="20"/>
                <w:szCs w:val="20"/>
              </w:rPr>
              <w:t>+</w:t>
            </w:r>
          </w:p>
        </w:tc>
      </w:tr>
      <w:tr w:rsidR="00CA1912" w:rsidRPr="00CA1912" w14:paraId="58A630F0" w14:textId="77777777" w:rsidTr="00B52B1E">
        <w:trPr>
          <w:jc w:val="center"/>
        </w:trPr>
        <w:tc>
          <w:tcPr>
            <w:tcW w:w="648" w:type="pct"/>
          </w:tcPr>
          <w:p w14:paraId="257B1E2A"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Firmicutes_unclassified</w:t>
            </w:r>
            <w:proofErr w:type="spellEnd"/>
          </w:p>
        </w:tc>
        <w:tc>
          <w:tcPr>
            <w:tcW w:w="520" w:type="pct"/>
          </w:tcPr>
          <w:p w14:paraId="7F40EAF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Otu0016,0093,0131,0778</w:t>
            </w:r>
          </w:p>
        </w:tc>
        <w:tc>
          <w:tcPr>
            <w:tcW w:w="430" w:type="pct"/>
          </w:tcPr>
          <w:p w14:paraId="7882673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4.81</w:t>
            </w:r>
          </w:p>
        </w:tc>
        <w:tc>
          <w:tcPr>
            <w:tcW w:w="485" w:type="pct"/>
          </w:tcPr>
          <w:p w14:paraId="3DBF457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1.07</w:t>
            </w:r>
          </w:p>
        </w:tc>
        <w:tc>
          <w:tcPr>
            <w:tcW w:w="464" w:type="pct"/>
          </w:tcPr>
          <w:p w14:paraId="6DD9740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4.92</w:t>
            </w:r>
          </w:p>
        </w:tc>
        <w:tc>
          <w:tcPr>
            <w:tcW w:w="527" w:type="pct"/>
          </w:tcPr>
          <w:p w14:paraId="4A45CD9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3.25</w:t>
            </w:r>
          </w:p>
        </w:tc>
        <w:tc>
          <w:tcPr>
            <w:tcW w:w="423" w:type="pct"/>
          </w:tcPr>
          <w:p w14:paraId="72EC326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0.7</w:t>
            </w:r>
            <w:r w:rsidR="002C3439" w:rsidRPr="00CA1912">
              <w:rPr>
                <w:color w:val="000000" w:themeColor="text1"/>
                <w:sz w:val="20"/>
                <w:szCs w:val="20"/>
              </w:rPr>
              <w:t>0</w:t>
            </w:r>
          </w:p>
        </w:tc>
        <w:tc>
          <w:tcPr>
            <w:tcW w:w="515" w:type="pct"/>
          </w:tcPr>
          <w:p w14:paraId="6A5592F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0.06</w:t>
            </w:r>
          </w:p>
        </w:tc>
        <w:tc>
          <w:tcPr>
            <w:tcW w:w="417" w:type="pct"/>
            <w:shd w:val="clear" w:color="auto" w:fill="auto"/>
          </w:tcPr>
          <w:p w14:paraId="6FF51FDE"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NA</w:t>
            </w:r>
          </w:p>
        </w:tc>
        <w:tc>
          <w:tcPr>
            <w:tcW w:w="571" w:type="pct"/>
            <w:gridSpan w:val="2"/>
            <w:shd w:val="clear" w:color="auto" w:fill="auto"/>
          </w:tcPr>
          <w:p w14:paraId="29D482AF"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NA</w:t>
            </w:r>
          </w:p>
        </w:tc>
      </w:tr>
      <w:tr w:rsidR="00CA1912" w:rsidRPr="00CA1912" w14:paraId="14E5C330" w14:textId="77777777" w:rsidTr="00B52B1E">
        <w:trPr>
          <w:jc w:val="center"/>
        </w:trPr>
        <w:tc>
          <w:tcPr>
            <w:tcW w:w="648" w:type="pct"/>
          </w:tcPr>
          <w:p w14:paraId="7AB05E52" w14:textId="77777777" w:rsidR="00D36BDB" w:rsidRPr="00CA1912" w:rsidRDefault="00D36BDB" w:rsidP="00D36BDB">
            <w:pPr>
              <w:autoSpaceDE w:val="0"/>
              <w:autoSpaceDN w:val="0"/>
              <w:adjustRightInd w:val="0"/>
              <w:rPr>
                <w:color w:val="000000" w:themeColor="text1"/>
                <w:sz w:val="20"/>
                <w:szCs w:val="20"/>
              </w:rPr>
            </w:pPr>
          </w:p>
        </w:tc>
        <w:tc>
          <w:tcPr>
            <w:tcW w:w="520" w:type="pct"/>
          </w:tcPr>
          <w:p w14:paraId="5B1F68A6" w14:textId="77777777" w:rsidR="00D36BDB" w:rsidRPr="00CA1912" w:rsidRDefault="00D36BDB" w:rsidP="00D36BDB">
            <w:pPr>
              <w:autoSpaceDE w:val="0"/>
              <w:autoSpaceDN w:val="0"/>
              <w:adjustRightInd w:val="0"/>
              <w:rPr>
                <w:b/>
                <w:color w:val="000000" w:themeColor="text1"/>
                <w:sz w:val="20"/>
                <w:szCs w:val="20"/>
              </w:rPr>
            </w:pPr>
            <w:r w:rsidRPr="00CA1912">
              <w:rPr>
                <w:b/>
                <w:color w:val="000000" w:themeColor="text1"/>
                <w:sz w:val="20"/>
                <w:szCs w:val="20"/>
              </w:rPr>
              <w:t>Sum</w:t>
            </w:r>
          </w:p>
        </w:tc>
        <w:tc>
          <w:tcPr>
            <w:tcW w:w="430" w:type="pct"/>
          </w:tcPr>
          <w:p w14:paraId="5EFE81B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56.78</w:t>
            </w:r>
          </w:p>
        </w:tc>
        <w:tc>
          <w:tcPr>
            <w:tcW w:w="485" w:type="pct"/>
          </w:tcPr>
          <w:p w14:paraId="64C257E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58.09</w:t>
            </w:r>
          </w:p>
        </w:tc>
        <w:tc>
          <w:tcPr>
            <w:tcW w:w="464" w:type="pct"/>
          </w:tcPr>
          <w:p w14:paraId="0EB2919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56.7</w:t>
            </w:r>
            <w:r w:rsidR="002C3439" w:rsidRPr="00CA1912">
              <w:rPr>
                <w:color w:val="000000" w:themeColor="text1"/>
                <w:sz w:val="20"/>
                <w:szCs w:val="20"/>
              </w:rPr>
              <w:t>0</w:t>
            </w:r>
          </w:p>
        </w:tc>
        <w:tc>
          <w:tcPr>
            <w:tcW w:w="527" w:type="pct"/>
          </w:tcPr>
          <w:p w14:paraId="7387CD1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90.1</w:t>
            </w:r>
            <w:r w:rsidR="002C3439" w:rsidRPr="00CA1912">
              <w:rPr>
                <w:color w:val="000000" w:themeColor="text1"/>
                <w:sz w:val="20"/>
                <w:szCs w:val="20"/>
              </w:rPr>
              <w:t>0</w:t>
            </w:r>
          </w:p>
        </w:tc>
        <w:tc>
          <w:tcPr>
            <w:tcW w:w="423" w:type="pct"/>
          </w:tcPr>
          <w:p w14:paraId="3BD465B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87.36</w:t>
            </w:r>
          </w:p>
        </w:tc>
        <w:tc>
          <w:tcPr>
            <w:tcW w:w="515" w:type="pct"/>
          </w:tcPr>
          <w:p w14:paraId="5E4E0BE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76.63</w:t>
            </w:r>
          </w:p>
        </w:tc>
        <w:tc>
          <w:tcPr>
            <w:tcW w:w="417" w:type="pct"/>
            <w:shd w:val="clear" w:color="auto" w:fill="auto"/>
          </w:tcPr>
          <w:p w14:paraId="732B2CCD" w14:textId="77777777" w:rsidR="00D36BDB" w:rsidRPr="00CA1912" w:rsidRDefault="00D36BDB" w:rsidP="00D36BDB">
            <w:pPr>
              <w:autoSpaceDE w:val="0"/>
              <w:autoSpaceDN w:val="0"/>
              <w:adjustRightInd w:val="0"/>
              <w:jc w:val="center"/>
              <w:rPr>
                <w:color w:val="000000" w:themeColor="text1"/>
                <w:sz w:val="20"/>
                <w:szCs w:val="20"/>
              </w:rPr>
            </w:pPr>
          </w:p>
        </w:tc>
        <w:tc>
          <w:tcPr>
            <w:tcW w:w="571" w:type="pct"/>
            <w:gridSpan w:val="2"/>
            <w:shd w:val="clear" w:color="auto" w:fill="auto"/>
          </w:tcPr>
          <w:p w14:paraId="5A62A1CB" w14:textId="77777777" w:rsidR="00D36BDB" w:rsidRPr="00CA1912" w:rsidRDefault="00D36BDB" w:rsidP="00D36BDB">
            <w:pPr>
              <w:autoSpaceDE w:val="0"/>
              <w:autoSpaceDN w:val="0"/>
              <w:adjustRightInd w:val="0"/>
              <w:jc w:val="center"/>
              <w:rPr>
                <w:color w:val="000000" w:themeColor="text1"/>
                <w:sz w:val="20"/>
                <w:szCs w:val="20"/>
              </w:rPr>
            </w:pPr>
          </w:p>
        </w:tc>
      </w:tr>
      <w:tr w:rsidR="00CA1912" w:rsidRPr="00CA1912" w14:paraId="2D305693" w14:textId="77777777" w:rsidTr="00B52B1E">
        <w:trPr>
          <w:jc w:val="center"/>
        </w:trPr>
        <w:tc>
          <w:tcPr>
            <w:tcW w:w="648" w:type="pct"/>
          </w:tcPr>
          <w:p w14:paraId="4D7DC521" w14:textId="77777777" w:rsidR="00D36BDB" w:rsidRPr="00CA1912" w:rsidRDefault="00D36BDB" w:rsidP="00D36BDB">
            <w:pPr>
              <w:autoSpaceDE w:val="0"/>
              <w:autoSpaceDN w:val="0"/>
              <w:adjustRightInd w:val="0"/>
              <w:rPr>
                <w:b/>
                <w:color w:val="000000" w:themeColor="text1"/>
                <w:sz w:val="20"/>
                <w:szCs w:val="20"/>
              </w:rPr>
            </w:pPr>
            <w:r w:rsidRPr="00CA1912">
              <w:rPr>
                <w:b/>
                <w:color w:val="000000" w:themeColor="text1"/>
                <w:sz w:val="20"/>
                <w:szCs w:val="20"/>
              </w:rPr>
              <w:t>Syntrophs</w:t>
            </w:r>
          </w:p>
        </w:tc>
        <w:tc>
          <w:tcPr>
            <w:tcW w:w="520" w:type="pct"/>
          </w:tcPr>
          <w:p w14:paraId="6D0061C5" w14:textId="77777777" w:rsidR="00D36BDB" w:rsidRPr="00CA1912" w:rsidRDefault="00D36BDB" w:rsidP="00D36BDB">
            <w:pPr>
              <w:autoSpaceDE w:val="0"/>
              <w:autoSpaceDN w:val="0"/>
              <w:adjustRightInd w:val="0"/>
              <w:rPr>
                <w:color w:val="000000" w:themeColor="text1"/>
                <w:sz w:val="20"/>
                <w:szCs w:val="20"/>
              </w:rPr>
            </w:pPr>
          </w:p>
        </w:tc>
        <w:tc>
          <w:tcPr>
            <w:tcW w:w="430" w:type="pct"/>
          </w:tcPr>
          <w:p w14:paraId="42B3BA27" w14:textId="77777777" w:rsidR="00D36BDB" w:rsidRPr="00CA1912" w:rsidRDefault="00D36BDB" w:rsidP="00D36BDB">
            <w:pPr>
              <w:autoSpaceDE w:val="0"/>
              <w:autoSpaceDN w:val="0"/>
              <w:adjustRightInd w:val="0"/>
              <w:rPr>
                <w:color w:val="000000" w:themeColor="text1"/>
                <w:sz w:val="20"/>
                <w:szCs w:val="20"/>
              </w:rPr>
            </w:pPr>
          </w:p>
        </w:tc>
        <w:tc>
          <w:tcPr>
            <w:tcW w:w="485" w:type="pct"/>
          </w:tcPr>
          <w:p w14:paraId="03F9401D" w14:textId="77777777" w:rsidR="00D36BDB" w:rsidRPr="00CA1912" w:rsidRDefault="00D36BDB" w:rsidP="00D36BDB">
            <w:pPr>
              <w:autoSpaceDE w:val="0"/>
              <w:autoSpaceDN w:val="0"/>
              <w:adjustRightInd w:val="0"/>
              <w:rPr>
                <w:color w:val="000000" w:themeColor="text1"/>
                <w:sz w:val="20"/>
                <w:szCs w:val="20"/>
              </w:rPr>
            </w:pPr>
          </w:p>
        </w:tc>
        <w:tc>
          <w:tcPr>
            <w:tcW w:w="464" w:type="pct"/>
          </w:tcPr>
          <w:p w14:paraId="0C1D5920" w14:textId="77777777" w:rsidR="00D36BDB" w:rsidRPr="00CA1912" w:rsidRDefault="00D36BDB" w:rsidP="00D36BDB">
            <w:pPr>
              <w:autoSpaceDE w:val="0"/>
              <w:autoSpaceDN w:val="0"/>
              <w:adjustRightInd w:val="0"/>
              <w:rPr>
                <w:color w:val="000000" w:themeColor="text1"/>
                <w:sz w:val="20"/>
                <w:szCs w:val="20"/>
              </w:rPr>
            </w:pPr>
          </w:p>
        </w:tc>
        <w:tc>
          <w:tcPr>
            <w:tcW w:w="527" w:type="pct"/>
          </w:tcPr>
          <w:p w14:paraId="5CF0EA21" w14:textId="77777777" w:rsidR="00D36BDB" w:rsidRPr="00CA1912" w:rsidRDefault="00D36BDB" w:rsidP="00D36BDB">
            <w:pPr>
              <w:autoSpaceDE w:val="0"/>
              <w:autoSpaceDN w:val="0"/>
              <w:adjustRightInd w:val="0"/>
              <w:rPr>
                <w:color w:val="000000" w:themeColor="text1"/>
                <w:sz w:val="20"/>
                <w:szCs w:val="20"/>
              </w:rPr>
            </w:pPr>
          </w:p>
        </w:tc>
        <w:tc>
          <w:tcPr>
            <w:tcW w:w="423" w:type="pct"/>
          </w:tcPr>
          <w:p w14:paraId="2152D519" w14:textId="77777777" w:rsidR="00D36BDB" w:rsidRPr="00CA1912" w:rsidRDefault="00D36BDB" w:rsidP="00D36BDB">
            <w:pPr>
              <w:autoSpaceDE w:val="0"/>
              <w:autoSpaceDN w:val="0"/>
              <w:adjustRightInd w:val="0"/>
              <w:rPr>
                <w:color w:val="000000" w:themeColor="text1"/>
                <w:sz w:val="20"/>
                <w:szCs w:val="20"/>
              </w:rPr>
            </w:pPr>
          </w:p>
        </w:tc>
        <w:tc>
          <w:tcPr>
            <w:tcW w:w="515" w:type="pct"/>
          </w:tcPr>
          <w:p w14:paraId="01C5E326" w14:textId="77777777" w:rsidR="00D36BDB" w:rsidRPr="00CA1912" w:rsidRDefault="00D36BDB" w:rsidP="00D36BDB">
            <w:pPr>
              <w:autoSpaceDE w:val="0"/>
              <w:autoSpaceDN w:val="0"/>
              <w:adjustRightInd w:val="0"/>
              <w:rPr>
                <w:color w:val="000000" w:themeColor="text1"/>
                <w:sz w:val="20"/>
                <w:szCs w:val="20"/>
              </w:rPr>
            </w:pPr>
          </w:p>
        </w:tc>
        <w:tc>
          <w:tcPr>
            <w:tcW w:w="417" w:type="pct"/>
            <w:shd w:val="clear" w:color="auto" w:fill="auto"/>
          </w:tcPr>
          <w:p w14:paraId="1FA7CBB9" w14:textId="77777777" w:rsidR="00D36BDB" w:rsidRPr="00CA1912" w:rsidRDefault="00D36BDB" w:rsidP="00D36BDB">
            <w:pPr>
              <w:autoSpaceDE w:val="0"/>
              <w:autoSpaceDN w:val="0"/>
              <w:adjustRightInd w:val="0"/>
              <w:jc w:val="center"/>
              <w:rPr>
                <w:color w:val="000000" w:themeColor="text1"/>
                <w:sz w:val="20"/>
                <w:szCs w:val="20"/>
              </w:rPr>
            </w:pPr>
          </w:p>
        </w:tc>
        <w:tc>
          <w:tcPr>
            <w:tcW w:w="571" w:type="pct"/>
            <w:gridSpan w:val="2"/>
            <w:shd w:val="clear" w:color="auto" w:fill="auto"/>
          </w:tcPr>
          <w:p w14:paraId="033F446A" w14:textId="77777777" w:rsidR="00D36BDB" w:rsidRPr="00CA1912" w:rsidRDefault="00D36BDB" w:rsidP="00D36BDB">
            <w:pPr>
              <w:autoSpaceDE w:val="0"/>
              <w:autoSpaceDN w:val="0"/>
              <w:adjustRightInd w:val="0"/>
              <w:jc w:val="center"/>
              <w:rPr>
                <w:color w:val="000000" w:themeColor="text1"/>
                <w:sz w:val="20"/>
                <w:szCs w:val="20"/>
              </w:rPr>
            </w:pPr>
          </w:p>
        </w:tc>
      </w:tr>
      <w:tr w:rsidR="00CA1912" w:rsidRPr="00CA1912" w14:paraId="1088E184" w14:textId="77777777" w:rsidTr="00B52B1E">
        <w:trPr>
          <w:jc w:val="center"/>
        </w:trPr>
        <w:tc>
          <w:tcPr>
            <w:tcW w:w="648" w:type="pct"/>
          </w:tcPr>
          <w:p w14:paraId="3276047F"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Syntrophaceae</w:t>
            </w:r>
            <w:proofErr w:type="spellEnd"/>
            <w:r w:rsidR="00A45A96">
              <w:rPr>
                <w:i/>
                <w:color w:val="000000" w:themeColor="text1"/>
                <w:sz w:val="20"/>
                <w:szCs w:val="20"/>
              </w:rPr>
              <w:t xml:space="preserve"> </w:t>
            </w:r>
            <w:r w:rsidRPr="00CA1912">
              <w:rPr>
                <w:color w:val="000000" w:themeColor="text1"/>
                <w:sz w:val="20"/>
                <w:szCs w:val="20"/>
              </w:rPr>
              <w:t>&amp;</w:t>
            </w:r>
          </w:p>
          <w:p w14:paraId="7497445D" w14:textId="77777777" w:rsidR="00D36BDB" w:rsidRPr="00CA1912" w:rsidRDefault="00D36BDB" w:rsidP="00D36BDB">
            <w:pPr>
              <w:autoSpaceDE w:val="0"/>
              <w:autoSpaceDN w:val="0"/>
              <w:adjustRightInd w:val="0"/>
              <w:rPr>
                <w:color w:val="000000" w:themeColor="text1"/>
                <w:sz w:val="20"/>
                <w:szCs w:val="20"/>
              </w:rPr>
            </w:pPr>
            <w:proofErr w:type="spellStart"/>
            <w:r w:rsidRPr="00CA1912">
              <w:rPr>
                <w:i/>
                <w:color w:val="000000" w:themeColor="text1"/>
                <w:sz w:val="20"/>
                <w:szCs w:val="20"/>
              </w:rPr>
              <w:t>Syntrophomonadaceae</w:t>
            </w:r>
            <w:proofErr w:type="spellEnd"/>
          </w:p>
        </w:tc>
        <w:tc>
          <w:tcPr>
            <w:tcW w:w="520" w:type="pct"/>
          </w:tcPr>
          <w:p w14:paraId="6A26A7E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Otu0143,0159,0174,0283,0578,0597,0713,0714,0742,0938,0958,1059,1069,1085,1265,1266,1977,2773,3158</w:t>
            </w:r>
          </w:p>
        </w:tc>
        <w:tc>
          <w:tcPr>
            <w:tcW w:w="430" w:type="pct"/>
          </w:tcPr>
          <w:p w14:paraId="68036BE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0.62</w:t>
            </w:r>
          </w:p>
        </w:tc>
        <w:tc>
          <w:tcPr>
            <w:tcW w:w="485" w:type="pct"/>
          </w:tcPr>
          <w:p w14:paraId="665079B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1.02</w:t>
            </w:r>
          </w:p>
        </w:tc>
        <w:tc>
          <w:tcPr>
            <w:tcW w:w="464" w:type="pct"/>
          </w:tcPr>
          <w:p w14:paraId="3859CBF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0.05</w:t>
            </w:r>
          </w:p>
        </w:tc>
        <w:tc>
          <w:tcPr>
            <w:tcW w:w="527" w:type="pct"/>
          </w:tcPr>
          <w:p w14:paraId="67F30AA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0.02</w:t>
            </w:r>
          </w:p>
        </w:tc>
        <w:tc>
          <w:tcPr>
            <w:tcW w:w="423" w:type="pct"/>
          </w:tcPr>
          <w:p w14:paraId="71EC00B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0.01</w:t>
            </w:r>
          </w:p>
        </w:tc>
        <w:tc>
          <w:tcPr>
            <w:tcW w:w="515" w:type="pct"/>
          </w:tcPr>
          <w:p w14:paraId="05E4E6E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0.03</w:t>
            </w:r>
          </w:p>
        </w:tc>
        <w:tc>
          <w:tcPr>
            <w:tcW w:w="417" w:type="pct"/>
            <w:shd w:val="clear" w:color="auto" w:fill="auto"/>
          </w:tcPr>
          <w:p w14:paraId="397A9477"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c>
          <w:tcPr>
            <w:tcW w:w="571" w:type="pct"/>
            <w:gridSpan w:val="2"/>
            <w:shd w:val="clear" w:color="auto" w:fill="auto"/>
          </w:tcPr>
          <w:p w14:paraId="2E9E78B1"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w:t>
            </w:r>
          </w:p>
        </w:tc>
      </w:tr>
      <w:tr w:rsidR="00CA1912" w:rsidRPr="00CA1912" w14:paraId="4E3964D6" w14:textId="77777777" w:rsidTr="00B52B1E">
        <w:trPr>
          <w:jc w:val="center"/>
        </w:trPr>
        <w:tc>
          <w:tcPr>
            <w:tcW w:w="648" w:type="pct"/>
          </w:tcPr>
          <w:p w14:paraId="6E4035CE" w14:textId="77777777" w:rsidR="00D36BDB" w:rsidRPr="00CA1912" w:rsidRDefault="00D36BDB" w:rsidP="00D36BDB">
            <w:pPr>
              <w:autoSpaceDE w:val="0"/>
              <w:autoSpaceDN w:val="0"/>
              <w:adjustRightInd w:val="0"/>
              <w:rPr>
                <w:color w:val="000000" w:themeColor="text1"/>
                <w:sz w:val="20"/>
                <w:szCs w:val="20"/>
              </w:rPr>
            </w:pPr>
            <w:r w:rsidRPr="00CA1912">
              <w:rPr>
                <w:b/>
                <w:color w:val="000000" w:themeColor="text1"/>
                <w:sz w:val="20"/>
                <w:szCs w:val="20"/>
              </w:rPr>
              <w:t>Methanogen</w:t>
            </w:r>
            <w:r w:rsidR="00730965" w:rsidRPr="00CA1912">
              <w:rPr>
                <w:b/>
                <w:color w:val="000000" w:themeColor="text1"/>
                <w:sz w:val="20"/>
                <w:szCs w:val="20"/>
              </w:rPr>
              <w:t>s</w:t>
            </w:r>
          </w:p>
        </w:tc>
        <w:tc>
          <w:tcPr>
            <w:tcW w:w="520" w:type="pct"/>
          </w:tcPr>
          <w:p w14:paraId="305D0A29" w14:textId="77777777" w:rsidR="00D36BDB" w:rsidRPr="00CA1912" w:rsidRDefault="00D36BDB" w:rsidP="00D36BDB">
            <w:pPr>
              <w:autoSpaceDE w:val="0"/>
              <w:autoSpaceDN w:val="0"/>
              <w:adjustRightInd w:val="0"/>
              <w:rPr>
                <w:color w:val="000000" w:themeColor="text1"/>
                <w:sz w:val="20"/>
                <w:szCs w:val="20"/>
              </w:rPr>
            </w:pPr>
          </w:p>
        </w:tc>
        <w:tc>
          <w:tcPr>
            <w:tcW w:w="430" w:type="pct"/>
          </w:tcPr>
          <w:p w14:paraId="7C5B9724" w14:textId="77777777" w:rsidR="00D36BDB" w:rsidRPr="00CA1912" w:rsidRDefault="00D36BDB" w:rsidP="00D36BDB">
            <w:pPr>
              <w:autoSpaceDE w:val="0"/>
              <w:autoSpaceDN w:val="0"/>
              <w:adjustRightInd w:val="0"/>
              <w:rPr>
                <w:color w:val="000000" w:themeColor="text1"/>
                <w:sz w:val="20"/>
                <w:szCs w:val="20"/>
              </w:rPr>
            </w:pPr>
          </w:p>
        </w:tc>
        <w:tc>
          <w:tcPr>
            <w:tcW w:w="485" w:type="pct"/>
          </w:tcPr>
          <w:p w14:paraId="60C22E85" w14:textId="77777777" w:rsidR="00D36BDB" w:rsidRPr="00CA1912" w:rsidRDefault="00D36BDB" w:rsidP="00D36BDB">
            <w:pPr>
              <w:autoSpaceDE w:val="0"/>
              <w:autoSpaceDN w:val="0"/>
              <w:adjustRightInd w:val="0"/>
              <w:rPr>
                <w:color w:val="000000" w:themeColor="text1"/>
                <w:sz w:val="20"/>
                <w:szCs w:val="20"/>
              </w:rPr>
            </w:pPr>
          </w:p>
        </w:tc>
        <w:tc>
          <w:tcPr>
            <w:tcW w:w="464" w:type="pct"/>
          </w:tcPr>
          <w:p w14:paraId="147F9AA2" w14:textId="77777777" w:rsidR="00D36BDB" w:rsidRPr="00CA1912" w:rsidRDefault="00D36BDB" w:rsidP="00D36BDB">
            <w:pPr>
              <w:autoSpaceDE w:val="0"/>
              <w:autoSpaceDN w:val="0"/>
              <w:adjustRightInd w:val="0"/>
              <w:rPr>
                <w:color w:val="000000" w:themeColor="text1"/>
                <w:sz w:val="20"/>
                <w:szCs w:val="20"/>
              </w:rPr>
            </w:pPr>
          </w:p>
        </w:tc>
        <w:tc>
          <w:tcPr>
            <w:tcW w:w="527" w:type="pct"/>
          </w:tcPr>
          <w:p w14:paraId="7E5BE50E" w14:textId="77777777" w:rsidR="00D36BDB" w:rsidRPr="00CA1912" w:rsidRDefault="00D36BDB" w:rsidP="00D36BDB">
            <w:pPr>
              <w:autoSpaceDE w:val="0"/>
              <w:autoSpaceDN w:val="0"/>
              <w:adjustRightInd w:val="0"/>
              <w:rPr>
                <w:color w:val="000000" w:themeColor="text1"/>
                <w:sz w:val="20"/>
                <w:szCs w:val="20"/>
              </w:rPr>
            </w:pPr>
          </w:p>
        </w:tc>
        <w:tc>
          <w:tcPr>
            <w:tcW w:w="423" w:type="pct"/>
          </w:tcPr>
          <w:p w14:paraId="266F50BC" w14:textId="77777777" w:rsidR="00D36BDB" w:rsidRPr="00CA1912" w:rsidRDefault="00D36BDB" w:rsidP="00D36BDB">
            <w:pPr>
              <w:autoSpaceDE w:val="0"/>
              <w:autoSpaceDN w:val="0"/>
              <w:adjustRightInd w:val="0"/>
              <w:rPr>
                <w:color w:val="000000" w:themeColor="text1"/>
                <w:sz w:val="20"/>
                <w:szCs w:val="20"/>
              </w:rPr>
            </w:pPr>
          </w:p>
        </w:tc>
        <w:tc>
          <w:tcPr>
            <w:tcW w:w="515" w:type="pct"/>
          </w:tcPr>
          <w:p w14:paraId="1778FF83" w14:textId="77777777" w:rsidR="00D36BDB" w:rsidRPr="00CA1912" w:rsidRDefault="00D36BDB" w:rsidP="00D36BDB">
            <w:pPr>
              <w:autoSpaceDE w:val="0"/>
              <w:autoSpaceDN w:val="0"/>
              <w:adjustRightInd w:val="0"/>
              <w:rPr>
                <w:color w:val="000000" w:themeColor="text1"/>
                <w:sz w:val="20"/>
                <w:szCs w:val="20"/>
              </w:rPr>
            </w:pPr>
          </w:p>
        </w:tc>
        <w:tc>
          <w:tcPr>
            <w:tcW w:w="417" w:type="pct"/>
            <w:shd w:val="clear" w:color="auto" w:fill="auto"/>
          </w:tcPr>
          <w:p w14:paraId="17EEF572"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Hydrogenotrophic</w:t>
            </w:r>
          </w:p>
        </w:tc>
        <w:tc>
          <w:tcPr>
            <w:tcW w:w="571" w:type="pct"/>
            <w:gridSpan w:val="2"/>
            <w:shd w:val="clear" w:color="auto" w:fill="auto"/>
          </w:tcPr>
          <w:p w14:paraId="454ADA60" w14:textId="77777777" w:rsidR="00D36BDB" w:rsidRPr="00CA1912" w:rsidRDefault="00D36BDB" w:rsidP="00D36BDB">
            <w:pPr>
              <w:autoSpaceDE w:val="0"/>
              <w:autoSpaceDN w:val="0"/>
              <w:adjustRightInd w:val="0"/>
              <w:jc w:val="center"/>
              <w:rPr>
                <w:color w:val="000000" w:themeColor="text1"/>
                <w:sz w:val="20"/>
                <w:szCs w:val="20"/>
              </w:rPr>
            </w:pPr>
            <w:r w:rsidRPr="00CA1912">
              <w:rPr>
                <w:color w:val="000000" w:themeColor="text1"/>
                <w:sz w:val="20"/>
                <w:szCs w:val="20"/>
              </w:rPr>
              <w:t>Aceticlastic</w:t>
            </w:r>
          </w:p>
          <w:p w14:paraId="63A8650C" w14:textId="77777777" w:rsidR="00D36BDB" w:rsidRPr="00CA1912" w:rsidRDefault="00D36BDB" w:rsidP="00D36BDB">
            <w:pPr>
              <w:autoSpaceDE w:val="0"/>
              <w:autoSpaceDN w:val="0"/>
              <w:adjustRightInd w:val="0"/>
              <w:jc w:val="center"/>
              <w:rPr>
                <w:color w:val="000000" w:themeColor="text1"/>
                <w:sz w:val="20"/>
                <w:szCs w:val="20"/>
              </w:rPr>
            </w:pPr>
          </w:p>
        </w:tc>
      </w:tr>
      <w:tr w:rsidR="00CA1912" w:rsidRPr="00CA1912" w14:paraId="72C55676" w14:textId="77777777" w:rsidTr="00B52B1E">
        <w:trPr>
          <w:jc w:val="center"/>
        </w:trPr>
        <w:tc>
          <w:tcPr>
            <w:tcW w:w="648" w:type="pct"/>
          </w:tcPr>
          <w:p w14:paraId="0ADE39AA"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Methanosarcina</w:t>
            </w:r>
            <w:proofErr w:type="spellEnd"/>
          </w:p>
        </w:tc>
        <w:tc>
          <w:tcPr>
            <w:tcW w:w="520" w:type="pct"/>
          </w:tcPr>
          <w:p w14:paraId="0A56F30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Otu_1,6,11,14,15,21,23,32,41,42,46,50,77</w:t>
            </w:r>
          </w:p>
        </w:tc>
        <w:tc>
          <w:tcPr>
            <w:tcW w:w="430" w:type="pct"/>
          </w:tcPr>
          <w:p w14:paraId="44B5CC8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65.44</w:t>
            </w:r>
          </w:p>
        </w:tc>
        <w:tc>
          <w:tcPr>
            <w:tcW w:w="485" w:type="pct"/>
          </w:tcPr>
          <w:p w14:paraId="0D73217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56.79</w:t>
            </w:r>
          </w:p>
        </w:tc>
        <w:tc>
          <w:tcPr>
            <w:tcW w:w="464" w:type="pct"/>
          </w:tcPr>
          <w:p w14:paraId="14D8B43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76.32</w:t>
            </w:r>
          </w:p>
        </w:tc>
        <w:tc>
          <w:tcPr>
            <w:tcW w:w="527" w:type="pct"/>
          </w:tcPr>
          <w:p w14:paraId="5885985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25.13</w:t>
            </w:r>
          </w:p>
        </w:tc>
        <w:tc>
          <w:tcPr>
            <w:tcW w:w="423" w:type="pct"/>
          </w:tcPr>
          <w:p w14:paraId="1832019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71.93</w:t>
            </w:r>
          </w:p>
        </w:tc>
        <w:tc>
          <w:tcPr>
            <w:tcW w:w="515" w:type="pct"/>
          </w:tcPr>
          <w:p w14:paraId="517402B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11.20</w:t>
            </w:r>
          </w:p>
        </w:tc>
        <w:tc>
          <w:tcPr>
            <w:tcW w:w="417" w:type="pct"/>
            <w:shd w:val="clear" w:color="auto" w:fill="auto"/>
          </w:tcPr>
          <w:p w14:paraId="6A988F1A"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79B6BEDE"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CA1912" w:rsidRPr="00CA1912" w14:paraId="1DC33999" w14:textId="77777777" w:rsidTr="00B52B1E">
        <w:trPr>
          <w:jc w:val="center"/>
        </w:trPr>
        <w:tc>
          <w:tcPr>
            <w:tcW w:w="648" w:type="pct"/>
          </w:tcPr>
          <w:p w14:paraId="1792EAF9"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lastRenderedPageBreak/>
              <w:t>Methanobrevibacter</w:t>
            </w:r>
            <w:proofErr w:type="spellEnd"/>
          </w:p>
        </w:tc>
        <w:tc>
          <w:tcPr>
            <w:tcW w:w="520" w:type="pct"/>
          </w:tcPr>
          <w:p w14:paraId="7A4D20E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Otu_4</w:t>
            </w:r>
          </w:p>
          <w:p w14:paraId="7BF444EF" w14:textId="77777777" w:rsidR="00D36BDB" w:rsidRPr="00CA1912" w:rsidRDefault="00D36BDB" w:rsidP="00D36BDB">
            <w:pPr>
              <w:rPr>
                <w:color w:val="000000" w:themeColor="text1"/>
                <w:sz w:val="20"/>
                <w:szCs w:val="20"/>
              </w:rPr>
            </w:pPr>
          </w:p>
        </w:tc>
        <w:tc>
          <w:tcPr>
            <w:tcW w:w="430" w:type="pct"/>
          </w:tcPr>
          <w:p w14:paraId="6505915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21A49A1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1.38</w:t>
            </w:r>
          </w:p>
        </w:tc>
        <w:tc>
          <w:tcPr>
            <w:tcW w:w="464" w:type="pct"/>
          </w:tcPr>
          <w:p w14:paraId="42B7E04F"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3.38</w:t>
            </w:r>
          </w:p>
        </w:tc>
        <w:tc>
          <w:tcPr>
            <w:tcW w:w="527" w:type="pct"/>
          </w:tcPr>
          <w:p w14:paraId="232517E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53.87</w:t>
            </w:r>
          </w:p>
        </w:tc>
        <w:tc>
          <w:tcPr>
            <w:tcW w:w="423" w:type="pct"/>
          </w:tcPr>
          <w:p w14:paraId="6112032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0.5</w:t>
            </w:r>
            <w:r w:rsidR="002C3439" w:rsidRPr="00CA1912">
              <w:rPr>
                <w:color w:val="000000" w:themeColor="text1"/>
                <w:sz w:val="20"/>
                <w:szCs w:val="20"/>
              </w:rPr>
              <w:t>0</w:t>
            </w:r>
          </w:p>
        </w:tc>
        <w:tc>
          <w:tcPr>
            <w:tcW w:w="515" w:type="pct"/>
          </w:tcPr>
          <w:p w14:paraId="0B0EF48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0.37</w:t>
            </w:r>
          </w:p>
        </w:tc>
        <w:tc>
          <w:tcPr>
            <w:tcW w:w="417" w:type="pct"/>
            <w:shd w:val="clear" w:color="auto" w:fill="auto"/>
          </w:tcPr>
          <w:p w14:paraId="57C7122A"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0B10C787"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CA1912" w:rsidRPr="00CA1912" w14:paraId="7CF7F2A0" w14:textId="77777777" w:rsidTr="00B52B1E">
        <w:trPr>
          <w:jc w:val="center"/>
        </w:trPr>
        <w:tc>
          <w:tcPr>
            <w:tcW w:w="648" w:type="pct"/>
          </w:tcPr>
          <w:p w14:paraId="658554DB"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Methanobacterium</w:t>
            </w:r>
            <w:proofErr w:type="spellEnd"/>
          </w:p>
        </w:tc>
        <w:tc>
          <w:tcPr>
            <w:tcW w:w="520" w:type="pct"/>
          </w:tcPr>
          <w:p w14:paraId="4715513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Otu_8,9</w:t>
            </w:r>
          </w:p>
        </w:tc>
        <w:tc>
          <w:tcPr>
            <w:tcW w:w="430" w:type="pct"/>
          </w:tcPr>
          <w:p w14:paraId="17D8936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11.44</w:t>
            </w:r>
          </w:p>
        </w:tc>
        <w:tc>
          <w:tcPr>
            <w:tcW w:w="485" w:type="pct"/>
          </w:tcPr>
          <w:p w14:paraId="6A9B9EA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8.22</w:t>
            </w:r>
          </w:p>
        </w:tc>
        <w:tc>
          <w:tcPr>
            <w:tcW w:w="464" w:type="pct"/>
          </w:tcPr>
          <w:p w14:paraId="6F22240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0.88</w:t>
            </w:r>
          </w:p>
        </w:tc>
        <w:tc>
          <w:tcPr>
            <w:tcW w:w="527" w:type="pct"/>
          </w:tcPr>
          <w:p w14:paraId="0BCD766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3.02</w:t>
            </w:r>
          </w:p>
        </w:tc>
        <w:tc>
          <w:tcPr>
            <w:tcW w:w="423" w:type="pct"/>
          </w:tcPr>
          <w:p w14:paraId="64439D63"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10.79</w:t>
            </w:r>
          </w:p>
        </w:tc>
        <w:tc>
          <w:tcPr>
            <w:tcW w:w="515" w:type="pct"/>
          </w:tcPr>
          <w:p w14:paraId="10F9CE9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9.35</w:t>
            </w:r>
          </w:p>
        </w:tc>
        <w:tc>
          <w:tcPr>
            <w:tcW w:w="417" w:type="pct"/>
            <w:shd w:val="clear" w:color="auto" w:fill="auto"/>
          </w:tcPr>
          <w:p w14:paraId="5A7802DF"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49131ACC"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CA1912" w:rsidRPr="00CA1912" w14:paraId="7757EF27" w14:textId="77777777" w:rsidTr="00B52B1E">
        <w:trPr>
          <w:jc w:val="center"/>
        </w:trPr>
        <w:tc>
          <w:tcPr>
            <w:tcW w:w="648" w:type="pct"/>
          </w:tcPr>
          <w:p w14:paraId="4F23E141"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Methanocorpusculum</w:t>
            </w:r>
            <w:proofErr w:type="spellEnd"/>
          </w:p>
        </w:tc>
        <w:tc>
          <w:tcPr>
            <w:tcW w:w="520" w:type="pct"/>
          </w:tcPr>
          <w:p w14:paraId="2E8561A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Otu_12,16,33,35,83,84</w:t>
            </w:r>
          </w:p>
        </w:tc>
        <w:tc>
          <w:tcPr>
            <w:tcW w:w="430" w:type="pct"/>
          </w:tcPr>
          <w:p w14:paraId="4DFFA10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62D24CB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38D5A58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27" w:type="pct"/>
          </w:tcPr>
          <w:p w14:paraId="773CFE5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23" w:type="pct"/>
          </w:tcPr>
          <w:p w14:paraId="79F653E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0.5</w:t>
            </w:r>
            <w:r w:rsidR="002C3439" w:rsidRPr="00CA1912">
              <w:rPr>
                <w:color w:val="000000" w:themeColor="text1"/>
                <w:sz w:val="20"/>
                <w:szCs w:val="20"/>
              </w:rPr>
              <w:t>0</w:t>
            </w:r>
          </w:p>
        </w:tc>
        <w:tc>
          <w:tcPr>
            <w:tcW w:w="515" w:type="pct"/>
          </w:tcPr>
          <w:p w14:paraId="79FEA2E8"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45.85</w:t>
            </w:r>
          </w:p>
        </w:tc>
        <w:tc>
          <w:tcPr>
            <w:tcW w:w="417" w:type="pct"/>
            <w:shd w:val="clear" w:color="auto" w:fill="auto"/>
          </w:tcPr>
          <w:p w14:paraId="38BC8934"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33E87186"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CA1912" w:rsidRPr="00CA1912" w14:paraId="70ABDFC6" w14:textId="77777777" w:rsidTr="00B52B1E">
        <w:trPr>
          <w:jc w:val="center"/>
        </w:trPr>
        <w:tc>
          <w:tcPr>
            <w:tcW w:w="648" w:type="pct"/>
          </w:tcPr>
          <w:p w14:paraId="037EA455"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Methanomethylovorans</w:t>
            </w:r>
            <w:proofErr w:type="spellEnd"/>
          </w:p>
        </w:tc>
        <w:tc>
          <w:tcPr>
            <w:tcW w:w="520" w:type="pct"/>
          </w:tcPr>
          <w:p w14:paraId="2C72F96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Otu_58</w:t>
            </w:r>
          </w:p>
        </w:tc>
        <w:tc>
          <w:tcPr>
            <w:tcW w:w="430" w:type="pct"/>
          </w:tcPr>
          <w:p w14:paraId="51D73B9C"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4916C34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094EABC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2.76</w:t>
            </w:r>
          </w:p>
        </w:tc>
        <w:tc>
          <w:tcPr>
            <w:tcW w:w="527" w:type="pct"/>
          </w:tcPr>
          <w:p w14:paraId="2A20A61E"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23" w:type="pct"/>
          </w:tcPr>
          <w:p w14:paraId="4191A8E9"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15" w:type="pct"/>
          </w:tcPr>
          <w:p w14:paraId="0C09CE96"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17" w:type="pct"/>
            <w:shd w:val="clear" w:color="auto" w:fill="auto"/>
          </w:tcPr>
          <w:p w14:paraId="6F46FF18"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11B53B2D"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CA1912" w:rsidRPr="00CA1912" w14:paraId="1C8CD868" w14:textId="77777777" w:rsidTr="00B52B1E">
        <w:trPr>
          <w:jc w:val="center"/>
        </w:trPr>
        <w:tc>
          <w:tcPr>
            <w:tcW w:w="648" w:type="pct"/>
          </w:tcPr>
          <w:p w14:paraId="0CB49223" w14:textId="77777777" w:rsidR="00D36BDB" w:rsidRPr="00CA1912" w:rsidRDefault="00D36BDB" w:rsidP="00D36BDB">
            <w:pPr>
              <w:autoSpaceDE w:val="0"/>
              <w:autoSpaceDN w:val="0"/>
              <w:adjustRightInd w:val="0"/>
              <w:rPr>
                <w:i/>
                <w:color w:val="000000" w:themeColor="text1"/>
                <w:sz w:val="20"/>
                <w:szCs w:val="20"/>
              </w:rPr>
            </w:pPr>
            <w:proofErr w:type="spellStart"/>
            <w:r w:rsidRPr="00CA1912">
              <w:rPr>
                <w:i/>
                <w:color w:val="000000" w:themeColor="text1"/>
                <w:sz w:val="20"/>
                <w:szCs w:val="20"/>
              </w:rPr>
              <w:t>Candidatus</w:t>
            </w:r>
            <w:proofErr w:type="spellEnd"/>
            <w:r w:rsidR="0089599E">
              <w:rPr>
                <w:i/>
                <w:color w:val="000000" w:themeColor="text1"/>
                <w:sz w:val="20"/>
                <w:szCs w:val="20"/>
              </w:rPr>
              <w:t xml:space="preserve"> </w:t>
            </w:r>
            <w:proofErr w:type="spellStart"/>
            <w:r w:rsidRPr="00CA1912">
              <w:rPr>
                <w:i/>
                <w:color w:val="000000" w:themeColor="text1"/>
                <w:sz w:val="20"/>
                <w:szCs w:val="20"/>
              </w:rPr>
              <w:t>Methanomethylophilus</w:t>
            </w:r>
            <w:proofErr w:type="spellEnd"/>
          </w:p>
        </w:tc>
        <w:tc>
          <w:tcPr>
            <w:tcW w:w="520" w:type="pct"/>
          </w:tcPr>
          <w:p w14:paraId="06570F14"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Otu_45</w:t>
            </w:r>
          </w:p>
        </w:tc>
        <w:tc>
          <w:tcPr>
            <w:tcW w:w="430" w:type="pct"/>
          </w:tcPr>
          <w:p w14:paraId="54EA14E2"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85" w:type="pct"/>
          </w:tcPr>
          <w:p w14:paraId="332FF8C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464" w:type="pct"/>
          </w:tcPr>
          <w:p w14:paraId="526863A7"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w:t>
            </w:r>
          </w:p>
        </w:tc>
        <w:tc>
          <w:tcPr>
            <w:tcW w:w="527" w:type="pct"/>
          </w:tcPr>
          <w:p w14:paraId="09C3EAB1"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4.92</w:t>
            </w:r>
          </w:p>
        </w:tc>
        <w:tc>
          <w:tcPr>
            <w:tcW w:w="423" w:type="pct"/>
          </w:tcPr>
          <w:p w14:paraId="3C0F46C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0.1</w:t>
            </w:r>
            <w:r w:rsidR="002C3439" w:rsidRPr="00CA1912">
              <w:rPr>
                <w:color w:val="000000" w:themeColor="text1"/>
                <w:sz w:val="20"/>
                <w:szCs w:val="20"/>
              </w:rPr>
              <w:t>0</w:t>
            </w:r>
          </w:p>
        </w:tc>
        <w:tc>
          <w:tcPr>
            <w:tcW w:w="515" w:type="pct"/>
          </w:tcPr>
          <w:p w14:paraId="311B9FF5"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1</w:t>
            </w:r>
            <w:r w:rsidR="002C3439" w:rsidRPr="00CA1912">
              <w:rPr>
                <w:color w:val="000000" w:themeColor="text1"/>
                <w:sz w:val="20"/>
                <w:szCs w:val="20"/>
              </w:rPr>
              <w:t>.00</w:t>
            </w:r>
          </w:p>
        </w:tc>
        <w:tc>
          <w:tcPr>
            <w:tcW w:w="417" w:type="pct"/>
            <w:shd w:val="clear" w:color="auto" w:fill="auto"/>
          </w:tcPr>
          <w:p w14:paraId="0BD4350D"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c>
          <w:tcPr>
            <w:tcW w:w="571" w:type="pct"/>
            <w:gridSpan w:val="2"/>
            <w:shd w:val="clear" w:color="auto" w:fill="auto"/>
          </w:tcPr>
          <w:p w14:paraId="6703EC4B" w14:textId="77777777" w:rsidR="00D36BDB" w:rsidRPr="00CA1912" w:rsidRDefault="00D36BDB" w:rsidP="00D36BDB">
            <w:pPr>
              <w:autoSpaceDE w:val="0"/>
              <w:autoSpaceDN w:val="0"/>
              <w:adjustRightInd w:val="0"/>
              <w:jc w:val="center"/>
              <w:rPr>
                <w:b/>
                <w:color w:val="000000" w:themeColor="text1"/>
                <w:sz w:val="20"/>
                <w:szCs w:val="20"/>
              </w:rPr>
            </w:pPr>
            <w:r w:rsidRPr="00CA1912">
              <w:rPr>
                <w:b/>
                <w:color w:val="000000" w:themeColor="text1"/>
                <w:sz w:val="20"/>
                <w:szCs w:val="20"/>
              </w:rPr>
              <w:t>-</w:t>
            </w:r>
          </w:p>
        </w:tc>
      </w:tr>
      <w:tr w:rsidR="00E022D8" w:rsidRPr="00CA1912" w14:paraId="5979E7C7" w14:textId="77777777" w:rsidTr="00B52B1E">
        <w:trPr>
          <w:jc w:val="center"/>
        </w:trPr>
        <w:tc>
          <w:tcPr>
            <w:tcW w:w="648" w:type="pct"/>
          </w:tcPr>
          <w:p w14:paraId="6256DB7B" w14:textId="77777777" w:rsidR="00D36BDB" w:rsidRPr="00CA1912" w:rsidRDefault="00D36BDB" w:rsidP="00D36BDB">
            <w:pPr>
              <w:autoSpaceDE w:val="0"/>
              <w:autoSpaceDN w:val="0"/>
              <w:adjustRightInd w:val="0"/>
              <w:rPr>
                <w:color w:val="000000" w:themeColor="text1"/>
                <w:sz w:val="20"/>
                <w:szCs w:val="20"/>
              </w:rPr>
            </w:pPr>
          </w:p>
        </w:tc>
        <w:tc>
          <w:tcPr>
            <w:tcW w:w="520" w:type="pct"/>
          </w:tcPr>
          <w:p w14:paraId="392EE563" w14:textId="77777777" w:rsidR="00D36BDB" w:rsidRPr="00CA1912" w:rsidRDefault="00D36BDB" w:rsidP="00D36BDB">
            <w:pPr>
              <w:autoSpaceDE w:val="0"/>
              <w:autoSpaceDN w:val="0"/>
              <w:adjustRightInd w:val="0"/>
              <w:rPr>
                <w:b/>
                <w:color w:val="000000" w:themeColor="text1"/>
                <w:sz w:val="20"/>
                <w:szCs w:val="20"/>
              </w:rPr>
            </w:pPr>
            <w:r w:rsidRPr="00CA1912">
              <w:rPr>
                <w:b/>
                <w:color w:val="000000" w:themeColor="text1"/>
                <w:sz w:val="20"/>
                <w:szCs w:val="20"/>
              </w:rPr>
              <w:t>Sum</w:t>
            </w:r>
          </w:p>
        </w:tc>
        <w:tc>
          <w:tcPr>
            <w:tcW w:w="430" w:type="pct"/>
          </w:tcPr>
          <w:p w14:paraId="5722C96D"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76.88</w:t>
            </w:r>
          </w:p>
        </w:tc>
        <w:tc>
          <w:tcPr>
            <w:tcW w:w="485" w:type="pct"/>
          </w:tcPr>
          <w:p w14:paraId="6C9638D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66.39</w:t>
            </w:r>
          </w:p>
        </w:tc>
        <w:tc>
          <w:tcPr>
            <w:tcW w:w="464" w:type="pct"/>
          </w:tcPr>
          <w:p w14:paraId="5A1016BA"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83.33</w:t>
            </w:r>
          </w:p>
        </w:tc>
        <w:tc>
          <w:tcPr>
            <w:tcW w:w="527" w:type="pct"/>
          </w:tcPr>
          <w:p w14:paraId="3644D07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86.93</w:t>
            </w:r>
          </w:p>
        </w:tc>
        <w:tc>
          <w:tcPr>
            <w:tcW w:w="423" w:type="pct"/>
          </w:tcPr>
          <w:p w14:paraId="08FD1DA0"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83.82</w:t>
            </w:r>
          </w:p>
        </w:tc>
        <w:tc>
          <w:tcPr>
            <w:tcW w:w="515" w:type="pct"/>
          </w:tcPr>
          <w:p w14:paraId="71663ACB" w14:textId="77777777" w:rsidR="00D36BDB" w:rsidRPr="00CA1912" w:rsidRDefault="00D36BDB" w:rsidP="00D36BDB">
            <w:pPr>
              <w:autoSpaceDE w:val="0"/>
              <w:autoSpaceDN w:val="0"/>
              <w:adjustRightInd w:val="0"/>
              <w:rPr>
                <w:color w:val="000000" w:themeColor="text1"/>
                <w:sz w:val="20"/>
                <w:szCs w:val="20"/>
              </w:rPr>
            </w:pPr>
            <w:r w:rsidRPr="00CA1912">
              <w:rPr>
                <w:color w:val="000000" w:themeColor="text1"/>
                <w:sz w:val="20"/>
                <w:szCs w:val="20"/>
              </w:rPr>
              <w:t>66.77</w:t>
            </w:r>
          </w:p>
        </w:tc>
        <w:tc>
          <w:tcPr>
            <w:tcW w:w="417" w:type="pct"/>
            <w:shd w:val="clear" w:color="auto" w:fill="auto"/>
          </w:tcPr>
          <w:p w14:paraId="79EA7C5F" w14:textId="77777777" w:rsidR="00D36BDB" w:rsidRPr="00CA1912" w:rsidRDefault="00D36BDB" w:rsidP="00D36BDB">
            <w:pPr>
              <w:autoSpaceDE w:val="0"/>
              <w:autoSpaceDN w:val="0"/>
              <w:adjustRightInd w:val="0"/>
              <w:rPr>
                <w:color w:val="000000" w:themeColor="text1"/>
                <w:sz w:val="20"/>
                <w:szCs w:val="20"/>
              </w:rPr>
            </w:pPr>
          </w:p>
        </w:tc>
        <w:tc>
          <w:tcPr>
            <w:tcW w:w="571" w:type="pct"/>
            <w:gridSpan w:val="2"/>
            <w:shd w:val="clear" w:color="auto" w:fill="auto"/>
          </w:tcPr>
          <w:p w14:paraId="33B247D1" w14:textId="77777777" w:rsidR="00D36BDB" w:rsidRPr="00CA1912" w:rsidRDefault="00D36BDB" w:rsidP="00D36BDB">
            <w:pPr>
              <w:autoSpaceDE w:val="0"/>
              <w:autoSpaceDN w:val="0"/>
              <w:adjustRightInd w:val="0"/>
              <w:rPr>
                <w:color w:val="000000" w:themeColor="text1"/>
                <w:sz w:val="20"/>
                <w:szCs w:val="20"/>
              </w:rPr>
            </w:pPr>
          </w:p>
        </w:tc>
      </w:tr>
    </w:tbl>
    <w:p w14:paraId="34BDA8BE" w14:textId="77777777" w:rsidR="00D36BDB" w:rsidRPr="00CA1912" w:rsidRDefault="00D36BDB" w:rsidP="00AD646A">
      <w:pPr>
        <w:tabs>
          <w:tab w:val="left" w:pos="2567"/>
        </w:tabs>
        <w:spacing w:line="480" w:lineRule="auto"/>
        <w:rPr>
          <w:color w:val="000000" w:themeColor="text1"/>
        </w:rPr>
      </w:pPr>
    </w:p>
    <w:p w14:paraId="6AFF46A1" w14:textId="77777777" w:rsidR="009B5A5C" w:rsidRPr="00CA1912" w:rsidRDefault="009B5A5C" w:rsidP="00AD646A">
      <w:pPr>
        <w:framePr w:hSpace="180" w:wrap="around" w:vAnchor="page" w:hAnchor="margin" w:xAlign="center" w:y="1661"/>
        <w:tabs>
          <w:tab w:val="left" w:pos="2567"/>
        </w:tabs>
        <w:spacing w:line="480" w:lineRule="auto"/>
        <w:rPr>
          <w:color w:val="000000" w:themeColor="text1"/>
        </w:rPr>
      </w:pPr>
    </w:p>
    <w:p w14:paraId="5E4584E0" w14:textId="77777777" w:rsidR="009B5A5C" w:rsidRPr="00CA1912" w:rsidRDefault="009B5A5C" w:rsidP="00AD646A">
      <w:pPr>
        <w:framePr w:hSpace="180" w:wrap="around" w:vAnchor="page" w:hAnchor="margin" w:xAlign="center" w:y="1661"/>
        <w:tabs>
          <w:tab w:val="left" w:pos="2567"/>
        </w:tabs>
        <w:spacing w:line="480" w:lineRule="auto"/>
        <w:rPr>
          <w:color w:val="000000" w:themeColor="text1"/>
        </w:rPr>
      </w:pPr>
    </w:p>
    <w:p w14:paraId="2C075EEA" w14:textId="77777777" w:rsidR="00985C99" w:rsidRPr="00CA1912" w:rsidRDefault="00663AFF" w:rsidP="00AD646A">
      <w:pPr>
        <w:spacing w:line="480" w:lineRule="auto"/>
        <w:rPr>
          <w:color w:val="000000" w:themeColor="text1"/>
        </w:rPr>
        <w:sectPr w:rsidR="00985C99" w:rsidRPr="00CA1912" w:rsidSect="00985C99">
          <w:pgSz w:w="15840" w:h="12240" w:orient="landscape"/>
          <w:pgMar w:top="1440" w:right="1440" w:bottom="1440" w:left="1440" w:header="706" w:footer="706" w:gutter="0"/>
          <w:lnNumType w:countBy="1" w:restart="continuous"/>
          <w:cols w:space="708"/>
          <w:docGrid w:linePitch="360"/>
        </w:sectPr>
      </w:pPr>
      <w:r w:rsidRPr="00CA1912">
        <w:rPr>
          <w:color w:val="000000" w:themeColor="text1"/>
        </w:rPr>
        <w:t>Note: OTUs: operational taxonomic units. Only OTUs with a r</w:t>
      </w:r>
      <w:r w:rsidR="00774908" w:rsidRPr="00CA1912">
        <w:rPr>
          <w:color w:val="000000" w:themeColor="text1"/>
        </w:rPr>
        <w:t>elative abundance &gt;2</w:t>
      </w:r>
      <w:r w:rsidRPr="00CA1912">
        <w:rPr>
          <w:color w:val="000000" w:themeColor="text1"/>
        </w:rPr>
        <w:t>% at the genus level in at least one of the samples are included, except for syntrophs. Anaerobic and micro-aerobic biomass samples were collected on days 79 and 149</w:t>
      </w:r>
      <w:r w:rsidR="002F42A6">
        <w:rPr>
          <w:color w:val="000000" w:themeColor="text1"/>
        </w:rPr>
        <w:t xml:space="preserve"> </w:t>
      </w:r>
      <w:r w:rsidR="007F161B" w:rsidRPr="00CA1912">
        <w:rPr>
          <w:color w:val="000000" w:themeColor="text1"/>
        </w:rPr>
        <w:t>for</w:t>
      </w:r>
      <w:r w:rsidR="00D94C2D" w:rsidRPr="00CA1912">
        <w:rPr>
          <w:color w:val="000000" w:themeColor="text1"/>
        </w:rPr>
        <w:t xml:space="preserve"> Replicate 1</w:t>
      </w:r>
      <w:r w:rsidRPr="00CA1912">
        <w:rPr>
          <w:color w:val="000000" w:themeColor="text1"/>
        </w:rPr>
        <w:t>,</w:t>
      </w:r>
      <w:r w:rsidR="00D94C2D" w:rsidRPr="00CA1912">
        <w:rPr>
          <w:color w:val="000000" w:themeColor="text1"/>
        </w:rPr>
        <w:t xml:space="preserve"> day</w:t>
      </w:r>
      <w:r w:rsidR="000400F9" w:rsidRPr="00CA1912">
        <w:rPr>
          <w:color w:val="000000" w:themeColor="text1"/>
        </w:rPr>
        <w:t>s</w:t>
      </w:r>
      <w:r w:rsidR="00D94C2D" w:rsidRPr="00CA1912">
        <w:rPr>
          <w:color w:val="000000" w:themeColor="text1"/>
        </w:rPr>
        <w:t xml:space="preserve"> 150 and 192 </w:t>
      </w:r>
      <w:r w:rsidR="007F161B" w:rsidRPr="00CA1912">
        <w:rPr>
          <w:color w:val="000000" w:themeColor="text1"/>
        </w:rPr>
        <w:t>for</w:t>
      </w:r>
      <w:r w:rsidR="00D94C2D" w:rsidRPr="00CA1912">
        <w:rPr>
          <w:color w:val="000000" w:themeColor="text1"/>
        </w:rPr>
        <w:t xml:space="preserve"> Replicate 2, and day</w:t>
      </w:r>
      <w:r w:rsidR="000400F9" w:rsidRPr="00CA1912">
        <w:rPr>
          <w:color w:val="000000" w:themeColor="text1"/>
        </w:rPr>
        <w:t>s</w:t>
      </w:r>
      <w:r w:rsidR="00D94C2D" w:rsidRPr="00CA1912">
        <w:rPr>
          <w:color w:val="000000" w:themeColor="text1"/>
        </w:rPr>
        <w:t xml:space="preserve"> 64 and 108 </w:t>
      </w:r>
      <w:r w:rsidR="007F161B" w:rsidRPr="00CA1912">
        <w:rPr>
          <w:color w:val="000000" w:themeColor="text1"/>
        </w:rPr>
        <w:t>for</w:t>
      </w:r>
      <w:r w:rsidR="00D94C2D" w:rsidRPr="00CA1912">
        <w:rPr>
          <w:color w:val="000000" w:themeColor="text1"/>
        </w:rPr>
        <w:t xml:space="preserve"> Replicate 3</w:t>
      </w:r>
      <w:r w:rsidR="00B3109A" w:rsidRPr="00CA1912">
        <w:rPr>
          <w:color w:val="000000" w:themeColor="text1"/>
        </w:rPr>
        <w:t>,</w:t>
      </w:r>
      <w:r w:rsidR="002F42A6">
        <w:rPr>
          <w:color w:val="000000" w:themeColor="text1"/>
        </w:rPr>
        <w:t xml:space="preserve"> </w:t>
      </w:r>
      <w:r w:rsidR="00B3109A" w:rsidRPr="00CA1912">
        <w:rPr>
          <w:color w:val="000000" w:themeColor="text1"/>
        </w:rPr>
        <w:t>respectively</w:t>
      </w:r>
      <w:r w:rsidRPr="00CA1912">
        <w:rPr>
          <w:color w:val="000000" w:themeColor="text1"/>
        </w:rPr>
        <w:t xml:space="preserve">. </w:t>
      </w:r>
    </w:p>
    <w:p w14:paraId="31D1132C" w14:textId="77777777" w:rsidR="002C3439" w:rsidRPr="00CA1912" w:rsidRDefault="00663AFF" w:rsidP="00395F2A">
      <w:pPr>
        <w:spacing w:line="480" w:lineRule="auto"/>
        <w:rPr>
          <w:color w:val="000000" w:themeColor="text1"/>
        </w:rPr>
      </w:pPr>
      <w:r w:rsidRPr="00CA1912">
        <w:rPr>
          <w:b/>
          <w:color w:val="000000" w:themeColor="text1"/>
        </w:rPr>
        <w:lastRenderedPageBreak/>
        <w:t>Table S</w:t>
      </w:r>
      <w:r w:rsidR="00D36BDB" w:rsidRPr="00CA1912">
        <w:rPr>
          <w:b/>
          <w:color w:val="000000" w:themeColor="text1"/>
        </w:rPr>
        <w:t>3</w:t>
      </w:r>
      <w:r w:rsidRPr="00CA1912">
        <w:rPr>
          <w:color w:val="000000" w:themeColor="text1"/>
        </w:rPr>
        <w:t>: Thermodynamics of reactions at anaerobic and micro-aerobic conditions</w:t>
      </w:r>
      <w:r w:rsidR="00CB278D" w:rsidRPr="00CA1912">
        <w:rPr>
          <w:color w:val="000000" w:themeColor="text1"/>
        </w:rPr>
        <w:t>.</w:t>
      </w: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3"/>
        <w:gridCol w:w="4751"/>
        <w:gridCol w:w="88"/>
        <w:gridCol w:w="975"/>
        <w:gridCol w:w="172"/>
        <w:gridCol w:w="1213"/>
        <w:gridCol w:w="139"/>
        <w:gridCol w:w="1389"/>
      </w:tblGrid>
      <w:tr w:rsidR="00CA1912" w:rsidRPr="00CA1912" w14:paraId="6974AC1D" w14:textId="77777777" w:rsidTr="00F27596">
        <w:trPr>
          <w:trHeight w:val="558"/>
        </w:trPr>
        <w:tc>
          <w:tcPr>
            <w:tcW w:w="338" w:type="pct"/>
            <w:tcBorders>
              <w:top w:val="single" w:sz="4" w:space="0" w:color="auto"/>
              <w:bottom w:val="single" w:sz="4" w:space="0" w:color="auto"/>
            </w:tcBorders>
          </w:tcPr>
          <w:p w14:paraId="3CD9427F" w14:textId="77777777" w:rsidR="00663AFF" w:rsidRPr="00CA1912" w:rsidRDefault="00663AFF" w:rsidP="00395F2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No.</w:t>
            </w:r>
          </w:p>
        </w:tc>
        <w:tc>
          <w:tcPr>
            <w:tcW w:w="2538" w:type="pct"/>
            <w:tcBorders>
              <w:top w:val="single" w:sz="4" w:space="0" w:color="auto"/>
              <w:bottom w:val="single" w:sz="4" w:space="0" w:color="auto"/>
            </w:tcBorders>
          </w:tcPr>
          <w:p w14:paraId="75D8CEDC" w14:textId="77777777" w:rsidR="00663AFF" w:rsidRPr="00CA1912" w:rsidRDefault="00663AFF" w:rsidP="00395F2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Reactions</w:t>
            </w:r>
          </w:p>
        </w:tc>
        <w:tc>
          <w:tcPr>
            <w:tcW w:w="660" w:type="pct"/>
            <w:gridSpan w:val="3"/>
            <w:tcBorders>
              <w:top w:val="single" w:sz="4" w:space="0" w:color="auto"/>
              <w:bottom w:val="single" w:sz="4" w:space="0" w:color="auto"/>
            </w:tcBorders>
          </w:tcPr>
          <w:p w14:paraId="1984CE20" w14:textId="77777777" w:rsidR="00663AFF" w:rsidRPr="00CA1912" w:rsidRDefault="00663AFF" w:rsidP="00395F2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Electrons transferred</w:t>
            </w:r>
          </w:p>
        </w:tc>
        <w:tc>
          <w:tcPr>
            <w:tcW w:w="722" w:type="pct"/>
            <w:gridSpan w:val="2"/>
            <w:tcBorders>
              <w:top w:val="single" w:sz="4" w:space="0" w:color="auto"/>
              <w:bottom w:val="single" w:sz="4" w:space="0" w:color="auto"/>
            </w:tcBorders>
          </w:tcPr>
          <w:p w14:paraId="16E47360" w14:textId="77777777" w:rsidR="00663AFF" w:rsidRPr="00CA1912" w:rsidRDefault="00663AFF" w:rsidP="00395F2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∆G</w:t>
            </w:r>
            <w:r w:rsidRPr="00CA1912">
              <w:rPr>
                <w:rFonts w:ascii="Times New Roman" w:eastAsia="Times New Roman" w:hAnsi="Times New Roman" w:cs="Times New Roman"/>
                <w:color w:val="000000" w:themeColor="text1"/>
                <w:vertAlign w:val="superscript"/>
              </w:rPr>
              <w:t>o</w:t>
            </w:r>
            <w:r w:rsidRPr="00CA1912">
              <w:rPr>
                <w:rFonts w:ascii="Times New Roman" w:eastAsia="Times New Roman" w:hAnsi="Times New Roman" w:cs="Times New Roman"/>
                <w:color w:val="000000" w:themeColor="text1"/>
              </w:rPr>
              <w:t>’ (kJ/e</w:t>
            </w:r>
            <w:r w:rsidRPr="00CA1912">
              <w:rPr>
                <w:rFonts w:ascii="Times New Roman" w:eastAsia="Times New Roman" w:hAnsi="Times New Roman" w:cs="Times New Roman"/>
                <w:color w:val="000000" w:themeColor="text1"/>
                <w:vertAlign w:val="superscript"/>
              </w:rPr>
              <w:t>-</w:t>
            </w:r>
            <w:r w:rsidRPr="00CA1912">
              <w:rPr>
                <w:rFonts w:ascii="Times New Roman" w:eastAsia="Times New Roman" w:hAnsi="Times New Roman" w:cs="Times New Roman"/>
                <w:color w:val="000000" w:themeColor="text1"/>
              </w:rPr>
              <w:t>)</w:t>
            </w:r>
          </w:p>
        </w:tc>
        <w:tc>
          <w:tcPr>
            <w:tcW w:w="742" w:type="pct"/>
            <w:tcBorders>
              <w:top w:val="single" w:sz="4" w:space="0" w:color="auto"/>
              <w:bottom w:val="single" w:sz="4" w:space="0" w:color="auto"/>
            </w:tcBorders>
          </w:tcPr>
          <w:p w14:paraId="552AE3DE" w14:textId="77777777" w:rsidR="00663AFF" w:rsidRPr="00CA1912" w:rsidRDefault="00663AFF" w:rsidP="00395F2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∆G’</w:t>
            </w:r>
            <w:r w:rsidRPr="00CA1912">
              <w:rPr>
                <w:rFonts w:ascii="Times New Roman" w:eastAsia="Times New Roman" w:hAnsi="Times New Roman" w:cs="Times New Roman"/>
                <w:color w:val="000000" w:themeColor="text1"/>
                <w:vertAlign w:val="subscript"/>
              </w:rPr>
              <w:t>R</w:t>
            </w:r>
            <w:r w:rsidRPr="00CA1912">
              <w:rPr>
                <w:rFonts w:ascii="Times New Roman" w:eastAsia="Times New Roman" w:hAnsi="Times New Roman" w:cs="Times New Roman"/>
                <w:color w:val="000000" w:themeColor="text1"/>
              </w:rPr>
              <w:t xml:space="preserve"> (kJ/e</w:t>
            </w:r>
            <w:r w:rsidRPr="00CA1912">
              <w:rPr>
                <w:rFonts w:ascii="Times New Roman" w:eastAsia="Times New Roman" w:hAnsi="Times New Roman" w:cs="Times New Roman"/>
                <w:color w:val="000000" w:themeColor="text1"/>
                <w:vertAlign w:val="superscript"/>
              </w:rPr>
              <w:t>-</w:t>
            </w:r>
            <w:r w:rsidRPr="00CA1912">
              <w:rPr>
                <w:rFonts w:ascii="Times New Roman" w:eastAsia="Times New Roman" w:hAnsi="Times New Roman" w:cs="Times New Roman"/>
                <w:color w:val="000000" w:themeColor="text1"/>
              </w:rPr>
              <w:t>)</w:t>
            </w:r>
          </w:p>
        </w:tc>
      </w:tr>
      <w:tr w:rsidR="00CA1912" w:rsidRPr="00CA1912" w14:paraId="450F2000" w14:textId="77777777" w:rsidTr="000358A0">
        <w:trPr>
          <w:trHeight w:val="567"/>
        </w:trPr>
        <w:tc>
          <w:tcPr>
            <w:tcW w:w="5000" w:type="pct"/>
            <w:gridSpan w:val="8"/>
            <w:tcBorders>
              <w:top w:val="single" w:sz="4" w:space="0" w:color="auto"/>
            </w:tcBorders>
          </w:tcPr>
          <w:p w14:paraId="3BFBC707" w14:textId="77777777" w:rsidR="00663AFF" w:rsidRPr="00CA1912" w:rsidRDefault="00663AFF" w:rsidP="00AD646A">
            <w:pPr>
              <w:pStyle w:val="Normal1"/>
              <w:widowControl w:val="0"/>
              <w:spacing w:line="480" w:lineRule="auto"/>
              <w:rPr>
                <w:rFonts w:ascii="Times New Roman" w:eastAsia="Times New Roman" w:hAnsi="Times New Roman" w:cs="Times New Roman"/>
                <w:b/>
                <w:color w:val="000000" w:themeColor="text1"/>
              </w:rPr>
            </w:pPr>
            <w:r w:rsidRPr="00CA1912">
              <w:rPr>
                <w:rFonts w:ascii="Times New Roman" w:eastAsia="Times New Roman" w:hAnsi="Times New Roman" w:cs="Times New Roman"/>
                <w:b/>
                <w:color w:val="000000" w:themeColor="text1"/>
              </w:rPr>
              <w:t xml:space="preserve">Anaerobic condition </w:t>
            </w:r>
          </w:p>
        </w:tc>
      </w:tr>
      <w:tr w:rsidR="00CA1912" w:rsidRPr="00CA1912" w14:paraId="7AD6A72E" w14:textId="77777777" w:rsidTr="00F27596">
        <w:trPr>
          <w:trHeight w:val="567"/>
        </w:trPr>
        <w:tc>
          <w:tcPr>
            <w:tcW w:w="338" w:type="pct"/>
          </w:tcPr>
          <w:p w14:paraId="704B6C46"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A1</w:t>
            </w:r>
          </w:p>
        </w:tc>
        <w:tc>
          <w:tcPr>
            <w:tcW w:w="2585" w:type="pct"/>
            <w:gridSpan w:val="2"/>
          </w:tcPr>
          <w:p w14:paraId="1885B630"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Valerate + 3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 = 2.5 Acetate + 3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+ 1.5 H</w:t>
            </w:r>
            <w:r w:rsidRPr="00CA1912">
              <w:rPr>
                <w:rFonts w:ascii="Times New Roman" w:eastAsia="Times New Roman" w:hAnsi="Times New Roman" w:cs="Times New Roman"/>
                <w:color w:val="000000" w:themeColor="text1"/>
                <w:vertAlign w:val="superscript"/>
              </w:rPr>
              <w:t>+</w:t>
            </w:r>
          </w:p>
        </w:tc>
        <w:tc>
          <w:tcPr>
            <w:tcW w:w="521" w:type="pct"/>
          </w:tcPr>
          <w:p w14:paraId="5CAB138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6</w:t>
            </w:r>
          </w:p>
        </w:tc>
        <w:tc>
          <w:tcPr>
            <w:tcW w:w="740" w:type="pct"/>
            <w:gridSpan w:val="2"/>
          </w:tcPr>
          <w:p w14:paraId="2A19BFF9"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20.9</w:t>
            </w:r>
          </w:p>
        </w:tc>
        <w:tc>
          <w:tcPr>
            <w:tcW w:w="816" w:type="pct"/>
            <w:gridSpan w:val="2"/>
          </w:tcPr>
          <w:p w14:paraId="38E66C54"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-10.9</w:t>
            </w:r>
          </w:p>
        </w:tc>
      </w:tr>
      <w:tr w:rsidR="00CA1912" w:rsidRPr="00CA1912" w14:paraId="0023D9D9" w14:textId="77777777" w:rsidTr="00F27596">
        <w:trPr>
          <w:trHeight w:val="546"/>
        </w:trPr>
        <w:tc>
          <w:tcPr>
            <w:tcW w:w="338" w:type="pct"/>
          </w:tcPr>
          <w:p w14:paraId="17D899A8"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A2</w:t>
            </w:r>
          </w:p>
        </w:tc>
        <w:tc>
          <w:tcPr>
            <w:tcW w:w="2585" w:type="pct"/>
            <w:gridSpan w:val="2"/>
          </w:tcPr>
          <w:p w14:paraId="6B8B84F1"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Butyrate + 2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 = 2 Acetate + 2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H</w:t>
            </w:r>
            <w:r w:rsidRPr="00CA1912">
              <w:rPr>
                <w:rFonts w:ascii="Times New Roman" w:eastAsia="Times New Roman" w:hAnsi="Times New Roman" w:cs="Times New Roman"/>
                <w:color w:val="000000" w:themeColor="text1"/>
                <w:vertAlign w:val="superscript"/>
              </w:rPr>
              <w:t>+</w:t>
            </w:r>
          </w:p>
        </w:tc>
        <w:tc>
          <w:tcPr>
            <w:tcW w:w="521" w:type="pct"/>
          </w:tcPr>
          <w:p w14:paraId="6277F341"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4</w:t>
            </w:r>
          </w:p>
        </w:tc>
        <w:tc>
          <w:tcPr>
            <w:tcW w:w="740" w:type="pct"/>
            <w:gridSpan w:val="2"/>
          </w:tcPr>
          <w:p w14:paraId="2EBBFF6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20.9</w:t>
            </w:r>
          </w:p>
        </w:tc>
        <w:tc>
          <w:tcPr>
            <w:tcW w:w="816" w:type="pct"/>
            <w:gridSpan w:val="2"/>
          </w:tcPr>
          <w:p w14:paraId="7D42A0E8"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-11.1</w:t>
            </w:r>
          </w:p>
        </w:tc>
      </w:tr>
      <w:tr w:rsidR="00CA1912" w:rsidRPr="00CA1912" w14:paraId="5984EC55" w14:textId="77777777" w:rsidTr="00F27596">
        <w:trPr>
          <w:trHeight w:val="546"/>
        </w:trPr>
        <w:tc>
          <w:tcPr>
            <w:tcW w:w="338" w:type="pct"/>
          </w:tcPr>
          <w:p w14:paraId="7A690D28"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A3</w:t>
            </w:r>
          </w:p>
        </w:tc>
        <w:tc>
          <w:tcPr>
            <w:tcW w:w="2585" w:type="pct"/>
            <w:gridSpan w:val="2"/>
          </w:tcPr>
          <w:p w14:paraId="2B2AA1A2"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Propionate + 1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 = 1.5 Acetate +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+ 0.5 H</w:t>
            </w:r>
            <w:r w:rsidRPr="00CA1912">
              <w:rPr>
                <w:rFonts w:ascii="Times New Roman" w:eastAsia="Times New Roman" w:hAnsi="Times New Roman" w:cs="Times New Roman"/>
                <w:color w:val="000000" w:themeColor="text1"/>
                <w:vertAlign w:val="superscript"/>
              </w:rPr>
              <w:t>+</w:t>
            </w:r>
          </w:p>
        </w:tc>
        <w:tc>
          <w:tcPr>
            <w:tcW w:w="521" w:type="pct"/>
          </w:tcPr>
          <w:p w14:paraId="1D878D82"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w:t>
            </w:r>
          </w:p>
        </w:tc>
        <w:tc>
          <w:tcPr>
            <w:tcW w:w="740" w:type="pct"/>
            <w:gridSpan w:val="2"/>
          </w:tcPr>
          <w:p w14:paraId="744C7CE7"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20.9</w:t>
            </w:r>
          </w:p>
        </w:tc>
        <w:tc>
          <w:tcPr>
            <w:tcW w:w="816" w:type="pct"/>
            <w:gridSpan w:val="2"/>
          </w:tcPr>
          <w:p w14:paraId="3560B177"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-11.0</w:t>
            </w:r>
          </w:p>
        </w:tc>
      </w:tr>
      <w:tr w:rsidR="00CA1912" w:rsidRPr="00CA1912" w14:paraId="4CF2A592" w14:textId="77777777" w:rsidTr="00F27596">
        <w:trPr>
          <w:trHeight w:val="546"/>
        </w:trPr>
        <w:tc>
          <w:tcPr>
            <w:tcW w:w="338" w:type="pct"/>
          </w:tcPr>
          <w:p w14:paraId="5B6B6B5E"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A4</w:t>
            </w:r>
          </w:p>
        </w:tc>
        <w:tc>
          <w:tcPr>
            <w:tcW w:w="2585" w:type="pct"/>
            <w:gridSpan w:val="2"/>
          </w:tcPr>
          <w:p w14:paraId="4302E3F8"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Acetate + H</w:t>
            </w:r>
            <w:r w:rsidRPr="00CA1912">
              <w:rPr>
                <w:rFonts w:ascii="Times New Roman" w:eastAsia="Times New Roman" w:hAnsi="Times New Roman" w:cs="Times New Roman"/>
                <w:color w:val="000000" w:themeColor="text1"/>
                <w:vertAlign w:val="superscript"/>
              </w:rPr>
              <w:t>+</w:t>
            </w:r>
            <w:r w:rsidRPr="00CA1912">
              <w:rPr>
                <w:rFonts w:ascii="Times New Roman" w:eastAsia="Times New Roman" w:hAnsi="Times New Roman" w:cs="Times New Roman"/>
                <w:color w:val="000000" w:themeColor="text1"/>
              </w:rPr>
              <w:t>+ 2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 = 2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+ 4 H</w:t>
            </w:r>
            <w:r w:rsidRPr="00CA1912">
              <w:rPr>
                <w:rFonts w:ascii="Times New Roman" w:eastAsia="Times New Roman" w:hAnsi="Times New Roman" w:cs="Times New Roman"/>
                <w:color w:val="000000" w:themeColor="text1"/>
                <w:vertAlign w:val="subscript"/>
              </w:rPr>
              <w:t>2</w:t>
            </w:r>
          </w:p>
        </w:tc>
        <w:tc>
          <w:tcPr>
            <w:tcW w:w="521" w:type="pct"/>
          </w:tcPr>
          <w:p w14:paraId="60F06D5E"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8</w:t>
            </w:r>
          </w:p>
        </w:tc>
        <w:tc>
          <w:tcPr>
            <w:tcW w:w="740" w:type="pct"/>
            <w:gridSpan w:val="2"/>
          </w:tcPr>
          <w:p w14:paraId="02A0ABE8"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22.7</w:t>
            </w:r>
          </w:p>
        </w:tc>
        <w:tc>
          <w:tcPr>
            <w:tcW w:w="816" w:type="pct"/>
            <w:gridSpan w:val="2"/>
          </w:tcPr>
          <w:p w14:paraId="68EFA750"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6.9</w:t>
            </w:r>
          </w:p>
        </w:tc>
      </w:tr>
      <w:tr w:rsidR="00CA1912" w:rsidRPr="00CA1912" w14:paraId="46DC727F" w14:textId="77777777" w:rsidTr="006D06B7">
        <w:trPr>
          <w:trHeight w:val="594"/>
        </w:trPr>
        <w:tc>
          <w:tcPr>
            <w:tcW w:w="5000" w:type="pct"/>
            <w:gridSpan w:val="8"/>
          </w:tcPr>
          <w:p w14:paraId="13C6A609" w14:textId="77777777" w:rsidR="00663AFF" w:rsidRPr="00CA1912" w:rsidRDefault="0099511E" w:rsidP="00AD646A">
            <w:pPr>
              <w:pStyle w:val="Normal1"/>
              <w:widowControl w:val="0"/>
              <w:spacing w:line="480" w:lineRule="auto"/>
              <w:rPr>
                <w:rFonts w:ascii="Times New Roman" w:eastAsia="Times New Roman" w:hAnsi="Times New Roman" w:cs="Times New Roman"/>
                <w:b/>
                <w:color w:val="000000" w:themeColor="text1"/>
              </w:rPr>
            </w:pPr>
            <w:r w:rsidRPr="00CA1912">
              <w:rPr>
                <w:rFonts w:ascii="Times New Roman" w:eastAsia="Times New Roman" w:hAnsi="Times New Roman" w:cs="Times New Roman"/>
                <w:b/>
                <w:color w:val="000000" w:themeColor="text1"/>
              </w:rPr>
              <w:t>Micro-aerobic condition</w:t>
            </w:r>
          </w:p>
        </w:tc>
      </w:tr>
      <w:tr w:rsidR="00CA1912" w:rsidRPr="00CA1912" w14:paraId="630005EF" w14:textId="77777777" w:rsidTr="00F27596">
        <w:trPr>
          <w:trHeight w:val="546"/>
        </w:trPr>
        <w:tc>
          <w:tcPr>
            <w:tcW w:w="338" w:type="pct"/>
          </w:tcPr>
          <w:p w14:paraId="12215A11"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M1</w:t>
            </w:r>
          </w:p>
        </w:tc>
        <w:tc>
          <w:tcPr>
            <w:tcW w:w="2538" w:type="pct"/>
          </w:tcPr>
          <w:p w14:paraId="2488EF2E"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Valerate + H</w:t>
            </w:r>
            <w:r w:rsidRPr="00CA1912">
              <w:rPr>
                <w:rFonts w:ascii="Times New Roman" w:eastAsia="Times New Roman" w:hAnsi="Times New Roman" w:cs="Times New Roman"/>
                <w:color w:val="000000" w:themeColor="text1"/>
                <w:vertAlign w:val="superscript"/>
              </w:rPr>
              <w:t xml:space="preserve">+ </w:t>
            </w:r>
            <w:r w:rsidRPr="00CA1912">
              <w:rPr>
                <w:rFonts w:ascii="Times New Roman" w:eastAsia="Times New Roman" w:hAnsi="Times New Roman" w:cs="Times New Roman"/>
                <w:color w:val="000000" w:themeColor="text1"/>
              </w:rPr>
              <w:t>+ 6.5 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5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+ 5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w:t>
            </w:r>
          </w:p>
        </w:tc>
        <w:tc>
          <w:tcPr>
            <w:tcW w:w="568" w:type="pct"/>
            <w:gridSpan w:val="2"/>
          </w:tcPr>
          <w:p w14:paraId="344C899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26</w:t>
            </w:r>
          </w:p>
        </w:tc>
        <w:tc>
          <w:tcPr>
            <w:tcW w:w="740" w:type="pct"/>
            <w:gridSpan w:val="2"/>
          </w:tcPr>
          <w:p w14:paraId="7747ED9A"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-109.2</w:t>
            </w:r>
          </w:p>
        </w:tc>
        <w:tc>
          <w:tcPr>
            <w:tcW w:w="816" w:type="pct"/>
            <w:gridSpan w:val="2"/>
          </w:tcPr>
          <w:p w14:paraId="1D73152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-91.7</w:t>
            </w:r>
          </w:p>
        </w:tc>
      </w:tr>
      <w:tr w:rsidR="00CA1912" w:rsidRPr="00CA1912" w14:paraId="1FCE3449" w14:textId="77777777" w:rsidTr="00F27596">
        <w:trPr>
          <w:trHeight w:val="546"/>
        </w:trPr>
        <w:tc>
          <w:tcPr>
            <w:tcW w:w="338" w:type="pct"/>
          </w:tcPr>
          <w:p w14:paraId="12F09092"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M2</w:t>
            </w:r>
          </w:p>
        </w:tc>
        <w:tc>
          <w:tcPr>
            <w:tcW w:w="2538" w:type="pct"/>
          </w:tcPr>
          <w:p w14:paraId="31E6F659"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Butyrate + H</w:t>
            </w:r>
            <w:r w:rsidRPr="00CA1912">
              <w:rPr>
                <w:rFonts w:ascii="Times New Roman" w:eastAsia="Times New Roman" w:hAnsi="Times New Roman" w:cs="Times New Roman"/>
                <w:color w:val="000000" w:themeColor="text1"/>
                <w:vertAlign w:val="superscript"/>
              </w:rPr>
              <w:t xml:space="preserve">+ </w:t>
            </w:r>
            <w:r w:rsidRPr="00CA1912">
              <w:rPr>
                <w:rFonts w:ascii="Times New Roman" w:eastAsia="Times New Roman" w:hAnsi="Times New Roman" w:cs="Times New Roman"/>
                <w:color w:val="000000" w:themeColor="text1"/>
              </w:rPr>
              <w:t>+ 5 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4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+ 4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w:t>
            </w:r>
          </w:p>
        </w:tc>
        <w:tc>
          <w:tcPr>
            <w:tcW w:w="568" w:type="pct"/>
            <w:gridSpan w:val="2"/>
          </w:tcPr>
          <w:p w14:paraId="04858ED9"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20</w:t>
            </w:r>
          </w:p>
        </w:tc>
        <w:tc>
          <w:tcPr>
            <w:tcW w:w="740" w:type="pct"/>
            <w:gridSpan w:val="2"/>
          </w:tcPr>
          <w:p w14:paraId="12C5DE7F"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-109.1</w:t>
            </w:r>
          </w:p>
        </w:tc>
        <w:tc>
          <w:tcPr>
            <w:tcW w:w="816" w:type="pct"/>
            <w:gridSpan w:val="2"/>
          </w:tcPr>
          <w:p w14:paraId="4BF56270"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-91.3</w:t>
            </w:r>
          </w:p>
        </w:tc>
      </w:tr>
      <w:tr w:rsidR="00CA1912" w:rsidRPr="00CA1912" w14:paraId="57E9E438" w14:textId="77777777" w:rsidTr="00F27596">
        <w:trPr>
          <w:trHeight w:val="546"/>
        </w:trPr>
        <w:tc>
          <w:tcPr>
            <w:tcW w:w="338" w:type="pct"/>
          </w:tcPr>
          <w:p w14:paraId="44B8A6F1"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M3</w:t>
            </w:r>
          </w:p>
        </w:tc>
        <w:tc>
          <w:tcPr>
            <w:tcW w:w="2538" w:type="pct"/>
          </w:tcPr>
          <w:p w14:paraId="7AE93DE5"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Propionate + H</w:t>
            </w:r>
            <w:r w:rsidRPr="00CA1912">
              <w:rPr>
                <w:rFonts w:ascii="Times New Roman" w:eastAsia="Times New Roman" w:hAnsi="Times New Roman" w:cs="Times New Roman"/>
                <w:color w:val="000000" w:themeColor="text1"/>
                <w:vertAlign w:val="superscript"/>
              </w:rPr>
              <w:t xml:space="preserve">+ </w:t>
            </w:r>
            <w:r w:rsidRPr="00CA1912">
              <w:rPr>
                <w:rFonts w:ascii="Times New Roman" w:eastAsia="Times New Roman" w:hAnsi="Times New Roman" w:cs="Times New Roman"/>
                <w:color w:val="000000" w:themeColor="text1"/>
              </w:rPr>
              <w:t>+ 3.5 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3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+ 3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w:t>
            </w:r>
          </w:p>
        </w:tc>
        <w:tc>
          <w:tcPr>
            <w:tcW w:w="568" w:type="pct"/>
            <w:gridSpan w:val="2"/>
          </w:tcPr>
          <w:p w14:paraId="60F86BEE"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14</w:t>
            </w:r>
          </w:p>
        </w:tc>
        <w:tc>
          <w:tcPr>
            <w:tcW w:w="740" w:type="pct"/>
            <w:gridSpan w:val="2"/>
          </w:tcPr>
          <w:p w14:paraId="35517F79"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-109.0</w:t>
            </w:r>
          </w:p>
        </w:tc>
        <w:tc>
          <w:tcPr>
            <w:tcW w:w="816" w:type="pct"/>
            <w:gridSpan w:val="2"/>
          </w:tcPr>
          <w:p w14:paraId="12942205"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-90.4</w:t>
            </w:r>
          </w:p>
        </w:tc>
      </w:tr>
      <w:tr w:rsidR="00CA1912" w:rsidRPr="00CA1912" w14:paraId="1FC6879E" w14:textId="77777777" w:rsidTr="00F27596">
        <w:trPr>
          <w:trHeight w:val="576"/>
        </w:trPr>
        <w:tc>
          <w:tcPr>
            <w:tcW w:w="338" w:type="pct"/>
          </w:tcPr>
          <w:p w14:paraId="42E52058"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M4</w:t>
            </w:r>
          </w:p>
        </w:tc>
        <w:tc>
          <w:tcPr>
            <w:tcW w:w="2538" w:type="pct"/>
          </w:tcPr>
          <w:p w14:paraId="6B16AE4D"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Acetate + H</w:t>
            </w:r>
            <w:r w:rsidRPr="00CA1912">
              <w:rPr>
                <w:rFonts w:ascii="Times New Roman" w:eastAsia="Times New Roman" w:hAnsi="Times New Roman" w:cs="Times New Roman"/>
                <w:color w:val="000000" w:themeColor="text1"/>
                <w:vertAlign w:val="superscript"/>
              </w:rPr>
              <w:t xml:space="preserve">+ </w:t>
            </w:r>
            <w:r w:rsidRPr="00CA1912">
              <w:rPr>
                <w:rFonts w:ascii="Times New Roman" w:eastAsia="Times New Roman" w:hAnsi="Times New Roman" w:cs="Times New Roman"/>
                <w:color w:val="000000" w:themeColor="text1"/>
              </w:rPr>
              <w:t>+ 2 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2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w:t>
            </w:r>
          </w:p>
        </w:tc>
        <w:tc>
          <w:tcPr>
            <w:tcW w:w="568" w:type="pct"/>
            <w:gridSpan w:val="2"/>
          </w:tcPr>
          <w:p w14:paraId="6029B41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8</w:t>
            </w:r>
          </w:p>
        </w:tc>
        <w:tc>
          <w:tcPr>
            <w:tcW w:w="740" w:type="pct"/>
            <w:gridSpan w:val="2"/>
          </w:tcPr>
          <w:p w14:paraId="3AEF84FE"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-108.8</w:t>
            </w:r>
          </w:p>
        </w:tc>
        <w:tc>
          <w:tcPr>
            <w:tcW w:w="816" w:type="pct"/>
            <w:gridSpan w:val="2"/>
          </w:tcPr>
          <w:p w14:paraId="11CDD08E"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-88.2</w:t>
            </w:r>
          </w:p>
        </w:tc>
      </w:tr>
      <w:tr w:rsidR="00CA1912" w:rsidRPr="00CA1912" w14:paraId="78C915B3" w14:textId="77777777" w:rsidTr="00F27596">
        <w:trPr>
          <w:trHeight w:val="546"/>
        </w:trPr>
        <w:tc>
          <w:tcPr>
            <w:tcW w:w="338" w:type="pct"/>
          </w:tcPr>
          <w:p w14:paraId="1E4D7C70"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M5</w:t>
            </w:r>
          </w:p>
        </w:tc>
        <w:tc>
          <w:tcPr>
            <w:tcW w:w="2538" w:type="pct"/>
          </w:tcPr>
          <w:p w14:paraId="1DAB8578"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w:t>
            </w:r>
          </w:p>
        </w:tc>
        <w:tc>
          <w:tcPr>
            <w:tcW w:w="568" w:type="pct"/>
            <w:gridSpan w:val="2"/>
          </w:tcPr>
          <w:p w14:paraId="582C0996"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4</w:t>
            </w:r>
          </w:p>
        </w:tc>
        <w:tc>
          <w:tcPr>
            <w:tcW w:w="740" w:type="pct"/>
            <w:gridSpan w:val="2"/>
          </w:tcPr>
          <w:p w14:paraId="2C7893CA"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-131.5</w:t>
            </w:r>
          </w:p>
        </w:tc>
        <w:tc>
          <w:tcPr>
            <w:tcW w:w="816" w:type="pct"/>
            <w:gridSpan w:val="2"/>
          </w:tcPr>
          <w:p w14:paraId="28CA6D1F"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-92.7</w:t>
            </w:r>
          </w:p>
        </w:tc>
      </w:tr>
      <w:tr w:rsidR="00CA1912" w:rsidRPr="00CA1912" w14:paraId="571C6EEF" w14:textId="77777777" w:rsidTr="000358A0">
        <w:trPr>
          <w:trHeight w:val="546"/>
        </w:trPr>
        <w:tc>
          <w:tcPr>
            <w:tcW w:w="5000" w:type="pct"/>
            <w:gridSpan w:val="8"/>
          </w:tcPr>
          <w:p w14:paraId="55527341" w14:textId="77777777" w:rsidR="00663AFF" w:rsidRPr="00CA1912" w:rsidRDefault="00663AFF" w:rsidP="00AD646A">
            <w:pPr>
              <w:pStyle w:val="Normal1"/>
              <w:widowControl w:val="0"/>
              <w:spacing w:line="480" w:lineRule="auto"/>
              <w:rPr>
                <w:rFonts w:ascii="Times New Roman" w:eastAsia="Times New Roman" w:hAnsi="Times New Roman" w:cs="Times New Roman"/>
                <w:b/>
                <w:color w:val="000000" w:themeColor="text1"/>
              </w:rPr>
            </w:pPr>
            <w:r w:rsidRPr="00CA1912">
              <w:rPr>
                <w:rFonts w:ascii="Times New Roman" w:eastAsia="Times New Roman" w:hAnsi="Times New Roman" w:cs="Times New Roman"/>
                <w:b/>
                <w:color w:val="000000" w:themeColor="text1"/>
              </w:rPr>
              <w:t xml:space="preserve">Methanogenesis </w:t>
            </w:r>
          </w:p>
        </w:tc>
      </w:tr>
      <w:tr w:rsidR="00CA1912" w:rsidRPr="00CA1912" w14:paraId="05BBF3C3" w14:textId="77777777" w:rsidTr="00F27596">
        <w:trPr>
          <w:trHeight w:val="546"/>
        </w:trPr>
        <w:tc>
          <w:tcPr>
            <w:tcW w:w="338" w:type="pct"/>
          </w:tcPr>
          <w:p w14:paraId="78D8BD5C"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AM</w:t>
            </w:r>
          </w:p>
        </w:tc>
        <w:tc>
          <w:tcPr>
            <w:tcW w:w="2538" w:type="pct"/>
          </w:tcPr>
          <w:p w14:paraId="2DE559E6"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Acetate + H</w:t>
            </w:r>
            <w:r w:rsidRPr="00CA1912">
              <w:rPr>
                <w:rFonts w:ascii="Times New Roman" w:eastAsia="Times New Roman" w:hAnsi="Times New Roman" w:cs="Times New Roman"/>
                <w:color w:val="000000" w:themeColor="text1"/>
                <w:vertAlign w:val="superscript"/>
              </w:rPr>
              <w:t>+</w:t>
            </w:r>
            <w:r w:rsidRPr="00CA1912">
              <w:rPr>
                <w:rFonts w:ascii="Times New Roman" w:eastAsia="Times New Roman" w:hAnsi="Times New Roman" w:cs="Times New Roman"/>
                <w:color w:val="000000" w:themeColor="text1"/>
              </w:rPr>
              <w:t xml:space="preserve"> = 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CH</w:t>
            </w:r>
            <w:r w:rsidRPr="00CA1912">
              <w:rPr>
                <w:rFonts w:ascii="Times New Roman" w:eastAsia="Times New Roman" w:hAnsi="Times New Roman" w:cs="Times New Roman"/>
                <w:color w:val="000000" w:themeColor="text1"/>
                <w:vertAlign w:val="subscript"/>
              </w:rPr>
              <w:t>4</w:t>
            </w:r>
          </w:p>
        </w:tc>
        <w:tc>
          <w:tcPr>
            <w:tcW w:w="568" w:type="pct"/>
            <w:gridSpan w:val="2"/>
          </w:tcPr>
          <w:p w14:paraId="52B6A08C"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8</w:t>
            </w:r>
          </w:p>
        </w:tc>
        <w:tc>
          <w:tcPr>
            <w:tcW w:w="740" w:type="pct"/>
            <w:gridSpan w:val="2"/>
          </w:tcPr>
          <w:p w14:paraId="433A0C73"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-1.4</w:t>
            </w:r>
          </w:p>
        </w:tc>
        <w:tc>
          <w:tcPr>
            <w:tcW w:w="816" w:type="pct"/>
            <w:gridSpan w:val="2"/>
          </w:tcPr>
          <w:p w14:paraId="24FC7FB4"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0.6</w:t>
            </w:r>
          </w:p>
        </w:tc>
      </w:tr>
      <w:tr w:rsidR="00CA1912" w:rsidRPr="00CA1912" w14:paraId="06383EEA" w14:textId="77777777" w:rsidTr="00F27596">
        <w:trPr>
          <w:trHeight w:val="546"/>
        </w:trPr>
        <w:tc>
          <w:tcPr>
            <w:tcW w:w="338" w:type="pct"/>
          </w:tcPr>
          <w:p w14:paraId="16832B60"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HM</w:t>
            </w:r>
          </w:p>
        </w:tc>
        <w:tc>
          <w:tcPr>
            <w:tcW w:w="2538" w:type="pct"/>
          </w:tcPr>
          <w:p w14:paraId="4123C9CE" w14:textId="77777777" w:rsidR="00663AFF" w:rsidRPr="00CA1912" w:rsidRDefault="00663AFF" w:rsidP="00AD646A">
            <w:pPr>
              <w:pStyle w:val="Normal1"/>
              <w:widowControl w:val="0"/>
              <w:spacing w:line="480" w:lineRule="auto"/>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CO</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+ 4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 xml:space="preserve"> = 2 H</w:t>
            </w:r>
            <w:r w:rsidRPr="00CA1912">
              <w:rPr>
                <w:rFonts w:ascii="Times New Roman" w:eastAsia="Times New Roman" w:hAnsi="Times New Roman" w:cs="Times New Roman"/>
                <w:color w:val="000000" w:themeColor="text1"/>
                <w:vertAlign w:val="subscript"/>
              </w:rPr>
              <w:t>2</w:t>
            </w:r>
            <w:r w:rsidRPr="00CA1912">
              <w:rPr>
                <w:rFonts w:ascii="Times New Roman" w:eastAsia="Times New Roman" w:hAnsi="Times New Roman" w:cs="Times New Roman"/>
                <w:color w:val="000000" w:themeColor="text1"/>
              </w:rPr>
              <w:t>O + CH</w:t>
            </w:r>
            <w:r w:rsidRPr="00CA1912">
              <w:rPr>
                <w:rFonts w:ascii="Times New Roman" w:eastAsia="Times New Roman" w:hAnsi="Times New Roman" w:cs="Times New Roman"/>
                <w:color w:val="000000" w:themeColor="text1"/>
                <w:vertAlign w:val="subscript"/>
              </w:rPr>
              <w:t>4</w:t>
            </w:r>
          </w:p>
        </w:tc>
        <w:tc>
          <w:tcPr>
            <w:tcW w:w="568" w:type="pct"/>
            <w:gridSpan w:val="2"/>
          </w:tcPr>
          <w:p w14:paraId="1501CC10"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8</w:t>
            </w:r>
          </w:p>
        </w:tc>
        <w:tc>
          <w:tcPr>
            <w:tcW w:w="740" w:type="pct"/>
            <w:gridSpan w:val="2"/>
          </w:tcPr>
          <w:p w14:paraId="00FE4EB1"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-24.1</w:t>
            </w:r>
          </w:p>
        </w:tc>
        <w:tc>
          <w:tcPr>
            <w:tcW w:w="816" w:type="pct"/>
            <w:gridSpan w:val="2"/>
          </w:tcPr>
          <w:p w14:paraId="371D9DB7" w14:textId="77777777" w:rsidR="00663AFF" w:rsidRPr="00CA1912" w:rsidRDefault="00663AFF" w:rsidP="00AD646A">
            <w:pPr>
              <w:pStyle w:val="Normal1"/>
              <w:widowControl w:val="0"/>
              <w:spacing w:line="480" w:lineRule="auto"/>
              <w:jc w:val="center"/>
              <w:rPr>
                <w:rFonts w:ascii="Times New Roman" w:eastAsia="Times New Roman" w:hAnsi="Times New Roman" w:cs="Times New Roman"/>
                <w:color w:val="000000" w:themeColor="text1"/>
              </w:rPr>
            </w:pPr>
            <w:r w:rsidRPr="00CA1912">
              <w:rPr>
                <w:rFonts w:ascii="Times New Roman" w:eastAsia="Times New Roman" w:hAnsi="Times New Roman" w:cs="Times New Roman"/>
                <w:color w:val="000000" w:themeColor="text1"/>
              </w:rPr>
              <w:t>-4.0</w:t>
            </w:r>
          </w:p>
        </w:tc>
      </w:tr>
    </w:tbl>
    <w:p w14:paraId="36D25640" w14:textId="508E0693" w:rsidR="00F049D2" w:rsidRPr="00CA1912" w:rsidRDefault="00663AFF" w:rsidP="00395F2A">
      <w:pPr>
        <w:spacing w:line="480" w:lineRule="auto"/>
        <w:rPr>
          <w:rFonts w:eastAsia="Times New Roman"/>
          <w:color w:val="000000" w:themeColor="text1"/>
        </w:rPr>
      </w:pPr>
      <w:r w:rsidRPr="00CA1912">
        <w:rPr>
          <w:rFonts w:eastAsia="Times New Roman"/>
          <w:color w:val="000000" w:themeColor="text1"/>
        </w:rPr>
        <w:t xml:space="preserve">Note: </w:t>
      </w:r>
      <w:r w:rsidR="00F049D2" w:rsidRPr="00CA1912">
        <w:rPr>
          <w:rFonts w:eastAsia="Times New Roman"/>
          <w:color w:val="000000" w:themeColor="text1"/>
        </w:rPr>
        <w:t>The c</w:t>
      </w:r>
      <w:r w:rsidRPr="00CA1912">
        <w:rPr>
          <w:rFonts w:eastAsia="Times New Roman"/>
          <w:color w:val="000000" w:themeColor="text1"/>
        </w:rPr>
        <w:t>hange in Gibbs free energy at standard conditions (∆G</w:t>
      </w:r>
      <w:r w:rsidRPr="00CA1912">
        <w:rPr>
          <w:rFonts w:eastAsia="Times New Roman"/>
          <w:color w:val="000000" w:themeColor="text1"/>
          <w:vertAlign w:val="superscript"/>
        </w:rPr>
        <w:t>o</w:t>
      </w:r>
      <w:r w:rsidRPr="00CA1912">
        <w:rPr>
          <w:rFonts w:eastAsia="Times New Roman"/>
          <w:color w:val="000000" w:themeColor="text1"/>
        </w:rPr>
        <w:t>’) and at reactor conditions on day 116</w:t>
      </w:r>
      <w:r w:rsidR="00F049D2" w:rsidRPr="00CA1912">
        <w:rPr>
          <w:rFonts w:eastAsia="Times New Roman"/>
          <w:color w:val="000000" w:themeColor="text1"/>
        </w:rPr>
        <w:t xml:space="preserve"> (Replicate 1)</w:t>
      </w:r>
      <w:r w:rsidR="00F55B1C" w:rsidRPr="00CA1912">
        <w:rPr>
          <w:rFonts w:eastAsia="Times New Roman"/>
          <w:color w:val="000000" w:themeColor="text1"/>
        </w:rPr>
        <w:t>,</w:t>
      </w:r>
      <w:r w:rsidRPr="00CA1912">
        <w:rPr>
          <w:rFonts w:eastAsia="Times New Roman"/>
          <w:color w:val="000000" w:themeColor="text1"/>
        </w:rPr>
        <w:t xml:space="preserve"> prior to the start of micro-aeration (∆G’</w:t>
      </w:r>
      <w:r w:rsidRPr="00CA1912">
        <w:rPr>
          <w:rFonts w:eastAsia="Times New Roman"/>
          <w:color w:val="000000" w:themeColor="text1"/>
          <w:vertAlign w:val="subscript"/>
        </w:rPr>
        <w:t>R</w:t>
      </w:r>
      <w:r w:rsidRPr="00CA1912">
        <w:rPr>
          <w:rFonts w:eastAsia="Times New Roman"/>
          <w:color w:val="000000" w:themeColor="text1"/>
        </w:rPr>
        <w:t xml:space="preserve">) </w:t>
      </w:r>
      <w:r w:rsidR="00A37D80" w:rsidRPr="00CA1912">
        <w:rPr>
          <w:rFonts w:eastAsia="Times New Roman"/>
          <w:color w:val="000000" w:themeColor="text1"/>
        </w:rPr>
        <w:t>(except O</w:t>
      </w:r>
      <w:r w:rsidR="00A37D80" w:rsidRPr="00CA1912">
        <w:rPr>
          <w:rFonts w:eastAsia="Times New Roman"/>
          <w:color w:val="000000" w:themeColor="text1"/>
          <w:vertAlign w:val="subscript"/>
        </w:rPr>
        <w:t>2</w:t>
      </w:r>
      <w:r w:rsidR="00A37D80" w:rsidRPr="00CA1912">
        <w:rPr>
          <w:rFonts w:eastAsia="Times New Roman"/>
          <w:color w:val="000000" w:themeColor="text1"/>
        </w:rPr>
        <w:t xml:space="preserve">, which was calculated from ORP </w:t>
      </w:r>
      <w:r w:rsidR="00BC24B0" w:rsidRPr="00CA1912">
        <w:rPr>
          <w:rFonts w:eastAsia="Times New Roman"/>
          <w:color w:val="000000" w:themeColor="text1"/>
        </w:rPr>
        <w:t>of -470</w:t>
      </w:r>
      <w:r w:rsidR="00561F9A" w:rsidRPr="00CA1912">
        <w:rPr>
          <w:rFonts w:eastAsia="Times New Roman"/>
          <w:color w:val="000000" w:themeColor="text1"/>
        </w:rPr>
        <w:t xml:space="preserve"> mV</w:t>
      </w:r>
      <w:r w:rsidR="002F42A6">
        <w:rPr>
          <w:rFonts w:eastAsia="Times New Roman"/>
          <w:color w:val="000000" w:themeColor="text1"/>
        </w:rPr>
        <w:t xml:space="preserve"> </w:t>
      </w:r>
      <w:r w:rsidR="000746AE" w:rsidRPr="00CA1912">
        <w:rPr>
          <w:rFonts w:eastAsia="Times New Roman"/>
          <w:color w:val="000000" w:themeColor="text1"/>
        </w:rPr>
        <w:t xml:space="preserve">set point </w:t>
      </w:r>
      <w:r w:rsidR="00756725" w:rsidRPr="00CA1912">
        <w:rPr>
          <w:rFonts w:eastAsia="Times New Roman"/>
          <w:color w:val="000000" w:themeColor="text1"/>
        </w:rPr>
        <w:t>from</w:t>
      </w:r>
      <w:r w:rsidR="00A37D80" w:rsidRPr="00CA1912">
        <w:rPr>
          <w:rFonts w:eastAsia="Times New Roman"/>
          <w:color w:val="000000" w:themeColor="text1"/>
        </w:rPr>
        <w:t xml:space="preserve"> day</w:t>
      </w:r>
      <w:r w:rsidR="003E14A3" w:rsidRPr="00CA1912">
        <w:rPr>
          <w:rFonts w:eastAsia="Times New Roman"/>
          <w:color w:val="000000" w:themeColor="text1"/>
        </w:rPr>
        <w:t>s</w:t>
      </w:r>
      <w:r w:rsidR="00A37D80" w:rsidRPr="00CA1912">
        <w:rPr>
          <w:rFonts w:eastAsia="Times New Roman"/>
          <w:color w:val="000000" w:themeColor="text1"/>
        </w:rPr>
        <w:t xml:space="preserve"> 117</w:t>
      </w:r>
      <w:r w:rsidR="00756725" w:rsidRPr="00CA1912">
        <w:rPr>
          <w:rFonts w:eastAsia="Times New Roman"/>
          <w:color w:val="000000" w:themeColor="text1"/>
        </w:rPr>
        <w:t xml:space="preserve"> to 155</w:t>
      </w:r>
      <w:r w:rsidR="00A37D80" w:rsidRPr="00CA1912">
        <w:rPr>
          <w:rFonts w:eastAsia="Times New Roman"/>
          <w:color w:val="000000" w:themeColor="text1"/>
        </w:rPr>
        <w:t xml:space="preserve">, following </w:t>
      </w:r>
      <w:r w:rsidR="003E14A3" w:rsidRPr="00CA1912">
        <w:rPr>
          <w:rFonts w:eastAsia="Times New Roman"/>
          <w:color w:val="000000" w:themeColor="text1"/>
        </w:rPr>
        <w:t xml:space="preserve">the </w:t>
      </w:r>
      <w:r w:rsidR="00A37D80" w:rsidRPr="00CA1912">
        <w:rPr>
          <w:rFonts w:eastAsia="Times New Roman"/>
          <w:color w:val="000000" w:themeColor="text1"/>
        </w:rPr>
        <w:t xml:space="preserve">correlation in Figure S1) </w:t>
      </w:r>
      <w:r w:rsidRPr="00CA1912">
        <w:rPr>
          <w:rFonts w:eastAsia="Times New Roman"/>
          <w:color w:val="000000" w:themeColor="text1"/>
        </w:rPr>
        <w:t>were calculated as previously described</w:t>
      </w:r>
      <w:r w:rsidR="005C6645">
        <w:rPr>
          <w:rFonts w:eastAsia="Times New Roman"/>
          <w:color w:val="000000" w:themeColor="text1"/>
        </w:rPr>
        <w:t xml:space="preserve"> </w:t>
      </w:r>
      <w:r w:rsidR="0062091D"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{"citationItems":[{"id":"ITEM-1","itemData":{"DOI":"10.1007/8623","ISBN":"9780874216561","ISSN":"19492448","PMID":"15003161","abstract":"Metagenomic analysis is a foundational tool for exploring microbial communities within free-living and host-associated environments. Metagenomics links together amplicon analysis and metatranscriptomics, as well as being considered a stand-alone tool, essential for any microbiologist’s toolbox. Within petroleum hydrocarbon environments, metagenomics is capable of laying the foundational understanding of the microenvironments that comprise microbial communities. In this work, we detail a systematic method for processing and analyzing metagenomic libraries for hydrocarbon-associated microbial communities utilizing Illumina’s next-generation sequencing platforms","author":[{"dropping-particle":"","family":"Dolfing","given":"Jan","non-dropping-particle":"","parse-names":false,"suffix":""}],"container-title":"Hydrocarbon and Lipid Microbiology Protocols","id":"ITEM-1","issued":{"date-parts":[["2015"]]},"page":"1-29","publisher":"Springer","title":"Protocols for Calculating Reaction Kinetics and Thermodynamics","type":"chapter"},"uris":["http://www.mendeley.com/documents/?uuid=5c8ec79a-7066-4c92-bac6-5187bc64654e"]}],"mendeley":{"formattedCitation":"(Dolfing, 2015)","plainTextFormattedCitation":"(Dolfing, 2015)","previouslyFormattedCitation":"&lt;sup&gt;11&lt;/sup&gt;"},"properties":{"noteIndex":0},"schema":"https://github.com/citation-style-language/schema/raw/master/csl-citation.json"}</w:instrText>
      </w:r>
      <w:r w:rsidR="0062091D" w:rsidRPr="00CA1912">
        <w:rPr>
          <w:rFonts w:eastAsia="Times New Roman"/>
          <w:color w:val="000000" w:themeColor="text1"/>
        </w:rPr>
        <w:fldChar w:fldCharType="separate"/>
      </w:r>
      <w:r w:rsidR="00CE5583" w:rsidRPr="00CE5583">
        <w:rPr>
          <w:rFonts w:eastAsia="Times New Roman"/>
          <w:noProof/>
          <w:color w:val="000000" w:themeColor="text1"/>
        </w:rPr>
        <w:t>(Dolfing, 2015)</w:t>
      </w:r>
      <w:r w:rsidR="0062091D" w:rsidRPr="00CA1912">
        <w:rPr>
          <w:rFonts w:eastAsia="Times New Roman"/>
          <w:color w:val="000000" w:themeColor="text1"/>
        </w:rPr>
        <w:fldChar w:fldCharType="end"/>
      </w:r>
      <w:r w:rsidRPr="00CA1912">
        <w:rPr>
          <w:rFonts w:eastAsia="Times New Roman"/>
          <w:color w:val="000000" w:themeColor="text1"/>
        </w:rPr>
        <w:t xml:space="preserve"> with all </w:t>
      </w:r>
      <w:r w:rsidR="009174F7">
        <w:rPr>
          <w:rFonts w:eastAsia="Times New Roman"/>
          <w:color w:val="000000" w:themeColor="text1"/>
        </w:rPr>
        <w:t>standard values of</w:t>
      </w:r>
      <w:r w:rsidR="00C55B78" w:rsidRPr="00CA1912">
        <w:rPr>
          <w:rFonts w:eastAsia="Times New Roman"/>
          <w:color w:val="000000" w:themeColor="text1"/>
        </w:rPr>
        <w:t xml:space="preserve"> aqueous phase. Specifically, concentration</w:t>
      </w:r>
      <w:r w:rsidR="00F049D2" w:rsidRPr="00CA1912">
        <w:rPr>
          <w:rFonts w:eastAsia="Times New Roman"/>
          <w:color w:val="000000" w:themeColor="text1"/>
        </w:rPr>
        <w:t>s were as follows:</w:t>
      </w:r>
      <w:r w:rsidR="00C55B78" w:rsidRPr="00CA1912">
        <w:rPr>
          <w:rFonts w:eastAsia="Times New Roman"/>
          <w:color w:val="000000" w:themeColor="text1"/>
        </w:rPr>
        <w:t xml:space="preserve"> acetate </w:t>
      </w:r>
      <w:r w:rsidR="00F049D2" w:rsidRPr="00CA1912">
        <w:rPr>
          <w:rFonts w:eastAsia="Times New Roman"/>
          <w:color w:val="000000" w:themeColor="text1"/>
        </w:rPr>
        <w:t>=</w:t>
      </w:r>
      <w:r w:rsidR="00C55B78" w:rsidRPr="00CA1912">
        <w:rPr>
          <w:rFonts w:eastAsia="Times New Roman"/>
          <w:color w:val="000000" w:themeColor="text1"/>
        </w:rPr>
        <w:t xml:space="preserve"> 0.068 M, propionate </w:t>
      </w:r>
      <w:r w:rsidR="00F049D2" w:rsidRPr="00CA1912">
        <w:rPr>
          <w:rFonts w:eastAsia="Times New Roman"/>
          <w:color w:val="000000" w:themeColor="text1"/>
        </w:rPr>
        <w:t>=</w:t>
      </w:r>
      <w:r w:rsidR="00C55B78" w:rsidRPr="00CA1912">
        <w:rPr>
          <w:rFonts w:eastAsia="Times New Roman"/>
          <w:color w:val="000000" w:themeColor="text1"/>
        </w:rPr>
        <w:t xml:space="preserve"> 0.032 M, butyrate (iso- and n-butyrate) </w:t>
      </w:r>
      <w:r w:rsidR="00F049D2" w:rsidRPr="00CA1912">
        <w:rPr>
          <w:rFonts w:eastAsia="Times New Roman"/>
          <w:color w:val="000000" w:themeColor="text1"/>
        </w:rPr>
        <w:t>=</w:t>
      </w:r>
      <w:r w:rsidR="00C55B78" w:rsidRPr="00CA1912">
        <w:rPr>
          <w:rFonts w:eastAsia="Times New Roman"/>
          <w:color w:val="000000" w:themeColor="text1"/>
        </w:rPr>
        <w:t xml:space="preserve"> 0.016 M, valerate (iso- and n-valerate)</w:t>
      </w:r>
      <w:r w:rsidR="00F049D2" w:rsidRPr="00CA1912">
        <w:rPr>
          <w:rFonts w:eastAsia="Times New Roman"/>
          <w:color w:val="000000" w:themeColor="text1"/>
        </w:rPr>
        <w:t>=</w:t>
      </w:r>
      <w:r w:rsidR="00EE1202" w:rsidRPr="00CA1912">
        <w:rPr>
          <w:rFonts w:eastAsia="Times New Roman"/>
          <w:color w:val="000000" w:themeColor="text1"/>
        </w:rPr>
        <w:t xml:space="preserve"> 0.005 M</w:t>
      </w:r>
      <w:r w:rsidR="00503E4B" w:rsidRPr="00CA1912">
        <w:rPr>
          <w:rFonts w:eastAsia="Times New Roman"/>
          <w:color w:val="000000" w:themeColor="text1"/>
        </w:rPr>
        <w:t xml:space="preserve">, </w:t>
      </w:r>
      <w:r w:rsidR="00DE33B9" w:rsidRPr="00CA1912">
        <w:rPr>
          <w:rFonts w:eastAsia="Times New Roman"/>
          <w:color w:val="000000" w:themeColor="text1"/>
        </w:rPr>
        <w:t>H</w:t>
      </w:r>
      <w:r w:rsidR="00DE33B9" w:rsidRPr="00CA1912">
        <w:rPr>
          <w:rFonts w:eastAsia="Times New Roman"/>
          <w:color w:val="000000" w:themeColor="text1"/>
          <w:vertAlign w:val="superscript"/>
        </w:rPr>
        <w:t>+</w:t>
      </w:r>
      <w:r w:rsidR="002F42A6">
        <w:rPr>
          <w:rFonts w:eastAsia="Times New Roman"/>
          <w:color w:val="000000" w:themeColor="text1"/>
          <w:vertAlign w:val="superscript"/>
        </w:rPr>
        <w:t xml:space="preserve"> </w:t>
      </w:r>
      <w:r w:rsidR="002323F7" w:rsidRPr="00CA1912">
        <w:rPr>
          <w:rFonts w:eastAsia="Times New Roman"/>
          <w:color w:val="000000" w:themeColor="text1"/>
        </w:rPr>
        <w:t xml:space="preserve">at </w:t>
      </w:r>
      <w:r w:rsidR="002323F7" w:rsidRPr="00CA1912">
        <w:rPr>
          <w:rFonts w:eastAsia="Times New Roman"/>
          <w:color w:val="000000" w:themeColor="text1"/>
        </w:rPr>
        <w:lastRenderedPageBreak/>
        <w:t xml:space="preserve">pH 6.8 </w:t>
      </w:r>
      <w:r w:rsidR="00F049D2" w:rsidRPr="00CA1912">
        <w:rPr>
          <w:rFonts w:eastAsia="Times New Roman"/>
          <w:color w:val="000000" w:themeColor="text1"/>
        </w:rPr>
        <w:t>=</w:t>
      </w:r>
      <w:r w:rsidR="001B349B" w:rsidRPr="00CA1912">
        <w:rPr>
          <w:rFonts w:eastAsia="Times New Roman"/>
          <w:color w:val="000000" w:themeColor="text1"/>
        </w:rPr>
        <w:t>10</w:t>
      </w:r>
      <w:r w:rsidR="001B349B" w:rsidRPr="00CA1912">
        <w:rPr>
          <w:rFonts w:eastAsia="Times New Roman"/>
          <w:color w:val="000000" w:themeColor="text1"/>
          <w:vertAlign w:val="superscript"/>
        </w:rPr>
        <w:t>-6.8</w:t>
      </w:r>
      <w:r w:rsidR="001B349B" w:rsidRPr="00CA1912">
        <w:rPr>
          <w:rFonts w:eastAsia="Times New Roman"/>
          <w:color w:val="000000" w:themeColor="text1"/>
        </w:rPr>
        <w:t xml:space="preserve"> = </w:t>
      </w:r>
      <w:r w:rsidR="00DE33B9" w:rsidRPr="00CA1912">
        <w:rPr>
          <w:rFonts w:eastAsia="Times New Roman"/>
          <w:color w:val="000000" w:themeColor="text1"/>
        </w:rPr>
        <w:t>1.41*10</w:t>
      </w:r>
      <w:r w:rsidR="00DE33B9" w:rsidRPr="00CA1912">
        <w:rPr>
          <w:rFonts w:eastAsia="Times New Roman"/>
          <w:color w:val="000000" w:themeColor="text1"/>
          <w:vertAlign w:val="superscript"/>
        </w:rPr>
        <w:t>-7</w:t>
      </w:r>
      <w:r w:rsidR="003040F9" w:rsidRPr="00CA1912">
        <w:rPr>
          <w:rFonts w:eastAsia="Times New Roman"/>
          <w:color w:val="000000" w:themeColor="text1"/>
        </w:rPr>
        <w:t xml:space="preserve"> M</w:t>
      </w:r>
      <w:r w:rsidR="006B32AF" w:rsidRPr="00CA1912">
        <w:rPr>
          <w:rFonts w:eastAsia="Times New Roman"/>
          <w:color w:val="000000" w:themeColor="text1"/>
        </w:rPr>
        <w:t>,</w:t>
      </w:r>
      <w:r w:rsidR="001B349B" w:rsidRPr="00CA1912">
        <w:rPr>
          <w:rFonts w:eastAsia="Times New Roman"/>
          <w:color w:val="000000" w:themeColor="text1"/>
        </w:rPr>
        <w:t>CH</w:t>
      </w:r>
      <w:r w:rsidR="001B349B" w:rsidRPr="00CA1912">
        <w:rPr>
          <w:rFonts w:eastAsia="Times New Roman"/>
          <w:color w:val="000000" w:themeColor="text1"/>
          <w:vertAlign w:val="subscript"/>
        </w:rPr>
        <w:t>4</w:t>
      </w:r>
      <w:r w:rsidR="002F42A6">
        <w:rPr>
          <w:rFonts w:eastAsia="Times New Roman"/>
          <w:color w:val="000000" w:themeColor="text1"/>
          <w:vertAlign w:val="subscript"/>
        </w:rPr>
        <w:t xml:space="preserve"> </w:t>
      </w:r>
      <w:r w:rsidR="00F049D2" w:rsidRPr="00CA1912">
        <w:rPr>
          <w:rFonts w:eastAsia="Times New Roman"/>
          <w:color w:val="000000" w:themeColor="text1"/>
        </w:rPr>
        <w:t>=</w:t>
      </w:r>
      <w:r w:rsidR="002F42A6">
        <w:rPr>
          <w:rFonts w:eastAsia="Times New Roman"/>
          <w:color w:val="000000" w:themeColor="text1"/>
        </w:rPr>
        <w:t xml:space="preserve"> </w:t>
      </w:r>
      <w:r w:rsidR="007A6FD0" w:rsidRPr="00CA1912">
        <w:rPr>
          <w:rFonts w:eastAsia="Times New Roman"/>
          <w:color w:val="000000" w:themeColor="text1"/>
        </w:rPr>
        <w:t>5.56*10</w:t>
      </w:r>
      <w:r w:rsidR="007A6FD0" w:rsidRPr="00CA1912">
        <w:rPr>
          <w:rFonts w:eastAsia="Times New Roman"/>
          <w:color w:val="000000" w:themeColor="text1"/>
          <w:vertAlign w:val="superscript"/>
        </w:rPr>
        <w:t>-4</w:t>
      </w:r>
      <w:r w:rsidR="001736D0" w:rsidRPr="00CA1912">
        <w:rPr>
          <w:rFonts w:eastAsia="Times New Roman"/>
          <w:color w:val="000000" w:themeColor="text1"/>
        </w:rPr>
        <w:t xml:space="preserve"> M</w:t>
      </w:r>
      <w:r w:rsidR="00E97386" w:rsidRPr="00CA1912">
        <w:rPr>
          <w:rFonts w:eastAsia="Times New Roman"/>
          <w:color w:val="000000" w:themeColor="text1"/>
        </w:rPr>
        <w:t xml:space="preserve"> (0.471 atm</w:t>
      </w:r>
      <w:r w:rsidR="002F42A6">
        <w:rPr>
          <w:rFonts w:eastAsia="Times New Roman"/>
          <w:color w:val="000000" w:themeColor="text1"/>
        </w:rPr>
        <w:t xml:space="preserve"> </w:t>
      </w:r>
      <w:r w:rsidR="00B74CEE" w:rsidRPr="00CA1912">
        <w:rPr>
          <w:rFonts w:eastAsia="Times New Roman"/>
          <w:color w:val="000000" w:themeColor="text1"/>
        </w:rPr>
        <w:t>with</w:t>
      </w:r>
      <w:r w:rsidR="00E97386" w:rsidRPr="00CA1912">
        <w:rPr>
          <w:rFonts w:eastAsia="Times New Roman"/>
          <w:color w:val="000000" w:themeColor="text1"/>
        </w:rPr>
        <w:t xml:space="preserve"> Henry constant at 35</w:t>
      </w:r>
      <w:r w:rsidR="002F42A6">
        <w:rPr>
          <w:rFonts w:eastAsia="Times New Roman"/>
          <w:color w:val="000000" w:themeColor="text1"/>
        </w:rPr>
        <w:t xml:space="preserve"> </w:t>
      </w:r>
      <w:proofErr w:type="spellStart"/>
      <w:r w:rsidR="00E97386" w:rsidRPr="00CA1912">
        <w:rPr>
          <w:rFonts w:eastAsia="Times New Roman"/>
          <w:color w:val="000000" w:themeColor="text1"/>
          <w:vertAlign w:val="superscript"/>
        </w:rPr>
        <w:t>o</w:t>
      </w:r>
      <w:r w:rsidR="00E97386" w:rsidRPr="00CA1912">
        <w:rPr>
          <w:rFonts w:eastAsia="Times New Roman"/>
          <w:color w:val="000000" w:themeColor="text1"/>
        </w:rPr>
        <w:t>C</w:t>
      </w:r>
      <w:proofErr w:type="spellEnd"/>
      <w:r w:rsidR="00E97386" w:rsidRPr="00CA1912">
        <w:rPr>
          <w:rFonts w:eastAsia="Times New Roman"/>
          <w:color w:val="000000" w:themeColor="text1"/>
        </w:rPr>
        <w:t xml:space="preserve"> </w:t>
      </w:r>
      <w:r w:rsidR="007643AD" w:rsidRPr="00CA1912">
        <w:rPr>
          <w:rFonts w:eastAsia="Times New Roman"/>
          <w:color w:val="000000" w:themeColor="text1"/>
        </w:rPr>
        <w:t>(</w:t>
      </w:r>
      <w:r w:rsidR="00E97386" w:rsidRPr="00CA1912">
        <w:rPr>
          <w:rFonts w:eastAsia="Times New Roman"/>
          <w:color w:val="000000" w:themeColor="text1"/>
        </w:rPr>
        <w:t>k</w:t>
      </w:r>
      <w:r w:rsidR="00E97386" w:rsidRPr="00CA1912">
        <w:rPr>
          <w:rFonts w:eastAsia="Times New Roman"/>
          <w:color w:val="000000" w:themeColor="text1"/>
          <w:vertAlign w:val="subscript"/>
        </w:rPr>
        <w:t>H</w:t>
      </w:r>
      <w:r w:rsidR="00644B84" w:rsidRPr="00CA1912">
        <w:rPr>
          <w:rFonts w:eastAsia="Times New Roman"/>
          <w:color w:val="000000" w:themeColor="text1"/>
          <w:vertAlign w:val="subscript"/>
        </w:rPr>
        <w:t>CH4</w:t>
      </w:r>
      <w:r w:rsidR="007643AD" w:rsidRPr="00CA1912">
        <w:rPr>
          <w:rFonts w:eastAsia="Times New Roman"/>
          <w:color w:val="000000" w:themeColor="text1"/>
        </w:rPr>
        <w:t>)</w:t>
      </w:r>
      <w:r w:rsidR="00A03E54" w:rsidRPr="00CA1912">
        <w:rPr>
          <w:rFonts w:eastAsia="Times New Roman"/>
          <w:color w:val="000000" w:themeColor="text1"/>
        </w:rPr>
        <w:t xml:space="preserve"> = 1.18*10</w:t>
      </w:r>
      <w:r w:rsidR="00A03E54" w:rsidRPr="00CA1912">
        <w:rPr>
          <w:rFonts w:eastAsia="Times New Roman"/>
          <w:color w:val="000000" w:themeColor="text1"/>
          <w:vertAlign w:val="superscript"/>
        </w:rPr>
        <w:t>-3</w:t>
      </w:r>
      <w:r w:rsidR="002F42A6">
        <w:rPr>
          <w:rFonts w:eastAsia="Times New Roman"/>
          <w:color w:val="000000" w:themeColor="text1"/>
          <w:vertAlign w:val="superscript"/>
        </w:rPr>
        <w:t xml:space="preserve"> </w:t>
      </w:r>
      <w:r w:rsidR="00E97386" w:rsidRPr="00CA1912">
        <w:rPr>
          <w:rFonts w:eastAsia="Times New Roman"/>
          <w:color w:val="000000" w:themeColor="text1"/>
        </w:rPr>
        <w:t>M/atm)</w:t>
      </w:r>
      <w:r w:rsidR="00A33093" w:rsidRPr="00CA1912">
        <w:rPr>
          <w:rFonts w:eastAsia="Times New Roman"/>
          <w:color w:val="000000" w:themeColor="text1"/>
        </w:rPr>
        <w:t xml:space="preserve">, </w:t>
      </w:r>
      <w:r w:rsidR="00EA5FD6" w:rsidRPr="00CA1912">
        <w:rPr>
          <w:rFonts w:eastAsia="Times New Roman"/>
          <w:color w:val="000000" w:themeColor="text1"/>
        </w:rPr>
        <w:t>CO</w:t>
      </w:r>
      <w:r w:rsidR="00EA5FD6" w:rsidRPr="00CA1912">
        <w:rPr>
          <w:rFonts w:eastAsia="Times New Roman"/>
          <w:color w:val="000000" w:themeColor="text1"/>
          <w:vertAlign w:val="subscript"/>
        </w:rPr>
        <w:t>2</w:t>
      </w:r>
      <w:r w:rsidR="002F42A6">
        <w:rPr>
          <w:rFonts w:eastAsia="Times New Roman"/>
          <w:color w:val="000000" w:themeColor="text1"/>
          <w:vertAlign w:val="subscript"/>
        </w:rPr>
        <w:t xml:space="preserve"> </w:t>
      </w:r>
      <w:r w:rsidR="00F049D2" w:rsidRPr="00CA1912">
        <w:rPr>
          <w:rFonts w:eastAsia="Times New Roman"/>
          <w:color w:val="000000" w:themeColor="text1"/>
        </w:rPr>
        <w:t>=</w:t>
      </w:r>
      <w:r w:rsidR="00EA5FD6" w:rsidRPr="00CA1912">
        <w:rPr>
          <w:rFonts w:eastAsia="Times New Roman"/>
          <w:color w:val="000000" w:themeColor="text1"/>
        </w:rPr>
        <w:t xml:space="preserve"> 9.37*10</w:t>
      </w:r>
      <w:r w:rsidR="00EA5FD6" w:rsidRPr="00CA1912">
        <w:rPr>
          <w:rFonts w:eastAsia="Times New Roman"/>
          <w:color w:val="000000" w:themeColor="text1"/>
          <w:vertAlign w:val="superscript"/>
        </w:rPr>
        <w:t>-3</w:t>
      </w:r>
      <w:r w:rsidR="00EA5FD6" w:rsidRPr="00CA1912">
        <w:rPr>
          <w:rFonts w:eastAsia="Times New Roman"/>
          <w:color w:val="000000" w:themeColor="text1"/>
        </w:rPr>
        <w:t xml:space="preserve"> M (0.358 atm with k</w:t>
      </w:r>
      <w:r w:rsidR="00EA5FD6" w:rsidRPr="00CA1912">
        <w:rPr>
          <w:rFonts w:eastAsia="Times New Roman"/>
          <w:color w:val="000000" w:themeColor="text1"/>
          <w:vertAlign w:val="subscript"/>
        </w:rPr>
        <w:t>H</w:t>
      </w:r>
      <w:r w:rsidR="000A0B92" w:rsidRPr="00CA1912">
        <w:rPr>
          <w:rFonts w:eastAsia="Times New Roman"/>
          <w:color w:val="000000" w:themeColor="text1"/>
          <w:vertAlign w:val="subscript"/>
        </w:rPr>
        <w:t>CO2</w:t>
      </w:r>
      <w:r w:rsidR="00EA5FD6" w:rsidRPr="00CA1912">
        <w:rPr>
          <w:rFonts w:eastAsia="Times New Roman"/>
          <w:color w:val="000000" w:themeColor="text1"/>
        </w:rPr>
        <w:t xml:space="preserve"> = </w:t>
      </w:r>
      <w:r w:rsidR="00663BC9" w:rsidRPr="00CA1912">
        <w:rPr>
          <w:rFonts w:eastAsia="Times New Roman"/>
          <w:color w:val="000000" w:themeColor="text1"/>
        </w:rPr>
        <w:t>2.62</w:t>
      </w:r>
      <w:r w:rsidR="00EA5FD6" w:rsidRPr="00CA1912">
        <w:rPr>
          <w:rFonts w:eastAsia="Times New Roman"/>
          <w:color w:val="000000" w:themeColor="text1"/>
        </w:rPr>
        <w:t>*10</w:t>
      </w:r>
      <w:r w:rsidR="00EA5FD6" w:rsidRPr="00CA1912">
        <w:rPr>
          <w:rFonts w:eastAsia="Times New Roman"/>
          <w:color w:val="000000" w:themeColor="text1"/>
          <w:vertAlign w:val="superscript"/>
        </w:rPr>
        <w:t>-</w:t>
      </w:r>
      <w:r w:rsidR="00663BC9" w:rsidRPr="00CA1912">
        <w:rPr>
          <w:rFonts w:eastAsia="Times New Roman"/>
          <w:color w:val="000000" w:themeColor="text1"/>
          <w:vertAlign w:val="superscript"/>
        </w:rPr>
        <w:t>2</w:t>
      </w:r>
      <w:r w:rsidR="00EA5FD6" w:rsidRPr="00CA1912">
        <w:rPr>
          <w:rFonts w:eastAsia="Times New Roman"/>
          <w:color w:val="000000" w:themeColor="text1"/>
        </w:rPr>
        <w:t xml:space="preserve"> M/atm</w:t>
      </w:r>
      <w:r w:rsidR="00663BC9" w:rsidRPr="00CA1912">
        <w:rPr>
          <w:rFonts w:eastAsia="Times New Roman"/>
          <w:color w:val="000000" w:themeColor="text1"/>
        </w:rPr>
        <w:t>)</w:t>
      </w:r>
      <w:r w:rsidR="00384C81" w:rsidRPr="00CA1912">
        <w:rPr>
          <w:rFonts w:eastAsia="Times New Roman"/>
          <w:color w:val="000000" w:themeColor="text1"/>
        </w:rPr>
        <w:t>, H</w:t>
      </w:r>
      <w:r w:rsidR="00384C81" w:rsidRPr="00CA1912">
        <w:rPr>
          <w:rFonts w:eastAsia="Times New Roman"/>
          <w:color w:val="000000" w:themeColor="text1"/>
          <w:vertAlign w:val="subscript"/>
        </w:rPr>
        <w:t>2</w:t>
      </w:r>
      <w:r w:rsidR="002F42A6">
        <w:rPr>
          <w:rFonts w:eastAsia="Times New Roman"/>
          <w:color w:val="000000" w:themeColor="text1"/>
          <w:vertAlign w:val="subscript"/>
        </w:rPr>
        <w:t xml:space="preserve"> </w:t>
      </w:r>
      <w:r w:rsidR="00F049D2" w:rsidRPr="00CA1912">
        <w:rPr>
          <w:rFonts w:eastAsia="Times New Roman"/>
          <w:color w:val="000000" w:themeColor="text1"/>
        </w:rPr>
        <w:t>=</w:t>
      </w:r>
      <w:r w:rsidR="002F42A6">
        <w:rPr>
          <w:rFonts w:eastAsia="Times New Roman"/>
          <w:color w:val="000000" w:themeColor="text1"/>
        </w:rPr>
        <w:t xml:space="preserve"> </w:t>
      </w:r>
      <w:r w:rsidR="00384C81" w:rsidRPr="00CA1912">
        <w:rPr>
          <w:rFonts w:eastAsia="Times New Roman"/>
          <w:color w:val="000000" w:themeColor="text1"/>
        </w:rPr>
        <w:t>7.40*10</w:t>
      </w:r>
      <w:r w:rsidR="00384C81" w:rsidRPr="00CA1912">
        <w:rPr>
          <w:rFonts w:eastAsia="Times New Roman"/>
          <w:color w:val="000000" w:themeColor="text1"/>
          <w:vertAlign w:val="superscript"/>
        </w:rPr>
        <w:t>-8</w:t>
      </w:r>
      <w:r w:rsidR="00384C81" w:rsidRPr="00CA1912">
        <w:rPr>
          <w:rFonts w:eastAsia="Times New Roman"/>
          <w:color w:val="000000" w:themeColor="text1"/>
        </w:rPr>
        <w:t xml:space="preserve"> M (1*10</w:t>
      </w:r>
      <w:r w:rsidR="00384C81" w:rsidRPr="00CA1912">
        <w:rPr>
          <w:rFonts w:eastAsia="Times New Roman"/>
          <w:color w:val="000000" w:themeColor="text1"/>
          <w:vertAlign w:val="superscript"/>
        </w:rPr>
        <w:t>-4</w:t>
      </w:r>
      <w:r w:rsidR="00384C81" w:rsidRPr="00CA1912">
        <w:rPr>
          <w:rFonts w:eastAsia="Times New Roman"/>
          <w:color w:val="000000" w:themeColor="text1"/>
        </w:rPr>
        <w:t>atm with k</w:t>
      </w:r>
      <w:r w:rsidR="00384C81" w:rsidRPr="00CA1912">
        <w:rPr>
          <w:rFonts w:eastAsia="Times New Roman"/>
          <w:color w:val="000000" w:themeColor="text1"/>
          <w:vertAlign w:val="subscript"/>
        </w:rPr>
        <w:t>H</w:t>
      </w:r>
      <w:r w:rsidR="00092673" w:rsidRPr="00CA1912">
        <w:rPr>
          <w:rFonts w:eastAsia="Times New Roman"/>
          <w:color w:val="000000" w:themeColor="text1"/>
          <w:vertAlign w:val="subscript"/>
        </w:rPr>
        <w:t>H</w:t>
      </w:r>
      <w:r w:rsidR="00384C81" w:rsidRPr="00CA1912">
        <w:rPr>
          <w:rFonts w:eastAsia="Times New Roman"/>
          <w:color w:val="000000" w:themeColor="text1"/>
          <w:vertAlign w:val="subscript"/>
        </w:rPr>
        <w:t>2</w:t>
      </w:r>
      <w:r w:rsidR="00384C81" w:rsidRPr="00CA1912">
        <w:rPr>
          <w:rFonts w:eastAsia="Times New Roman"/>
          <w:color w:val="000000" w:themeColor="text1"/>
        </w:rPr>
        <w:t xml:space="preserve"> = </w:t>
      </w:r>
      <w:r w:rsidR="00D92111" w:rsidRPr="00CA1912">
        <w:rPr>
          <w:rFonts w:eastAsia="Times New Roman"/>
          <w:color w:val="000000" w:themeColor="text1"/>
        </w:rPr>
        <w:t>7.40</w:t>
      </w:r>
      <w:r w:rsidR="00384C81" w:rsidRPr="00CA1912">
        <w:rPr>
          <w:rFonts w:eastAsia="Times New Roman"/>
          <w:color w:val="000000" w:themeColor="text1"/>
        </w:rPr>
        <w:t>*10</w:t>
      </w:r>
      <w:r w:rsidR="00384C81" w:rsidRPr="00CA1912">
        <w:rPr>
          <w:rFonts w:eastAsia="Times New Roman"/>
          <w:color w:val="000000" w:themeColor="text1"/>
          <w:vertAlign w:val="superscript"/>
        </w:rPr>
        <w:t>-</w:t>
      </w:r>
      <w:r w:rsidR="00D92111" w:rsidRPr="00CA1912">
        <w:rPr>
          <w:rFonts w:eastAsia="Times New Roman"/>
          <w:color w:val="000000" w:themeColor="text1"/>
          <w:vertAlign w:val="superscript"/>
        </w:rPr>
        <w:t>4</w:t>
      </w:r>
      <w:r w:rsidR="00384C81" w:rsidRPr="00CA1912">
        <w:rPr>
          <w:rFonts w:eastAsia="Times New Roman"/>
          <w:color w:val="000000" w:themeColor="text1"/>
        </w:rPr>
        <w:t xml:space="preserve"> M/atm)</w:t>
      </w:r>
      <w:r w:rsidR="00661403" w:rsidRPr="00CA1912">
        <w:rPr>
          <w:rFonts w:eastAsia="Times New Roman"/>
          <w:color w:val="000000" w:themeColor="text1"/>
        </w:rPr>
        <w:t xml:space="preserve">, </w:t>
      </w:r>
      <w:r w:rsidR="00FB182B" w:rsidRPr="00CA1912">
        <w:rPr>
          <w:rFonts w:eastAsia="Times New Roman"/>
          <w:color w:val="000000" w:themeColor="text1"/>
        </w:rPr>
        <w:t xml:space="preserve">and </w:t>
      </w:r>
      <w:r w:rsidR="00661403" w:rsidRPr="00CA1912">
        <w:rPr>
          <w:rFonts w:eastAsia="Times New Roman"/>
          <w:color w:val="000000" w:themeColor="text1"/>
        </w:rPr>
        <w:t>O</w:t>
      </w:r>
      <w:r w:rsidR="00661403" w:rsidRPr="00CA1912">
        <w:rPr>
          <w:rFonts w:eastAsia="Times New Roman"/>
          <w:color w:val="000000" w:themeColor="text1"/>
          <w:vertAlign w:val="subscript"/>
        </w:rPr>
        <w:t xml:space="preserve">2 </w:t>
      </w:r>
      <w:r w:rsidR="00F049D2" w:rsidRPr="00CA1912">
        <w:rPr>
          <w:rFonts w:eastAsia="Times New Roman"/>
          <w:color w:val="000000" w:themeColor="text1"/>
        </w:rPr>
        <w:t>=</w:t>
      </w:r>
      <w:r w:rsidR="008B6619" w:rsidRPr="00CA1912">
        <w:rPr>
          <w:rFonts w:eastAsia="Times New Roman"/>
          <w:color w:val="000000" w:themeColor="text1"/>
        </w:rPr>
        <w:t xml:space="preserve"> 1.01*10</w:t>
      </w:r>
      <w:r w:rsidR="008B6619" w:rsidRPr="00CA1912">
        <w:rPr>
          <w:rFonts w:eastAsia="Times New Roman"/>
          <w:color w:val="000000" w:themeColor="text1"/>
          <w:vertAlign w:val="superscript"/>
        </w:rPr>
        <w:t>-12</w:t>
      </w:r>
      <w:r w:rsidR="00804FCA" w:rsidRPr="00CA1912">
        <w:rPr>
          <w:rFonts w:eastAsia="Times New Roman"/>
          <w:color w:val="000000" w:themeColor="text1"/>
        </w:rPr>
        <w:t xml:space="preserve">M </w:t>
      </w:r>
      <w:r w:rsidR="00561F9A" w:rsidRPr="00CA1912">
        <w:rPr>
          <w:rFonts w:eastAsia="Times New Roman"/>
          <w:color w:val="000000" w:themeColor="text1"/>
        </w:rPr>
        <w:t>(</w:t>
      </w:r>
      <w:r w:rsidR="006829E1" w:rsidRPr="00CA1912">
        <w:rPr>
          <w:rFonts w:eastAsia="Times New Roman"/>
          <w:color w:val="000000" w:themeColor="text1"/>
        </w:rPr>
        <w:t xml:space="preserve">from correlation: DO </w:t>
      </w:r>
      <w:r w:rsidR="00FE51CF" w:rsidRPr="00CA1912">
        <w:rPr>
          <w:rFonts w:eastAsia="Times New Roman"/>
          <w:color w:val="000000" w:themeColor="text1"/>
        </w:rPr>
        <w:t>(</w:t>
      </w:r>
      <w:r w:rsidR="006829E1" w:rsidRPr="00CA1912">
        <w:rPr>
          <w:rFonts w:eastAsia="Times New Roman"/>
          <w:color w:val="000000" w:themeColor="text1"/>
        </w:rPr>
        <w:t>or O</w:t>
      </w:r>
      <w:r w:rsidR="006829E1" w:rsidRPr="00CA1912">
        <w:rPr>
          <w:rFonts w:eastAsia="Times New Roman"/>
          <w:color w:val="000000" w:themeColor="text1"/>
          <w:vertAlign w:val="subscript"/>
        </w:rPr>
        <w:t>2</w:t>
      </w:r>
      <w:r w:rsidR="006829E1" w:rsidRPr="00CA1912">
        <w:rPr>
          <w:rFonts w:eastAsia="Times New Roman"/>
          <w:color w:val="000000" w:themeColor="text1"/>
        </w:rPr>
        <w:t xml:space="preserve"> concentration</w:t>
      </w:r>
      <w:r w:rsidR="00FE51CF" w:rsidRPr="00CA1912">
        <w:rPr>
          <w:rFonts w:eastAsia="Times New Roman"/>
          <w:color w:val="000000" w:themeColor="text1"/>
        </w:rPr>
        <w:t>)</w:t>
      </w:r>
      <w:r w:rsidR="006829E1" w:rsidRPr="00CA1912">
        <w:rPr>
          <w:rFonts w:eastAsia="Times New Roman"/>
          <w:color w:val="000000" w:themeColor="text1"/>
        </w:rPr>
        <w:t xml:space="preserve"> = </w:t>
      </w:r>
      <w:r w:rsidR="00FE51CF" w:rsidRPr="00CA1912">
        <w:rPr>
          <w:rFonts w:eastAsia="Times New Roman"/>
          <w:color w:val="000000" w:themeColor="text1"/>
        </w:rPr>
        <w:t>4.57*e</w:t>
      </w:r>
      <w:r w:rsidR="00FE51CF" w:rsidRPr="00CA1912">
        <w:rPr>
          <w:rFonts w:eastAsia="Times New Roman"/>
          <w:color w:val="000000" w:themeColor="text1"/>
          <w:vertAlign w:val="superscript"/>
        </w:rPr>
        <w:t>0.04*ORP</w:t>
      </w:r>
      <w:r w:rsidR="00FE51CF" w:rsidRPr="00CA1912">
        <w:rPr>
          <w:rFonts w:eastAsia="Times New Roman"/>
          <w:color w:val="000000" w:themeColor="text1"/>
        </w:rPr>
        <w:t>,</w:t>
      </w:r>
      <w:r w:rsidR="002F42A6">
        <w:rPr>
          <w:rFonts w:eastAsia="Times New Roman"/>
          <w:color w:val="000000" w:themeColor="text1"/>
        </w:rPr>
        <w:t xml:space="preserve"> </w:t>
      </w:r>
      <w:r w:rsidR="00FE51CF" w:rsidRPr="00CA1912">
        <w:rPr>
          <w:rFonts w:eastAsia="Times New Roman"/>
          <w:color w:val="000000" w:themeColor="text1"/>
        </w:rPr>
        <w:t xml:space="preserve">with </w:t>
      </w:r>
      <w:r w:rsidR="00561F9A" w:rsidRPr="00CA1912">
        <w:rPr>
          <w:rFonts w:eastAsia="Times New Roman"/>
          <w:color w:val="000000" w:themeColor="text1"/>
        </w:rPr>
        <w:t xml:space="preserve">ORP </w:t>
      </w:r>
      <w:r w:rsidR="00AA32F6" w:rsidRPr="00CA1912">
        <w:rPr>
          <w:rFonts w:eastAsia="Times New Roman"/>
          <w:color w:val="000000" w:themeColor="text1"/>
        </w:rPr>
        <w:t xml:space="preserve">set point of </w:t>
      </w:r>
      <w:r w:rsidR="00561F9A" w:rsidRPr="00CA1912">
        <w:rPr>
          <w:rFonts w:eastAsia="Times New Roman"/>
          <w:color w:val="000000" w:themeColor="text1"/>
        </w:rPr>
        <w:t>-470 mV</w:t>
      </w:r>
      <w:r w:rsidR="002F42A6">
        <w:rPr>
          <w:rFonts w:eastAsia="Times New Roman"/>
          <w:color w:val="000000" w:themeColor="text1"/>
        </w:rPr>
        <w:t xml:space="preserve"> </w:t>
      </w:r>
      <w:r w:rsidR="000C5CDA" w:rsidRPr="00CA1912">
        <w:rPr>
          <w:rFonts w:eastAsia="Times New Roman"/>
          <w:color w:val="000000" w:themeColor="text1"/>
        </w:rPr>
        <w:t xml:space="preserve">during micro-aeration period </w:t>
      </w:r>
      <w:r w:rsidR="00AA32F6" w:rsidRPr="00CA1912">
        <w:rPr>
          <w:rFonts w:eastAsia="Times New Roman"/>
          <w:color w:val="000000" w:themeColor="text1"/>
        </w:rPr>
        <w:t>from day</w:t>
      </w:r>
      <w:r w:rsidR="003E14A3" w:rsidRPr="00CA1912">
        <w:rPr>
          <w:rFonts w:eastAsia="Times New Roman"/>
          <w:color w:val="000000" w:themeColor="text1"/>
        </w:rPr>
        <w:t>s</w:t>
      </w:r>
      <w:r w:rsidR="00AA32F6" w:rsidRPr="00CA1912">
        <w:rPr>
          <w:rFonts w:eastAsia="Times New Roman"/>
          <w:color w:val="000000" w:themeColor="text1"/>
        </w:rPr>
        <w:t xml:space="preserve"> 117 to 155</w:t>
      </w:r>
      <w:r w:rsidR="00561F9A" w:rsidRPr="00CA1912">
        <w:rPr>
          <w:rFonts w:eastAsia="Times New Roman"/>
          <w:color w:val="000000" w:themeColor="text1"/>
        </w:rPr>
        <w:t>)</w:t>
      </w:r>
      <w:r w:rsidR="00102FA9" w:rsidRPr="00CA1912">
        <w:rPr>
          <w:rFonts w:eastAsia="Times New Roman"/>
          <w:color w:val="000000" w:themeColor="text1"/>
        </w:rPr>
        <w:t>.</w:t>
      </w:r>
      <w:r w:rsidR="002F42A6">
        <w:rPr>
          <w:rFonts w:eastAsia="Times New Roman"/>
          <w:color w:val="000000" w:themeColor="text1"/>
        </w:rPr>
        <w:t xml:space="preserve"> </w:t>
      </w:r>
      <w:r w:rsidR="007726F6" w:rsidRPr="00CA1912">
        <w:rPr>
          <w:rFonts w:eastAsia="Times New Roman"/>
          <w:color w:val="000000" w:themeColor="text1"/>
        </w:rPr>
        <w:t xml:space="preserve">Details of calculation method </w:t>
      </w:r>
      <w:r w:rsidR="00F049D2" w:rsidRPr="00CA1912">
        <w:rPr>
          <w:rFonts w:eastAsia="Times New Roman"/>
          <w:color w:val="000000" w:themeColor="text1"/>
        </w:rPr>
        <w:t>are</w:t>
      </w:r>
      <w:r w:rsidR="002F42A6">
        <w:rPr>
          <w:rFonts w:eastAsia="Times New Roman"/>
          <w:color w:val="000000" w:themeColor="text1"/>
        </w:rPr>
        <w:t xml:space="preserve"> </w:t>
      </w:r>
      <w:r w:rsidR="00223112" w:rsidRPr="00CA1912">
        <w:rPr>
          <w:rFonts w:eastAsia="Times New Roman"/>
          <w:color w:val="000000" w:themeColor="text1"/>
        </w:rPr>
        <w:t>described</w:t>
      </w:r>
      <w:r w:rsidR="007726F6" w:rsidRPr="00CA1912">
        <w:rPr>
          <w:rFonts w:eastAsia="Times New Roman"/>
          <w:color w:val="000000" w:themeColor="text1"/>
        </w:rPr>
        <w:t xml:space="preserve"> in </w:t>
      </w:r>
      <w:r w:rsidR="00223112" w:rsidRPr="00CA1912">
        <w:rPr>
          <w:rFonts w:eastAsia="Times New Roman"/>
          <w:color w:val="000000" w:themeColor="text1"/>
        </w:rPr>
        <w:t xml:space="preserve">supporting material and </w:t>
      </w:r>
      <w:r w:rsidR="007726F6" w:rsidRPr="00CA1912">
        <w:rPr>
          <w:rFonts w:eastAsia="Times New Roman"/>
          <w:color w:val="000000" w:themeColor="text1"/>
        </w:rPr>
        <w:t xml:space="preserve">method </w:t>
      </w:r>
      <w:r w:rsidR="00DE14C0" w:rsidRPr="00CA1912">
        <w:rPr>
          <w:rFonts w:eastAsia="Times New Roman"/>
          <w:color w:val="000000" w:themeColor="text1"/>
        </w:rPr>
        <w:t>section</w:t>
      </w:r>
      <w:r w:rsidR="002F42A6">
        <w:rPr>
          <w:rFonts w:eastAsia="Times New Roman"/>
          <w:color w:val="000000" w:themeColor="text1"/>
        </w:rPr>
        <w:t xml:space="preserve"> </w:t>
      </w:r>
      <w:r w:rsidR="00DE14C0" w:rsidRPr="00CA1912">
        <w:rPr>
          <w:rFonts w:eastAsia="Times New Roman"/>
          <w:color w:val="000000" w:themeColor="text1"/>
        </w:rPr>
        <w:t>“</w:t>
      </w:r>
      <w:r w:rsidR="007726F6" w:rsidRPr="00CA1912">
        <w:rPr>
          <w:rFonts w:eastAsia="Times New Roman"/>
          <w:color w:val="000000" w:themeColor="text1"/>
        </w:rPr>
        <w:t>Thermodynamic calculation</w:t>
      </w:r>
      <w:r w:rsidR="002E7E62" w:rsidRPr="00CA1912">
        <w:rPr>
          <w:rFonts w:eastAsia="Times New Roman"/>
          <w:color w:val="000000" w:themeColor="text1"/>
        </w:rPr>
        <w:t>s</w:t>
      </w:r>
      <w:r w:rsidR="00DE14C0" w:rsidRPr="00CA1912">
        <w:rPr>
          <w:rFonts w:eastAsia="Times New Roman"/>
          <w:color w:val="000000" w:themeColor="text1"/>
        </w:rPr>
        <w:t>”</w:t>
      </w:r>
      <w:r w:rsidR="002F42A6">
        <w:rPr>
          <w:rFonts w:eastAsia="Times New Roman"/>
          <w:color w:val="000000" w:themeColor="text1"/>
        </w:rPr>
        <w:t xml:space="preserve"> </w:t>
      </w:r>
      <w:r w:rsidR="00F049D2" w:rsidRPr="00CA1912">
        <w:rPr>
          <w:rFonts w:eastAsia="Times New Roman"/>
          <w:color w:val="000000" w:themeColor="text1"/>
        </w:rPr>
        <w:t>on</w:t>
      </w:r>
      <w:r w:rsidR="002F42A6">
        <w:rPr>
          <w:rFonts w:eastAsia="Times New Roman"/>
          <w:color w:val="000000" w:themeColor="text1"/>
        </w:rPr>
        <w:t xml:space="preserve"> </w:t>
      </w:r>
      <w:r w:rsidR="0095099F" w:rsidRPr="00CA1912">
        <w:rPr>
          <w:rFonts w:eastAsia="Times New Roman"/>
          <w:color w:val="000000" w:themeColor="text1"/>
        </w:rPr>
        <w:t xml:space="preserve">page 8 of this </w:t>
      </w:r>
      <w:r w:rsidR="006F1126" w:rsidRPr="00CA1912">
        <w:rPr>
          <w:rFonts w:eastAsia="Times New Roman"/>
          <w:color w:val="000000" w:themeColor="text1"/>
        </w:rPr>
        <w:t>SI</w:t>
      </w:r>
      <w:r w:rsidR="007726F6" w:rsidRPr="00CA1912">
        <w:rPr>
          <w:rFonts w:eastAsia="Times New Roman"/>
          <w:color w:val="000000" w:themeColor="text1"/>
        </w:rPr>
        <w:t xml:space="preserve">. </w:t>
      </w:r>
      <w:r w:rsidRPr="00CA1912">
        <w:rPr>
          <w:rFonts w:eastAsia="Times New Roman"/>
          <w:color w:val="000000" w:themeColor="text1"/>
        </w:rPr>
        <w:t>A: Anaerobic condition, M: Micro-aerobic condition, AM: Aceticlastic methanogenesis, HM: Hydrogenotrophic methanogenesis.</w:t>
      </w:r>
      <w:r w:rsidR="00F049D2" w:rsidRPr="00CA1912">
        <w:rPr>
          <w:rFonts w:eastAsia="Times New Roman"/>
          <w:b/>
          <w:color w:val="000000" w:themeColor="text1"/>
        </w:rPr>
        <w:br w:type="page"/>
      </w:r>
    </w:p>
    <w:p w14:paraId="3E43946A" w14:textId="77777777" w:rsidR="00663AFF" w:rsidRPr="00CA1912" w:rsidRDefault="00663AFF" w:rsidP="00AD646A">
      <w:pPr>
        <w:spacing w:line="480" w:lineRule="auto"/>
        <w:rPr>
          <w:rFonts w:eastAsia="Times New Roman"/>
          <w:color w:val="000000" w:themeColor="text1"/>
        </w:rPr>
      </w:pPr>
      <w:r w:rsidRPr="00CA1912">
        <w:rPr>
          <w:rFonts w:eastAsia="Times New Roman"/>
          <w:b/>
          <w:color w:val="000000" w:themeColor="text1"/>
        </w:rPr>
        <w:lastRenderedPageBreak/>
        <w:t>Table S</w:t>
      </w:r>
      <w:r w:rsidR="001A7534" w:rsidRPr="00CA1912">
        <w:rPr>
          <w:rFonts w:eastAsia="Times New Roman"/>
          <w:b/>
          <w:color w:val="000000" w:themeColor="text1"/>
        </w:rPr>
        <w:t>4</w:t>
      </w:r>
      <w:r w:rsidRPr="00CA1912">
        <w:rPr>
          <w:rFonts w:eastAsia="Times New Roman"/>
          <w:b/>
          <w:color w:val="000000" w:themeColor="text1"/>
        </w:rPr>
        <w:t>:</w:t>
      </w:r>
      <w:r w:rsidRPr="00CA1912">
        <w:rPr>
          <w:rFonts w:eastAsia="Times New Roman"/>
          <w:color w:val="000000" w:themeColor="text1"/>
        </w:rPr>
        <w:t xml:space="preserve"> Typical kinetic parameters of bacterial and archaeal groups</w:t>
      </w:r>
      <w:r w:rsidR="00CB278D" w:rsidRPr="00CA1912">
        <w:rPr>
          <w:rFonts w:eastAsia="Times New Roman"/>
          <w:color w:val="000000" w:themeColor="text1"/>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6"/>
        <w:gridCol w:w="1487"/>
        <w:gridCol w:w="1264"/>
        <w:gridCol w:w="1465"/>
        <w:gridCol w:w="1188"/>
      </w:tblGrid>
      <w:tr w:rsidR="00CA1912" w:rsidRPr="00CA1912" w14:paraId="60C99A81" w14:textId="77777777" w:rsidTr="000358A0">
        <w:tc>
          <w:tcPr>
            <w:tcW w:w="4059" w:type="dxa"/>
            <w:tcBorders>
              <w:top w:val="single" w:sz="4" w:space="0" w:color="auto"/>
              <w:bottom w:val="single" w:sz="4" w:space="0" w:color="auto"/>
            </w:tcBorders>
            <w:vAlign w:val="center"/>
          </w:tcPr>
          <w:p w14:paraId="41A18511" w14:textId="77777777" w:rsidR="00663AFF" w:rsidRPr="00CA1912" w:rsidRDefault="00663AFF" w:rsidP="00AD646A">
            <w:pPr>
              <w:spacing w:line="480" w:lineRule="auto"/>
              <w:jc w:val="center"/>
              <w:rPr>
                <w:color w:val="000000" w:themeColor="text1"/>
              </w:rPr>
            </w:pPr>
          </w:p>
        </w:tc>
        <w:tc>
          <w:tcPr>
            <w:tcW w:w="1524" w:type="dxa"/>
            <w:tcBorders>
              <w:top w:val="single" w:sz="4" w:space="0" w:color="auto"/>
              <w:bottom w:val="single" w:sz="4" w:space="0" w:color="auto"/>
            </w:tcBorders>
            <w:vAlign w:val="center"/>
          </w:tcPr>
          <w:p w14:paraId="6C7ABFDB" w14:textId="77777777" w:rsidR="00663AFF" w:rsidRPr="00CA1912" w:rsidRDefault="00663AFF" w:rsidP="00AD646A">
            <w:pPr>
              <w:spacing w:line="480" w:lineRule="auto"/>
              <w:jc w:val="center"/>
              <w:rPr>
                <w:rFonts w:eastAsia="Times New Roman"/>
                <w:color w:val="000000" w:themeColor="text1"/>
                <w:vertAlign w:val="subscript"/>
              </w:rPr>
            </w:pPr>
            <w:r w:rsidRPr="00CA1912">
              <w:rPr>
                <w:rFonts w:eastAsia="Times New Roman"/>
                <w:color w:val="000000" w:themeColor="text1"/>
              </w:rPr>
              <w:t>µ</w:t>
            </w:r>
            <w:r w:rsidRPr="00CA1912">
              <w:rPr>
                <w:rFonts w:eastAsia="Times New Roman"/>
                <w:color w:val="000000" w:themeColor="text1"/>
                <w:vertAlign w:val="subscript"/>
              </w:rPr>
              <w:t>m</w:t>
            </w:r>
          </w:p>
        </w:tc>
        <w:tc>
          <w:tcPr>
            <w:tcW w:w="1298" w:type="dxa"/>
            <w:tcBorders>
              <w:top w:val="single" w:sz="4" w:space="0" w:color="auto"/>
              <w:bottom w:val="single" w:sz="4" w:space="0" w:color="auto"/>
            </w:tcBorders>
            <w:vAlign w:val="center"/>
          </w:tcPr>
          <w:p w14:paraId="3C1F16DD"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K</w:t>
            </w:r>
            <w:r w:rsidRPr="00CA1912">
              <w:rPr>
                <w:rFonts w:eastAsia="Times New Roman"/>
                <w:color w:val="000000" w:themeColor="text1"/>
                <w:vertAlign w:val="subscript"/>
              </w:rPr>
              <w:t>S</w:t>
            </w:r>
          </w:p>
        </w:tc>
        <w:tc>
          <w:tcPr>
            <w:tcW w:w="1506" w:type="dxa"/>
            <w:tcBorders>
              <w:top w:val="single" w:sz="4" w:space="0" w:color="auto"/>
              <w:bottom w:val="single" w:sz="4" w:space="0" w:color="auto"/>
            </w:tcBorders>
            <w:vAlign w:val="center"/>
          </w:tcPr>
          <w:p w14:paraId="0FBD021E"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Y</w:t>
            </w:r>
          </w:p>
        </w:tc>
        <w:tc>
          <w:tcPr>
            <w:tcW w:w="1189" w:type="dxa"/>
            <w:tcBorders>
              <w:top w:val="single" w:sz="4" w:space="0" w:color="auto"/>
              <w:bottom w:val="single" w:sz="4" w:space="0" w:color="auto"/>
            </w:tcBorders>
            <w:vAlign w:val="center"/>
          </w:tcPr>
          <w:p w14:paraId="6106E69A" w14:textId="77777777" w:rsidR="00663AFF" w:rsidRPr="00CA1912" w:rsidRDefault="00663AFF" w:rsidP="00AD646A">
            <w:pPr>
              <w:spacing w:line="480" w:lineRule="auto"/>
              <w:jc w:val="center"/>
              <w:rPr>
                <w:color w:val="000000" w:themeColor="text1"/>
              </w:rPr>
            </w:pPr>
            <w:r w:rsidRPr="00CA1912">
              <w:rPr>
                <w:color w:val="000000" w:themeColor="text1"/>
              </w:rPr>
              <w:t>Ref.</w:t>
            </w:r>
          </w:p>
        </w:tc>
      </w:tr>
      <w:tr w:rsidR="00CA1912" w:rsidRPr="00CA1912" w14:paraId="4B4901FC" w14:textId="77777777" w:rsidTr="000358A0">
        <w:trPr>
          <w:trHeight w:val="620"/>
        </w:trPr>
        <w:tc>
          <w:tcPr>
            <w:tcW w:w="4059" w:type="dxa"/>
            <w:tcBorders>
              <w:top w:val="single" w:sz="4" w:space="0" w:color="auto"/>
              <w:bottom w:val="nil"/>
            </w:tcBorders>
            <w:vAlign w:val="center"/>
          </w:tcPr>
          <w:p w14:paraId="31392AAB" w14:textId="77777777" w:rsidR="00663AFF" w:rsidRPr="00CA1912" w:rsidRDefault="00663AFF" w:rsidP="00AD646A">
            <w:pPr>
              <w:spacing w:line="480" w:lineRule="auto"/>
              <w:rPr>
                <w:color w:val="000000" w:themeColor="text1"/>
              </w:rPr>
            </w:pPr>
            <w:r w:rsidRPr="00CA1912">
              <w:rPr>
                <w:rFonts w:eastAsia="Times New Roman"/>
                <w:color w:val="000000" w:themeColor="text1"/>
              </w:rPr>
              <w:t>Aerobic heterotrophic bacteria</w:t>
            </w:r>
          </w:p>
        </w:tc>
        <w:tc>
          <w:tcPr>
            <w:tcW w:w="1524" w:type="dxa"/>
            <w:tcBorders>
              <w:top w:val="single" w:sz="4" w:space="0" w:color="auto"/>
              <w:bottom w:val="nil"/>
            </w:tcBorders>
            <w:vAlign w:val="center"/>
          </w:tcPr>
          <w:p w14:paraId="7926B9DC"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13.20</w:t>
            </w:r>
          </w:p>
        </w:tc>
        <w:tc>
          <w:tcPr>
            <w:tcW w:w="1298" w:type="dxa"/>
            <w:tcBorders>
              <w:top w:val="single" w:sz="4" w:space="0" w:color="auto"/>
              <w:bottom w:val="nil"/>
            </w:tcBorders>
            <w:vAlign w:val="center"/>
          </w:tcPr>
          <w:p w14:paraId="5DB521A9"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20</w:t>
            </w:r>
          </w:p>
        </w:tc>
        <w:tc>
          <w:tcPr>
            <w:tcW w:w="1506" w:type="dxa"/>
            <w:tcBorders>
              <w:top w:val="single" w:sz="4" w:space="0" w:color="auto"/>
              <w:bottom w:val="nil"/>
            </w:tcBorders>
            <w:vAlign w:val="center"/>
          </w:tcPr>
          <w:p w14:paraId="08D92A3D"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0.49</w:t>
            </w:r>
          </w:p>
        </w:tc>
        <w:tc>
          <w:tcPr>
            <w:tcW w:w="1189" w:type="dxa"/>
            <w:tcBorders>
              <w:top w:val="single" w:sz="4" w:space="0" w:color="auto"/>
              <w:bottom w:val="nil"/>
            </w:tcBorders>
            <w:vAlign w:val="center"/>
          </w:tcPr>
          <w:p w14:paraId="0E361179" w14:textId="77777777" w:rsidR="00663AFF" w:rsidRPr="00CA1912" w:rsidRDefault="0062091D" w:rsidP="00AD646A">
            <w:pPr>
              <w:spacing w:line="480" w:lineRule="auto"/>
              <w:jc w:val="center"/>
              <w:rPr>
                <w:rFonts w:eastAsia="Times New Roman"/>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{"citationItems":[{"id":"ITEM-1","itemData":{"author":[{"dropping-particle":"","family":"Rittmann","given":"B. E.","non-dropping-particle":"","parse-names":false,"suffix":""},{"dropping-particle":"","family":"McCarty","given":"P. L.","non-dropping-particle":"","parse-names":false,"suffix":""}],"id":"ITEM-1","issued":{"date-parts":[["2001"]]},"publisher":"McGrawHill","publisher-place":"New York","title":"Environmental biotechnology: principles and applications","type":"book"},"uris":["http://www.mendeley.com/documents/?uuid=63f7886a-747a-4f78-9d6e-dff89bd691b6"]}],"mendeley":{"formattedCitation":"(Rittmann and McCarty, 2001)","plainTextFormattedCitation":"(Rittmann and McCarty, 2001)","previouslyFormattedCitation":"&lt;sup&gt;1&lt;/sup&gt;"},"properties":{"noteIndex":0},"schema":"https://github.com/citation-style-language/schema/raw/master/csl-citation.json"}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(Rittmann and McCarty, 2001)</w:t>
            </w:r>
            <w:r w:rsidRPr="00CA1912">
              <w:rPr>
                <w:rFonts w:eastAsia="Times New Roman"/>
                <w:color w:val="000000" w:themeColor="text1"/>
              </w:rPr>
              <w:fldChar w:fldCharType="end"/>
            </w:r>
          </w:p>
        </w:tc>
      </w:tr>
      <w:tr w:rsidR="00CA1912" w:rsidRPr="00CA1912" w14:paraId="2D1FD408" w14:textId="77777777" w:rsidTr="000358A0">
        <w:tc>
          <w:tcPr>
            <w:tcW w:w="4059" w:type="dxa"/>
            <w:tcBorders>
              <w:top w:val="nil"/>
            </w:tcBorders>
            <w:vAlign w:val="center"/>
          </w:tcPr>
          <w:p w14:paraId="4ADDEEC6" w14:textId="77777777" w:rsidR="00663AFF" w:rsidRPr="00CA1912" w:rsidRDefault="00663AFF" w:rsidP="00AD646A">
            <w:pPr>
              <w:spacing w:line="480" w:lineRule="auto"/>
              <w:rPr>
                <w:color w:val="000000" w:themeColor="text1"/>
              </w:rPr>
            </w:pPr>
            <w:r w:rsidRPr="00CA1912">
              <w:rPr>
                <w:color w:val="000000" w:themeColor="text1"/>
              </w:rPr>
              <w:t>Aerobic hydrogen-utilizing bacteria</w:t>
            </w:r>
          </w:p>
        </w:tc>
        <w:tc>
          <w:tcPr>
            <w:tcW w:w="1524" w:type="dxa"/>
            <w:tcBorders>
              <w:top w:val="nil"/>
            </w:tcBorders>
            <w:vAlign w:val="center"/>
          </w:tcPr>
          <w:p w14:paraId="3F1DEDAF"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10.08</w:t>
            </w:r>
          </w:p>
        </w:tc>
        <w:tc>
          <w:tcPr>
            <w:tcW w:w="1298" w:type="dxa"/>
            <w:tcBorders>
              <w:top w:val="nil"/>
            </w:tcBorders>
            <w:vAlign w:val="center"/>
          </w:tcPr>
          <w:p w14:paraId="7A341E8C"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w:t>
            </w:r>
          </w:p>
        </w:tc>
        <w:tc>
          <w:tcPr>
            <w:tcW w:w="1506" w:type="dxa"/>
            <w:tcBorders>
              <w:top w:val="nil"/>
            </w:tcBorders>
            <w:vAlign w:val="center"/>
          </w:tcPr>
          <w:p w14:paraId="3C84E81B"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0.28</w:t>
            </w:r>
          </w:p>
        </w:tc>
        <w:tc>
          <w:tcPr>
            <w:tcW w:w="1189" w:type="dxa"/>
            <w:tcBorders>
              <w:top w:val="nil"/>
            </w:tcBorders>
            <w:vAlign w:val="center"/>
          </w:tcPr>
          <w:p w14:paraId="51C92867" w14:textId="77777777" w:rsidR="00663AFF" w:rsidRPr="00CA1912" w:rsidRDefault="0062091D" w:rsidP="00C37ED2">
            <w:pPr>
              <w:spacing w:line="480" w:lineRule="auto"/>
              <w:jc w:val="center"/>
              <w:rPr>
                <w:rFonts w:eastAsia="Times New Roman"/>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{"citationItems":[{"id":"ITEM-1","itemData":{"DOI":"10.1016/j.watres.2014.10.028","ISBN":"0043-1354","ISSN":"18792448","PMID":"25462753","abstract":"Resources in used water are at present mainly destroyed rather than reused. Recovered nutrients can serve as raw material for the sustainable production of high value bio-products. The concept of using hydrogen and oxygen, produced by green or off-peak energy by electrolysis, as well as the unique capability of autotrophic hydrogen oxidizing bacteria to upgrade nitrogen and minerals into valuable microbial biomass, is proposed. Both axenic and mixed microbial cultures can thus be of value to implement re-synthesis of recovered nutrients in biomolecules. This process can become a major line in the sustainable \"water factory\" of the future.","author":[{"dropping-particle":"","family":"Matassa","given":"Silvio","non-dropping-particle":"","parse-names":false,"suffix":""},{"dropping-particle":"","family":"Boon","given":"Nico","non-dropping-particle":"","parse-names":false,"suffix":""},{"dropping-particle":"","family":"Verstraete","given":"Willy","non-dropping-particle":"","parse-names":false,"suffix":""}],"container-title":"Water Research","id":"ITEM-1","issued":{"date-parts":[["2015"]]},"page":"467-478","publisher":"Elsevier Ltd","title":"Resource recovery from used water: The manufacturing abilities of hydrogen-oxidizing bacteria","type":"article-journal","volume":"68"},"uris":["http://www.mendeley.com/documents/?uuid=85612f10-7aaa-4850-a742-5b7ec1a994da"]}],"mendeley":{"formattedCitation":"(Matassa et al., 2015)","plainTextFormattedCitation":"(Matassa et al., 2015)","previouslyFormattedCitation":"&lt;sup&gt;12&lt;/sup&gt;"},"properties":{"noteIndex":0},"schema":"https://github.com/citation-style-language/schema/raw/master/csl-citation.json"}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(Matassa et al., 2015)</w:t>
            </w:r>
            <w:r w:rsidRPr="00CA1912">
              <w:rPr>
                <w:rFonts w:eastAsia="Times New Roman"/>
                <w:color w:val="000000" w:themeColor="text1"/>
              </w:rPr>
              <w:fldChar w:fldCharType="end"/>
            </w:r>
          </w:p>
        </w:tc>
      </w:tr>
      <w:tr w:rsidR="00CA1912" w:rsidRPr="00CA1912" w14:paraId="073DDD69" w14:textId="77777777" w:rsidTr="000358A0">
        <w:tc>
          <w:tcPr>
            <w:tcW w:w="4059" w:type="dxa"/>
            <w:tcBorders>
              <w:top w:val="nil"/>
            </w:tcBorders>
            <w:vAlign w:val="center"/>
          </w:tcPr>
          <w:p w14:paraId="3915FDDD" w14:textId="77777777" w:rsidR="00663AFF" w:rsidRPr="00CA1912" w:rsidRDefault="00663AFF" w:rsidP="00AD646A">
            <w:pPr>
              <w:spacing w:line="480" w:lineRule="auto"/>
              <w:rPr>
                <w:color w:val="000000" w:themeColor="text1"/>
              </w:rPr>
            </w:pPr>
            <w:r w:rsidRPr="00CA1912">
              <w:rPr>
                <w:color w:val="000000" w:themeColor="text1"/>
              </w:rPr>
              <w:t>Carbohydrate fermentative bacteria</w:t>
            </w:r>
          </w:p>
        </w:tc>
        <w:tc>
          <w:tcPr>
            <w:tcW w:w="1524" w:type="dxa"/>
            <w:tcBorders>
              <w:top w:val="nil"/>
            </w:tcBorders>
            <w:vAlign w:val="center"/>
          </w:tcPr>
          <w:p w14:paraId="1BB8E1A7"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1.20</w:t>
            </w:r>
          </w:p>
        </w:tc>
        <w:tc>
          <w:tcPr>
            <w:tcW w:w="1298" w:type="dxa"/>
            <w:tcBorders>
              <w:top w:val="nil"/>
            </w:tcBorders>
            <w:vAlign w:val="center"/>
          </w:tcPr>
          <w:p w14:paraId="1EB57965"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500</w:t>
            </w:r>
          </w:p>
        </w:tc>
        <w:tc>
          <w:tcPr>
            <w:tcW w:w="1506" w:type="dxa"/>
            <w:tcBorders>
              <w:top w:val="nil"/>
            </w:tcBorders>
            <w:vAlign w:val="center"/>
          </w:tcPr>
          <w:p w14:paraId="32FED43C"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0.10</w:t>
            </w:r>
          </w:p>
        </w:tc>
        <w:tc>
          <w:tcPr>
            <w:tcW w:w="1189" w:type="dxa"/>
            <w:tcBorders>
              <w:top w:val="nil"/>
            </w:tcBorders>
            <w:vAlign w:val="center"/>
          </w:tcPr>
          <w:p w14:paraId="7520D2A4" w14:textId="77777777" w:rsidR="00663AFF" w:rsidRPr="00CA1912" w:rsidRDefault="0062091D" w:rsidP="00C37ED2">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{"citationItems":[{"id":"ITEM-1","itemData":{"DOI":"10.1021/acs.est.5b01855","ISBN":"1520-5851 (Electronic)\\r0013-936X (Linking)","ISSN":"15205851","PMID":"26147721","abstract":"Microbial internal storage processes have been demonstrated to occur and play an important role in activated sludge systems under both aerobic and anoxic conditions when operating under dynamic conditions. High-rate anaerobic reactors are often operated at a high volumetric organic loading and a relatively dynamic profile, with large amounts of fermentable substrates. These dynamic operating conditions and high catabolic energy availability might also facilitate the formation of internal storage polymers by anaerobic microorganisms. However, so far information about storage under anaerobic conditions (e.g., anaerobic fermentation) as well as its consideration in anaerobic process modelling (e.g., IWA Anaerobic Digestion Model No. 1, ADM1) is still sparse. In this work, the accumulation of storage polymers during anaerobic fermentation was evaluated by batch experiments using anaerobic methanogenic sludge and based on mass balance analysis of carbon transformation. A new mathematical model was developed to describe microbial storage in anaerobic systems. The model was calibrated and validated by using independent data sets from two different anaerobic systems, with significant storage observed, and effectively simulated in both systems. The inclusion of the new anaerobic storage processes in the developed model allows for more successful simulation of transients due to lower accumulation of volatile fatty acids (correction for the overestimation of volatile fatty acids), which mitigates pH fluctuations. Current models such as the ADM1 cannot effectively simulate these dynamics due to a lack of anaerobic storage mechanisms.","author":[{"dropping-particle":"","family":"Ni","given":"Bing Jie","non-dropping-particle":"","parse-names":false,"suffix":""},{"dropping-particle":"","family":"Batstone","given":"Damien","non-dropping-particle":"","parse-names":false,"suffix":""},{"dropping-particle":"","family":"Zhao","given":"Bai Hang","non-dropping-particle":"","parse-names":false,"suffix":""},{"dropping-particle":"","family":"Yu","given":"Han Qing","non-dropping-particle":"","parse-names":false,"suffix":""}],"container-title":"Environmental Science and Technology","id":"ITEM-1","issue":"15","issued":{"date-parts":[["2015"]]},"page":"9159-9167","title":"Microbial internal storage alters the carbon transformation in dynamic anaerobic fermentation","type":"article-journal","volume":"49"},"uris":["http://www.mendeley.com/documents/?uuid=5cb571cd-20b7-4449-aad4-51613a0aa3d9"]}],"mendeley":{"formattedCitation":"(Ni et al., 2015)","plainTextFormattedCitation":"(Ni et al., 2015)","previouslyFormattedCitation":"&lt;sup&gt;13&lt;/sup&gt;"},"properties":{"noteIndex":0},"schema":"https://github.com/citation-style-language/schema/raw/master/csl-citation.json"}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(Ni et al., 2015)</w:t>
            </w:r>
            <w:r w:rsidRPr="00CA1912">
              <w:rPr>
                <w:rFonts w:eastAsia="Times New Roman"/>
                <w:color w:val="000000" w:themeColor="text1"/>
              </w:rPr>
              <w:fldChar w:fldCharType="end"/>
            </w:r>
          </w:p>
        </w:tc>
      </w:tr>
      <w:tr w:rsidR="00CA1912" w:rsidRPr="00CA1912" w14:paraId="5C3C001D" w14:textId="77777777" w:rsidTr="000358A0">
        <w:tc>
          <w:tcPr>
            <w:tcW w:w="4059" w:type="dxa"/>
            <w:vAlign w:val="center"/>
          </w:tcPr>
          <w:p w14:paraId="6B63B41F" w14:textId="77777777" w:rsidR="00663AFF" w:rsidRPr="00CA1912" w:rsidRDefault="00663AFF" w:rsidP="00AD646A">
            <w:pPr>
              <w:spacing w:line="480" w:lineRule="auto"/>
              <w:rPr>
                <w:color w:val="000000" w:themeColor="text1"/>
              </w:rPr>
            </w:pPr>
            <w:r w:rsidRPr="00CA1912">
              <w:rPr>
                <w:color w:val="000000" w:themeColor="text1"/>
              </w:rPr>
              <w:t>Anaerobic acetate degrader</w:t>
            </w:r>
          </w:p>
        </w:tc>
        <w:tc>
          <w:tcPr>
            <w:tcW w:w="1524" w:type="dxa"/>
            <w:vAlign w:val="center"/>
          </w:tcPr>
          <w:p w14:paraId="6B020531"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0.38</w:t>
            </w:r>
          </w:p>
        </w:tc>
        <w:tc>
          <w:tcPr>
            <w:tcW w:w="1298" w:type="dxa"/>
            <w:vAlign w:val="center"/>
          </w:tcPr>
          <w:p w14:paraId="478E136C"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165</w:t>
            </w:r>
          </w:p>
        </w:tc>
        <w:tc>
          <w:tcPr>
            <w:tcW w:w="1506" w:type="dxa"/>
            <w:vAlign w:val="center"/>
          </w:tcPr>
          <w:p w14:paraId="308C025B"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0.04</w:t>
            </w:r>
          </w:p>
        </w:tc>
        <w:tc>
          <w:tcPr>
            <w:tcW w:w="1189" w:type="dxa"/>
            <w:vAlign w:val="center"/>
          </w:tcPr>
          <w:p w14:paraId="06433B06" w14:textId="77777777" w:rsidR="00663AFF" w:rsidRPr="00CA1912" w:rsidRDefault="0062091D" w:rsidP="00C37ED2">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{"citationItems":[{"id":"ITEM-1","itemData":{"DOI":"10.2307/25036255","ISBN":"0043-1303","ISSN":"00431303","abstract":"The kinetics of the methane fermentation (rate-limiting) step were evaluated. The utilization kinetics of acetic, propionic, and butyric acid were determined experimentally. A series of complete-mix laboratory digesters continuously fed aqueous solutions containing one volatile acid and inorganic nutrient salts tested the effects of temperature and solids retention time (SRT). From the Monod coefficients calculated, the generation times of the methanogenic bacteria utilizing each acid were calculated to be 2.2, 2.2, and 1.9 days for acetic, propionic, and butyric acids, respectively. At a given SRT, a decrease in fermentation temperature caused a decrease in treatment efficiency.","author":[{"dropping-particle":"","family":"Lawrence","given":"Alonzo W","non-dropping-particle":"","parse-names":false,"suffix":""},{"dropping-particle":"","family":"McCarty","given":"Perry L","non-dropping-particle":"","parse-names":false,"suffix":""}],"container-title":"Journal Water Pollution Control Federation","id":"ITEM-1","issue":"2","issued":{"date-parts":[["1969"]]},"page":"1-17","title":"Kinetics of Methane Fermentation in Anaerobic Treatment","type":"article-journal","volume":"41"},"uris":["http://www.mendeley.com/documents/?uuid=48cf14f4-70df-4378-9ac5-bdafbffb2fe5"]}],"mendeley":{"formattedCitation":"(Lawrence and McCarty, 1969)","plainTextFormattedCitation":"(Lawrence and McCarty, 1969)","previouslyFormattedCitation":"&lt;sup&gt;14&lt;/sup&gt;"},"properties":{"noteIndex":0},"schema":"https://github.com/citation-style-language/schema/raw/master/csl-citation.json"}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(Lawrence and McCarty, 1969)</w:t>
            </w:r>
            <w:r w:rsidRPr="00CA1912">
              <w:rPr>
                <w:rFonts w:eastAsia="Times New Roman"/>
                <w:color w:val="000000" w:themeColor="text1"/>
              </w:rPr>
              <w:fldChar w:fldCharType="end"/>
            </w:r>
          </w:p>
        </w:tc>
      </w:tr>
      <w:tr w:rsidR="00CA1912" w:rsidRPr="00CA1912" w14:paraId="04C2CF0C" w14:textId="77777777" w:rsidTr="000358A0">
        <w:tc>
          <w:tcPr>
            <w:tcW w:w="4059" w:type="dxa"/>
            <w:vAlign w:val="center"/>
          </w:tcPr>
          <w:p w14:paraId="04DD3573" w14:textId="77777777" w:rsidR="00663AFF" w:rsidRPr="00CA1912" w:rsidRDefault="00663AFF" w:rsidP="00AD646A">
            <w:pPr>
              <w:spacing w:line="480" w:lineRule="auto"/>
              <w:rPr>
                <w:color w:val="000000" w:themeColor="text1"/>
              </w:rPr>
            </w:pPr>
            <w:r w:rsidRPr="00CA1912">
              <w:rPr>
                <w:color w:val="000000" w:themeColor="text1"/>
              </w:rPr>
              <w:t>Anaerobic propionate degrader</w:t>
            </w:r>
          </w:p>
        </w:tc>
        <w:tc>
          <w:tcPr>
            <w:tcW w:w="1524" w:type="dxa"/>
            <w:vAlign w:val="center"/>
          </w:tcPr>
          <w:p w14:paraId="3558393F"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0.31</w:t>
            </w:r>
          </w:p>
        </w:tc>
        <w:tc>
          <w:tcPr>
            <w:tcW w:w="1298" w:type="dxa"/>
            <w:vAlign w:val="center"/>
          </w:tcPr>
          <w:p w14:paraId="1498EFC5"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60</w:t>
            </w:r>
          </w:p>
        </w:tc>
        <w:tc>
          <w:tcPr>
            <w:tcW w:w="1506" w:type="dxa"/>
            <w:vAlign w:val="center"/>
          </w:tcPr>
          <w:p w14:paraId="4A330FCA"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0.04</w:t>
            </w:r>
          </w:p>
        </w:tc>
        <w:tc>
          <w:tcPr>
            <w:tcW w:w="1189" w:type="dxa"/>
            <w:vAlign w:val="center"/>
          </w:tcPr>
          <w:p w14:paraId="23F18D34" w14:textId="77777777" w:rsidR="00663AFF" w:rsidRPr="00CA1912" w:rsidRDefault="0062091D" w:rsidP="00C37ED2">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{"citationItems":[{"id":"ITEM-1","itemData":{"DOI":"10.2307/25036255","ISBN":"0043-1303","ISSN":"00431303","abstract":"The kinetics of the methane fermentation (rate-limiting) step were evaluated. The utilization kinetics of acetic, propionic, and butyric acid were determined experimentally. A series of complete-mix laboratory digesters continuously fed aqueous solutions containing one volatile acid and inorganic nutrient salts tested the effects of temperature and solids retention time (SRT). From the Monod coefficients calculated, the generation times of the methanogenic bacteria utilizing each acid were calculated to be 2.2, 2.2, and 1.9 days for acetic, propionic, and butyric acids, respectively. At a given SRT, a decrease in fermentation temperature caused a decrease in treatment efficiency.","author":[{"dropping-particle":"","family":"Lawrence","given":"Alonzo W","non-dropping-particle":"","parse-names":false,"suffix":""},{"dropping-particle":"","family":"McCarty","given":"Perry L","non-dropping-particle":"","parse-names":false,"suffix":""}],"container-title":"Journal Water Pollution Control Federation","id":"ITEM-1","issue":"2","issued":{"date-parts":[["1969"]]},"page":"1-17","title":"Kinetics of Methane Fermentation in Anaerobic Treatment","type":"article-journal","volume":"41"},"uris":["http://www.mendeley.com/documents/?uuid=48cf14f4-70df-4378-9ac5-bdafbffb2fe5"]}],"mendeley":{"formattedCitation":"(Lawrence and McCarty, 1969)","plainTextFormattedCitation":"(Lawrence and McCarty, 1969)","previouslyFormattedCitation":"&lt;sup&gt;14&lt;/sup&gt;"},"properties":{"noteIndex":0},"schema":"https://github.com/citation-style-language/schema/raw/master/csl-citation.json"}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(Lawrence and McCarty, 1969)</w:t>
            </w:r>
            <w:r w:rsidRPr="00CA1912">
              <w:rPr>
                <w:rFonts w:eastAsia="Times New Roman"/>
                <w:color w:val="000000" w:themeColor="text1"/>
              </w:rPr>
              <w:fldChar w:fldCharType="end"/>
            </w:r>
          </w:p>
        </w:tc>
      </w:tr>
      <w:tr w:rsidR="00CA1912" w:rsidRPr="00CA1912" w14:paraId="71468162" w14:textId="77777777" w:rsidTr="000358A0">
        <w:tc>
          <w:tcPr>
            <w:tcW w:w="4059" w:type="dxa"/>
            <w:vAlign w:val="center"/>
          </w:tcPr>
          <w:p w14:paraId="408DB9F4" w14:textId="77777777" w:rsidR="00663AFF" w:rsidRPr="00CA1912" w:rsidRDefault="00663AFF" w:rsidP="00AD646A">
            <w:pPr>
              <w:spacing w:line="480" w:lineRule="auto"/>
              <w:rPr>
                <w:color w:val="000000" w:themeColor="text1"/>
              </w:rPr>
            </w:pPr>
            <w:r w:rsidRPr="00CA1912">
              <w:rPr>
                <w:color w:val="000000" w:themeColor="text1"/>
              </w:rPr>
              <w:t>Anaerobic butyrate degrader</w:t>
            </w:r>
          </w:p>
        </w:tc>
        <w:tc>
          <w:tcPr>
            <w:tcW w:w="1524" w:type="dxa"/>
            <w:vAlign w:val="center"/>
          </w:tcPr>
          <w:p w14:paraId="1823A121"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0.35</w:t>
            </w:r>
          </w:p>
        </w:tc>
        <w:tc>
          <w:tcPr>
            <w:tcW w:w="1298" w:type="dxa"/>
            <w:vAlign w:val="center"/>
          </w:tcPr>
          <w:p w14:paraId="29E94083"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13</w:t>
            </w:r>
          </w:p>
        </w:tc>
        <w:tc>
          <w:tcPr>
            <w:tcW w:w="1506" w:type="dxa"/>
            <w:vAlign w:val="center"/>
          </w:tcPr>
          <w:p w14:paraId="745CAD0A"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0.05</w:t>
            </w:r>
          </w:p>
        </w:tc>
        <w:tc>
          <w:tcPr>
            <w:tcW w:w="1189" w:type="dxa"/>
            <w:vAlign w:val="center"/>
          </w:tcPr>
          <w:p w14:paraId="22675577" w14:textId="77777777" w:rsidR="00663AFF" w:rsidRPr="00CA1912" w:rsidRDefault="0062091D" w:rsidP="00C37ED2">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{"citationItems":[{"id":"ITEM-1","itemData":{"DOI":"10.2307/25036255","ISBN":"0043-1303","ISSN":"00431303","abstract":"The kinetics of the methane fermentation (rate-limiting) step were evaluated. The utilization kinetics of acetic, propionic, and butyric acid were determined experimentally. A series of complete-mix laboratory digesters continuously fed aqueous solutions containing one volatile acid and inorganic nutrient salts tested the effects of temperature and solids retention time (SRT). From the Monod coefficients calculated, the generation times of the methanogenic bacteria utilizing each acid were calculated to be 2.2, 2.2, and 1.9 days for acetic, propionic, and butyric acids, respectively. At a given SRT, a decrease in fermentation temperature caused a decrease in treatment efficiency.","author":[{"dropping-particle":"","family":"Lawrence","given":"Alonzo W","non-dropping-particle":"","parse-names":false,"suffix":""},{"dropping-particle":"","family":"McCarty","given":"Perry L","non-dropping-particle":"","parse-names":false,"suffix":""}],"container-title":"Journal Water Pollution Control Federation","id":"ITEM-1","issue":"2","issued":{"date-parts":[["1969"]]},"page":"1-17","title":"Kinetics of Methane Fermentation in Anaerobic Treatment","type":"article-journal","volume":"41"},"uris":["http://www.mendeley.com/documents/?uuid=48cf14f4-70df-4378-9ac5-bdafbffb2fe5"]}],"mendeley":{"formattedCitation":"(Lawrence and McCarty, 1969)","plainTextFormattedCitation":"(Lawrence and McCarty, 1969)","previouslyFormattedCitation":"&lt;sup&gt;14&lt;/sup&gt;"},"properties":{"noteIndex":0},"schema":"https://github.com/citation-style-language/schema/raw/master/csl-citation.json"}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(Lawrence and McCarty, 1969)</w:t>
            </w:r>
            <w:r w:rsidRPr="00CA1912">
              <w:rPr>
                <w:rFonts w:eastAsia="Times New Roman"/>
                <w:color w:val="000000" w:themeColor="text1"/>
              </w:rPr>
              <w:fldChar w:fldCharType="end"/>
            </w:r>
          </w:p>
        </w:tc>
      </w:tr>
      <w:tr w:rsidR="00CA1912" w:rsidRPr="00CA1912" w14:paraId="137E4A79" w14:textId="77777777" w:rsidTr="000358A0">
        <w:tc>
          <w:tcPr>
            <w:tcW w:w="4059" w:type="dxa"/>
            <w:vAlign w:val="center"/>
          </w:tcPr>
          <w:p w14:paraId="38DE6D8F" w14:textId="77777777" w:rsidR="00663AFF" w:rsidRPr="00CA1912" w:rsidRDefault="00663AFF" w:rsidP="00AD646A">
            <w:pPr>
              <w:spacing w:line="480" w:lineRule="auto"/>
              <w:rPr>
                <w:color w:val="000000" w:themeColor="text1"/>
              </w:rPr>
            </w:pPr>
            <w:r w:rsidRPr="00CA1912">
              <w:rPr>
                <w:color w:val="000000" w:themeColor="text1"/>
              </w:rPr>
              <w:lastRenderedPageBreak/>
              <w:t>Aceticlastic methanogens</w:t>
            </w:r>
          </w:p>
        </w:tc>
        <w:tc>
          <w:tcPr>
            <w:tcW w:w="1524" w:type="dxa"/>
            <w:vAlign w:val="center"/>
          </w:tcPr>
          <w:p w14:paraId="481DE296"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0.30</w:t>
            </w:r>
          </w:p>
        </w:tc>
        <w:tc>
          <w:tcPr>
            <w:tcW w:w="1298" w:type="dxa"/>
            <w:vAlign w:val="center"/>
          </w:tcPr>
          <w:p w14:paraId="3D8A73F4"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w:t>
            </w:r>
          </w:p>
        </w:tc>
        <w:tc>
          <w:tcPr>
            <w:tcW w:w="1506" w:type="dxa"/>
            <w:vAlign w:val="center"/>
          </w:tcPr>
          <w:p w14:paraId="038F1ADB" w14:textId="77777777" w:rsidR="00663AFF" w:rsidRPr="00CA1912" w:rsidRDefault="00663AFF" w:rsidP="00AD646A">
            <w:pPr>
              <w:spacing w:line="480" w:lineRule="auto"/>
              <w:jc w:val="center"/>
              <w:rPr>
                <w:color w:val="000000" w:themeColor="text1"/>
              </w:rPr>
            </w:pPr>
            <w:r w:rsidRPr="00CA1912">
              <w:rPr>
                <w:rFonts w:eastAsia="Times New Roman"/>
                <w:color w:val="000000" w:themeColor="text1"/>
              </w:rPr>
              <w:t>0.04</w:t>
            </w:r>
          </w:p>
        </w:tc>
        <w:tc>
          <w:tcPr>
            <w:tcW w:w="1189" w:type="dxa"/>
            <w:vAlign w:val="center"/>
          </w:tcPr>
          <w:p w14:paraId="2405F46A" w14:textId="77777777" w:rsidR="00663AFF" w:rsidRPr="00CA1912" w:rsidRDefault="0062091D" w:rsidP="00AD646A">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{"citationItems":[{"id":"ITEM-1","itemData":{"author":[{"dropping-particle":"","family":"Rittmann","given":"B. E.","non-dropping-particle":"","parse-names":false,"suffix":""},{"dropping-particle":"","family":"McCarty","given":"P. L.","non-dropping-particle":"","parse-names":false,"suffix":""}],"id":"ITEM-1","issued":{"date-parts":[["2001"]]},"publisher":"McGrawHill","publisher-place":"New York","title":"Environmental biotechnology: principles and applications","type":"book"},"uris":["http://www.mendeley.com/documents/?uuid=63f7886a-747a-4f78-9d6e-dff89bd691b6"]}],"mendeley":{"formattedCitation":"(Rittmann and McCarty, 2001)","plainTextFormattedCitation":"(Rittmann and McCarty, 2001)","previouslyFormattedCitation":"&lt;sup&gt;1&lt;/sup&gt;"},"properties":{"noteIndex":0},"schema":"https://github.com/citation-style-language/schema/raw/master/csl-citation.json"}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(Rittmann and McCarty, 2001)</w:t>
            </w:r>
            <w:r w:rsidRPr="00CA1912">
              <w:rPr>
                <w:rFonts w:eastAsia="Times New Roman"/>
                <w:color w:val="000000" w:themeColor="text1"/>
              </w:rPr>
              <w:fldChar w:fldCharType="end"/>
            </w:r>
          </w:p>
        </w:tc>
      </w:tr>
      <w:tr w:rsidR="00CA1912" w:rsidRPr="00CA1912" w14:paraId="5B50E409" w14:textId="77777777" w:rsidTr="000358A0">
        <w:tc>
          <w:tcPr>
            <w:tcW w:w="4059" w:type="dxa"/>
            <w:vAlign w:val="center"/>
          </w:tcPr>
          <w:p w14:paraId="6EFBADC4" w14:textId="77777777" w:rsidR="00663AFF" w:rsidRPr="00CA1912" w:rsidRDefault="00663AFF" w:rsidP="00AD646A">
            <w:pPr>
              <w:spacing w:line="480" w:lineRule="auto"/>
              <w:rPr>
                <w:color w:val="000000" w:themeColor="text1"/>
              </w:rPr>
            </w:pPr>
            <w:r w:rsidRPr="00CA1912">
              <w:rPr>
                <w:color w:val="000000" w:themeColor="text1"/>
              </w:rPr>
              <w:t>Hydrogenotrophic methanogens</w:t>
            </w:r>
          </w:p>
        </w:tc>
        <w:tc>
          <w:tcPr>
            <w:tcW w:w="1524" w:type="dxa"/>
            <w:vAlign w:val="center"/>
          </w:tcPr>
          <w:p w14:paraId="48461FAE"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0.50</w:t>
            </w:r>
          </w:p>
        </w:tc>
        <w:tc>
          <w:tcPr>
            <w:tcW w:w="1298" w:type="dxa"/>
            <w:vAlign w:val="center"/>
          </w:tcPr>
          <w:p w14:paraId="453A2A35"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w:t>
            </w:r>
          </w:p>
        </w:tc>
        <w:tc>
          <w:tcPr>
            <w:tcW w:w="1506" w:type="dxa"/>
            <w:vAlign w:val="center"/>
          </w:tcPr>
          <w:p w14:paraId="6371FE7B" w14:textId="77777777" w:rsidR="00663AFF" w:rsidRPr="00CA1912" w:rsidRDefault="00663AFF" w:rsidP="00AD646A">
            <w:pPr>
              <w:spacing w:line="480" w:lineRule="auto"/>
              <w:jc w:val="center"/>
              <w:rPr>
                <w:rFonts w:eastAsia="Times New Roman"/>
                <w:color w:val="000000" w:themeColor="text1"/>
              </w:rPr>
            </w:pPr>
            <w:r w:rsidRPr="00CA1912">
              <w:rPr>
                <w:rFonts w:eastAsia="Times New Roman"/>
                <w:color w:val="000000" w:themeColor="text1"/>
              </w:rPr>
              <w:t>0.06</w:t>
            </w:r>
          </w:p>
        </w:tc>
        <w:tc>
          <w:tcPr>
            <w:tcW w:w="1189" w:type="dxa"/>
            <w:vAlign w:val="center"/>
          </w:tcPr>
          <w:p w14:paraId="273C9C9C" w14:textId="77777777" w:rsidR="00663AFF" w:rsidRPr="00CA1912" w:rsidRDefault="0062091D" w:rsidP="00AD646A">
            <w:pPr>
              <w:spacing w:line="480" w:lineRule="auto"/>
              <w:jc w:val="center"/>
              <w:rPr>
                <w:color w:val="000000" w:themeColor="text1"/>
              </w:rPr>
            </w:pPr>
            <w:r w:rsidRPr="00CA1912">
              <w:rPr>
                <w:rFonts w:eastAsia="Times New Roman"/>
                <w:color w:val="000000" w:themeColor="text1"/>
              </w:rPr>
              <w:fldChar w:fldCharType="begin" w:fldLock="1"/>
            </w:r>
            <w:r w:rsidR="00CE5583">
              <w:rPr>
                <w:rFonts w:eastAsia="Times New Roman"/>
                <w:color w:val="000000" w:themeColor="text1"/>
              </w:rPr>
              <w:instrText>ADDIN CSL_CITATION {"citationItems":[{"id":"ITEM-1","itemData":{"author":[{"dropping-particle":"","family":"Rittmann","given":"B. E.","non-dropping-particle":"","parse-names":false,"suffix":""},{"dropping-particle":"","family":"McCarty","given":"P. L.","non-dropping-particle":"","parse-names":false,"suffix":""}],"id":"ITEM-1","issued":{"date-parts":[["2001"]]},"publisher":"McGrawHill","publisher-place":"New York","title":"Environmental biotechnology: principles and applications","type":"book"},"uris":["http://www.mendeley.com/documents/?uuid=63f7886a-747a-4f78-9d6e-dff89bd691b6"]}],"mendeley":{"formattedCitation":"(Rittmann and McCarty, 2001)","plainTextFormattedCitation":"(Rittmann and McCarty, 2001)","previouslyFormattedCitation":"&lt;sup&gt;1&lt;/sup&gt;"},"properties":{"noteIndex":0},"schema":"https://github.com/citation-style-language/schema/raw/master/csl-citation.json"}</w:instrText>
            </w:r>
            <w:r w:rsidRPr="00CA1912">
              <w:rPr>
                <w:rFonts w:eastAsia="Times New Roman"/>
                <w:color w:val="000000" w:themeColor="text1"/>
              </w:rPr>
              <w:fldChar w:fldCharType="separate"/>
            </w:r>
            <w:r w:rsidR="00CE5583" w:rsidRPr="00CE5583">
              <w:rPr>
                <w:rFonts w:eastAsia="Times New Roman"/>
                <w:noProof/>
                <w:color w:val="000000" w:themeColor="text1"/>
              </w:rPr>
              <w:t>(Rittmann and McCarty, 2001)</w:t>
            </w:r>
            <w:r w:rsidRPr="00CA1912">
              <w:rPr>
                <w:rFonts w:eastAsia="Times New Roman"/>
                <w:color w:val="000000" w:themeColor="text1"/>
              </w:rPr>
              <w:fldChar w:fldCharType="end"/>
            </w:r>
          </w:p>
        </w:tc>
      </w:tr>
    </w:tbl>
    <w:p w14:paraId="49492587" w14:textId="77777777" w:rsidR="00F049D2" w:rsidRPr="00CA1912" w:rsidRDefault="00663AFF" w:rsidP="00395F2A">
      <w:pPr>
        <w:spacing w:line="480" w:lineRule="auto"/>
        <w:rPr>
          <w:color w:val="000000" w:themeColor="text1"/>
        </w:rPr>
      </w:pPr>
      <w:r w:rsidRPr="00CA1912">
        <w:rPr>
          <w:color w:val="000000" w:themeColor="text1"/>
        </w:rPr>
        <w:t>Note: µ</w:t>
      </w:r>
      <w:r w:rsidRPr="00CA1912">
        <w:rPr>
          <w:color w:val="000000" w:themeColor="text1"/>
          <w:vertAlign w:val="subscript"/>
        </w:rPr>
        <w:t>m</w:t>
      </w:r>
      <w:r w:rsidRPr="00CA1912">
        <w:rPr>
          <w:color w:val="000000" w:themeColor="text1"/>
        </w:rPr>
        <w:t>: maximum specific growth rate (1/day), K</w:t>
      </w:r>
      <w:r w:rsidRPr="00CA1912">
        <w:rPr>
          <w:color w:val="000000" w:themeColor="text1"/>
          <w:vertAlign w:val="subscript"/>
        </w:rPr>
        <w:t>S</w:t>
      </w:r>
      <w:r w:rsidRPr="00CA1912">
        <w:rPr>
          <w:color w:val="000000" w:themeColor="text1"/>
        </w:rPr>
        <w:t xml:space="preserve">: half-saturation constant (mg COD/L). Y: biomass yield (g VSS/g COD). </w:t>
      </w:r>
      <w:r w:rsidR="00F049D2" w:rsidRPr="00CA1912">
        <w:rPr>
          <w:b/>
          <w:color w:val="000000" w:themeColor="text1"/>
        </w:rPr>
        <w:br w:type="page"/>
      </w:r>
    </w:p>
    <w:p w14:paraId="16319A57" w14:textId="77777777" w:rsidR="00663AFF" w:rsidRPr="00CA1912" w:rsidRDefault="001A7534" w:rsidP="00AD646A">
      <w:pPr>
        <w:spacing w:line="480" w:lineRule="auto"/>
        <w:rPr>
          <w:color w:val="000000" w:themeColor="text1"/>
        </w:rPr>
      </w:pPr>
      <w:r w:rsidRPr="00CA1912">
        <w:rPr>
          <w:b/>
          <w:color w:val="000000" w:themeColor="text1"/>
        </w:rPr>
        <w:lastRenderedPageBreak/>
        <w:t>Table S5</w:t>
      </w:r>
      <w:r w:rsidR="00663AFF" w:rsidRPr="00CA1912">
        <w:rPr>
          <w:b/>
          <w:color w:val="000000" w:themeColor="text1"/>
        </w:rPr>
        <w:t xml:space="preserve">: </w:t>
      </w:r>
      <w:r w:rsidR="00663AFF" w:rsidRPr="00CA1912">
        <w:rPr>
          <w:color w:val="000000" w:themeColor="text1"/>
        </w:rPr>
        <w:t xml:space="preserve">Effects of </w:t>
      </w:r>
      <w:r w:rsidR="000358A0" w:rsidRPr="00CA1912">
        <w:rPr>
          <w:color w:val="000000" w:themeColor="text1"/>
        </w:rPr>
        <w:t xml:space="preserve">different </w:t>
      </w:r>
      <w:r w:rsidR="00663AFF" w:rsidRPr="00CA1912">
        <w:rPr>
          <w:color w:val="000000" w:themeColor="text1"/>
        </w:rPr>
        <w:t>ORP</w:t>
      </w:r>
      <w:r w:rsidR="000358A0" w:rsidRPr="00CA1912">
        <w:rPr>
          <w:color w:val="000000" w:themeColor="text1"/>
        </w:rPr>
        <w:t xml:space="preserve"> control strategies </w:t>
      </w:r>
      <w:r w:rsidR="00663AFF" w:rsidRPr="00CA1912">
        <w:rPr>
          <w:color w:val="000000" w:themeColor="text1"/>
        </w:rPr>
        <w:t>on micro-aeration performance determined during</w:t>
      </w:r>
      <w:r w:rsidR="006E0A1C" w:rsidRPr="00CA1912">
        <w:rPr>
          <w:color w:val="000000" w:themeColor="text1"/>
        </w:rPr>
        <w:t xml:space="preserve"> an</w:t>
      </w:r>
      <w:r w:rsidR="00663AFF" w:rsidRPr="00CA1912">
        <w:rPr>
          <w:color w:val="000000" w:themeColor="text1"/>
        </w:rPr>
        <w:t xml:space="preserve"> independent set of experiments</w:t>
      </w:r>
      <w:r w:rsidR="00CB278D" w:rsidRPr="00CA1912">
        <w:rPr>
          <w:color w:val="000000" w:themeColor="text1"/>
        </w:rPr>
        <w:t>.</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604"/>
        <w:gridCol w:w="1286"/>
        <w:gridCol w:w="1099"/>
        <w:gridCol w:w="1780"/>
        <w:gridCol w:w="1335"/>
        <w:gridCol w:w="1410"/>
      </w:tblGrid>
      <w:tr w:rsidR="00CA1912" w:rsidRPr="00CA1912" w14:paraId="1A6635F2" w14:textId="77777777" w:rsidTr="000358A0">
        <w:trPr>
          <w:trHeight w:val="180"/>
          <w:jc w:val="center"/>
        </w:trPr>
        <w:tc>
          <w:tcPr>
            <w:tcW w:w="452" w:type="pct"/>
            <w:vAlign w:val="center"/>
          </w:tcPr>
          <w:p w14:paraId="07FABD79"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p>
        </w:tc>
        <w:tc>
          <w:tcPr>
            <w:tcW w:w="2131" w:type="pct"/>
            <w:gridSpan w:val="3"/>
            <w:tcBorders>
              <w:top w:val="single" w:sz="4" w:space="0" w:color="auto"/>
              <w:bottom w:val="single" w:sz="4" w:space="0" w:color="auto"/>
            </w:tcBorders>
            <w:vAlign w:val="center"/>
          </w:tcPr>
          <w:p w14:paraId="39437179"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Anaerobic condition</w:t>
            </w:r>
          </w:p>
        </w:tc>
        <w:tc>
          <w:tcPr>
            <w:tcW w:w="2417" w:type="pct"/>
            <w:gridSpan w:val="3"/>
            <w:tcBorders>
              <w:top w:val="single" w:sz="4" w:space="0" w:color="auto"/>
              <w:bottom w:val="single" w:sz="4" w:space="0" w:color="auto"/>
            </w:tcBorders>
            <w:vAlign w:val="center"/>
          </w:tcPr>
          <w:p w14:paraId="6B64F05E"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Micro-aerobic condition</w:t>
            </w:r>
          </w:p>
        </w:tc>
      </w:tr>
      <w:tr w:rsidR="00CA1912" w:rsidRPr="00CA1912" w14:paraId="5E2B34AB" w14:textId="77777777" w:rsidTr="000358A0">
        <w:trPr>
          <w:trHeight w:val="1196"/>
          <w:jc w:val="center"/>
        </w:trPr>
        <w:tc>
          <w:tcPr>
            <w:tcW w:w="452" w:type="pct"/>
            <w:vAlign w:val="center"/>
          </w:tcPr>
          <w:p w14:paraId="5E3038B0"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OLR</w:t>
            </w:r>
          </w:p>
        </w:tc>
        <w:tc>
          <w:tcPr>
            <w:tcW w:w="857" w:type="pct"/>
            <w:tcBorders>
              <w:top w:val="single" w:sz="4" w:space="0" w:color="auto"/>
            </w:tcBorders>
            <w:vAlign w:val="center"/>
          </w:tcPr>
          <w:p w14:paraId="7AFBA57B"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Baseline ORP</w:t>
            </w:r>
          </w:p>
        </w:tc>
        <w:tc>
          <w:tcPr>
            <w:tcW w:w="687" w:type="pct"/>
            <w:tcBorders>
              <w:top w:val="single" w:sz="4" w:space="0" w:color="auto"/>
            </w:tcBorders>
            <w:vAlign w:val="center"/>
          </w:tcPr>
          <w:p w14:paraId="23084EF4"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Total VFA</w:t>
            </w:r>
          </w:p>
        </w:tc>
        <w:tc>
          <w:tcPr>
            <w:tcW w:w="587" w:type="pct"/>
            <w:tcBorders>
              <w:top w:val="single" w:sz="4" w:space="0" w:color="auto"/>
            </w:tcBorders>
            <w:vAlign w:val="center"/>
          </w:tcPr>
          <w:p w14:paraId="10C9B671"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Methane yield</w:t>
            </w:r>
          </w:p>
        </w:tc>
        <w:tc>
          <w:tcPr>
            <w:tcW w:w="951" w:type="pct"/>
            <w:tcBorders>
              <w:top w:val="single" w:sz="4" w:space="0" w:color="auto"/>
            </w:tcBorders>
            <w:vAlign w:val="center"/>
          </w:tcPr>
          <w:p w14:paraId="2568D1B0"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Controlled ORP</w:t>
            </w:r>
          </w:p>
        </w:tc>
        <w:tc>
          <w:tcPr>
            <w:tcW w:w="713" w:type="pct"/>
            <w:tcBorders>
              <w:top w:val="single" w:sz="4" w:space="0" w:color="auto"/>
            </w:tcBorders>
            <w:vAlign w:val="center"/>
          </w:tcPr>
          <w:p w14:paraId="41410F19"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Total VFA</w:t>
            </w:r>
          </w:p>
        </w:tc>
        <w:tc>
          <w:tcPr>
            <w:tcW w:w="753" w:type="pct"/>
            <w:tcBorders>
              <w:top w:val="single" w:sz="4" w:space="0" w:color="auto"/>
            </w:tcBorders>
            <w:vAlign w:val="center"/>
          </w:tcPr>
          <w:p w14:paraId="77ED1AD4"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Methane yield</w:t>
            </w:r>
          </w:p>
        </w:tc>
      </w:tr>
      <w:tr w:rsidR="00CA1912" w:rsidRPr="00CA1912" w14:paraId="2700E671" w14:textId="77777777" w:rsidTr="000358A0">
        <w:trPr>
          <w:trHeight w:val="359"/>
          <w:jc w:val="center"/>
        </w:trPr>
        <w:tc>
          <w:tcPr>
            <w:tcW w:w="452" w:type="pct"/>
            <w:vAlign w:val="center"/>
          </w:tcPr>
          <w:p w14:paraId="3A90757D"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1.5</w:t>
            </w:r>
          </w:p>
        </w:tc>
        <w:tc>
          <w:tcPr>
            <w:tcW w:w="857" w:type="pct"/>
            <w:vAlign w:val="center"/>
          </w:tcPr>
          <w:p w14:paraId="52F80F6E"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-470</w:t>
            </w:r>
            <w:r w:rsidRPr="00CA1912">
              <w:rPr>
                <w:rFonts w:ascii="Times New Roman" w:eastAsia="MS Gothic" w:hAnsi="Times New Roman" w:cs="Times New Roman"/>
                <w:color w:val="000000" w:themeColor="text1"/>
              </w:rPr>
              <w:t xml:space="preserve"> ± 12</w:t>
            </w:r>
          </w:p>
        </w:tc>
        <w:tc>
          <w:tcPr>
            <w:tcW w:w="687" w:type="pct"/>
            <w:shd w:val="clear" w:color="auto" w:fill="auto"/>
            <w:vAlign w:val="center"/>
          </w:tcPr>
          <w:p w14:paraId="1174D2B2"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0.16</w:t>
            </w:r>
          </w:p>
        </w:tc>
        <w:tc>
          <w:tcPr>
            <w:tcW w:w="587" w:type="pct"/>
            <w:shd w:val="clear" w:color="auto" w:fill="auto"/>
            <w:vAlign w:val="center"/>
          </w:tcPr>
          <w:p w14:paraId="49C3A113"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120.7</w:t>
            </w:r>
          </w:p>
        </w:tc>
        <w:tc>
          <w:tcPr>
            <w:tcW w:w="951" w:type="pct"/>
            <w:shd w:val="clear" w:color="auto" w:fill="auto"/>
            <w:vAlign w:val="center"/>
          </w:tcPr>
          <w:p w14:paraId="71072865"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 xml:space="preserve">-440 </w:t>
            </w:r>
            <w:r w:rsidRPr="00CA1912">
              <w:rPr>
                <w:rFonts w:ascii="Times New Roman" w:eastAsia="MS Gothic" w:hAnsi="Times New Roman" w:cs="Times New Roman"/>
                <w:color w:val="000000" w:themeColor="text1"/>
              </w:rPr>
              <w:t>± 11</w:t>
            </w:r>
            <w:r w:rsidRPr="00CA1912">
              <w:rPr>
                <w:rFonts w:ascii="Times New Roman" w:eastAsia="MS Gothic" w:hAnsi="Times New Roman" w:cs="Times New Roman"/>
                <w:color w:val="000000" w:themeColor="text1"/>
                <w:vertAlign w:val="superscript"/>
              </w:rPr>
              <w:t>a</w:t>
            </w:r>
          </w:p>
        </w:tc>
        <w:tc>
          <w:tcPr>
            <w:tcW w:w="713" w:type="pct"/>
            <w:shd w:val="clear" w:color="auto" w:fill="auto"/>
            <w:vAlign w:val="center"/>
          </w:tcPr>
          <w:p w14:paraId="3AA5AA5F"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0.90</w:t>
            </w:r>
          </w:p>
        </w:tc>
        <w:tc>
          <w:tcPr>
            <w:tcW w:w="753" w:type="pct"/>
            <w:shd w:val="clear" w:color="auto" w:fill="auto"/>
            <w:vAlign w:val="center"/>
          </w:tcPr>
          <w:p w14:paraId="0085C5C6"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16.9</w:t>
            </w:r>
          </w:p>
        </w:tc>
      </w:tr>
      <w:tr w:rsidR="00CA1912" w:rsidRPr="00CA1912" w14:paraId="6D1C68F9" w14:textId="77777777" w:rsidTr="000358A0">
        <w:trPr>
          <w:trHeight w:val="368"/>
          <w:jc w:val="center"/>
        </w:trPr>
        <w:tc>
          <w:tcPr>
            <w:tcW w:w="452" w:type="pct"/>
            <w:vAlign w:val="center"/>
          </w:tcPr>
          <w:p w14:paraId="689548A7"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5.0</w:t>
            </w:r>
          </w:p>
        </w:tc>
        <w:tc>
          <w:tcPr>
            <w:tcW w:w="857" w:type="pct"/>
            <w:vAlign w:val="center"/>
          </w:tcPr>
          <w:p w14:paraId="42111E93"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 xml:space="preserve">-475 </w:t>
            </w:r>
            <w:r w:rsidRPr="00CA1912">
              <w:rPr>
                <w:rFonts w:ascii="Times New Roman" w:eastAsia="MS Gothic" w:hAnsi="Times New Roman" w:cs="Times New Roman"/>
                <w:color w:val="000000" w:themeColor="text1"/>
              </w:rPr>
              <w:t>± 4</w:t>
            </w:r>
          </w:p>
        </w:tc>
        <w:tc>
          <w:tcPr>
            <w:tcW w:w="687" w:type="pct"/>
            <w:shd w:val="clear" w:color="auto" w:fill="auto"/>
            <w:vAlign w:val="center"/>
          </w:tcPr>
          <w:p w14:paraId="25CEBEC7"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4.93</w:t>
            </w:r>
          </w:p>
        </w:tc>
        <w:tc>
          <w:tcPr>
            <w:tcW w:w="587" w:type="pct"/>
            <w:shd w:val="clear" w:color="auto" w:fill="auto"/>
            <w:vAlign w:val="center"/>
          </w:tcPr>
          <w:p w14:paraId="077995D0"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72.34</w:t>
            </w:r>
          </w:p>
        </w:tc>
        <w:tc>
          <w:tcPr>
            <w:tcW w:w="951" w:type="pct"/>
            <w:shd w:val="clear" w:color="auto" w:fill="auto"/>
            <w:vAlign w:val="center"/>
          </w:tcPr>
          <w:p w14:paraId="5E7504E8"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 xml:space="preserve">-426 </w:t>
            </w:r>
            <w:r w:rsidRPr="00CA1912">
              <w:rPr>
                <w:rFonts w:ascii="Times New Roman" w:eastAsia="MS Gothic" w:hAnsi="Times New Roman" w:cs="Times New Roman"/>
                <w:color w:val="000000" w:themeColor="text1"/>
              </w:rPr>
              <w:t>± 2</w:t>
            </w:r>
            <w:r w:rsidRPr="00CA1912">
              <w:rPr>
                <w:rFonts w:ascii="Times New Roman" w:eastAsia="MS Gothic" w:hAnsi="Times New Roman" w:cs="Times New Roman"/>
                <w:color w:val="000000" w:themeColor="text1"/>
                <w:vertAlign w:val="superscript"/>
              </w:rPr>
              <w:t>b</w:t>
            </w:r>
          </w:p>
        </w:tc>
        <w:tc>
          <w:tcPr>
            <w:tcW w:w="713" w:type="pct"/>
            <w:shd w:val="clear" w:color="auto" w:fill="auto"/>
            <w:vAlign w:val="center"/>
          </w:tcPr>
          <w:p w14:paraId="4A4A28E6"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5.43</w:t>
            </w:r>
          </w:p>
        </w:tc>
        <w:tc>
          <w:tcPr>
            <w:tcW w:w="753" w:type="pct"/>
            <w:shd w:val="clear" w:color="auto" w:fill="auto"/>
            <w:vAlign w:val="center"/>
          </w:tcPr>
          <w:p w14:paraId="1A0FD99F" w14:textId="77777777" w:rsidR="00663AFF" w:rsidRPr="00CA1912" w:rsidRDefault="00663AFF" w:rsidP="00AD646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480" w:lineRule="auto"/>
              <w:jc w:val="center"/>
              <w:rPr>
                <w:rFonts w:ascii="Times New Roman" w:hAnsi="Times New Roman" w:cs="Times New Roman"/>
                <w:color w:val="000000" w:themeColor="text1"/>
              </w:rPr>
            </w:pPr>
            <w:r w:rsidRPr="00CA1912">
              <w:rPr>
                <w:rFonts w:ascii="Times New Roman" w:hAnsi="Times New Roman" w:cs="Times New Roman"/>
                <w:color w:val="000000" w:themeColor="text1"/>
              </w:rPr>
              <w:t>49.54</w:t>
            </w:r>
          </w:p>
        </w:tc>
      </w:tr>
    </w:tbl>
    <w:p w14:paraId="75F40BD8" w14:textId="77777777" w:rsidR="00F049D2" w:rsidRPr="00CA1912" w:rsidRDefault="00663AFF" w:rsidP="00395F2A">
      <w:pPr>
        <w:spacing w:line="480" w:lineRule="auto"/>
        <w:rPr>
          <w:color w:val="000000" w:themeColor="text1"/>
        </w:rPr>
      </w:pPr>
      <w:r w:rsidRPr="00CA1912">
        <w:rPr>
          <w:color w:val="000000" w:themeColor="text1"/>
        </w:rPr>
        <w:t>Note: OLR: organic loading rate (g VS/L/day); ORP: oxidation-reduction potential (mV); Total VFA (g HAc/L); Methane yield (</w:t>
      </w:r>
      <w:proofErr w:type="spellStart"/>
      <w:r w:rsidRPr="00CA1912">
        <w:rPr>
          <w:color w:val="000000" w:themeColor="text1"/>
        </w:rPr>
        <w:t>NmL</w:t>
      </w:r>
      <w:proofErr w:type="spellEnd"/>
      <w:r w:rsidRPr="00CA1912">
        <w:rPr>
          <w:color w:val="000000" w:themeColor="text1"/>
        </w:rPr>
        <w:t xml:space="preserve"> CH</w:t>
      </w:r>
      <w:r w:rsidRPr="00CA1912">
        <w:rPr>
          <w:color w:val="000000" w:themeColor="text1"/>
          <w:vertAlign w:val="subscript"/>
        </w:rPr>
        <w:t>4</w:t>
      </w:r>
      <w:r w:rsidRPr="00CA1912">
        <w:rPr>
          <w:color w:val="000000" w:themeColor="text1"/>
        </w:rPr>
        <w:t xml:space="preserve">/g VS); </w:t>
      </w:r>
      <w:proofErr w:type="spellStart"/>
      <w:r w:rsidRPr="00CA1912">
        <w:rPr>
          <w:color w:val="000000" w:themeColor="text1"/>
          <w:vertAlign w:val="superscript"/>
        </w:rPr>
        <w:t>a</w:t>
      </w:r>
      <w:r w:rsidRPr="00CA1912">
        <w:rPr>
          <w:color w:val="000000" w:themeColor="text1"/>
        </w:rPr>
        <w:t>Continuous</w:t>
      </w:r>
      <w:proofErr w:type="spellEnd"/>
      <w:r w:rsidRPr="00CA1912">
        <w:rPr>
          <w:color w:val="000000" w:themeColor="text1"/>
        </w:rPr>
        <w:t xml:space="preserve"> micro-aeration at ORP setpoint: -445 mV (baseline +25 mV); </w:t>
      </w:r>
      <w:r w:rsidRPr="00CA1912">
        <w:rPr>
          <w:color w:val="000000" w:themeColor="text1"/>
          <w:vertAlign w:val="superscript"/>
        </w:rPr>
        <w:t>b</w:t>
      </w:r>
      <w:r w:rsidRPr="00CA1912">
        <w:rPr>
          <w:color w:val="000000" w:themeColor="text1"/>
        </w:rPr>
        <w:t xml:space="preserve"> Every other day micro-aeration at ORP setpoint: -425 mV (baseline +50 mV</w:t>
      </w:r>
      <w:r w:rsidR="00B90804" w:rsidRPr="00CA1912">
        <w:rPr>
          <w:color w:val="000000" w:themeColor="text1"/>
        </w:rPr>
        <w:t>, Figure S3</w:t>
      </w:r>
      <w:r w:rsidRPr="00CA1912">
        <w:rPr>
          <w:color w:val="000000" w:themeColor="text1"/>
        </w:rPr>
        <w:t>).</w:t>
      </w:r>
      <w:r w:rsidR="00F049D2" w:rsidRPr="00CA1912">
        <w:rPr>
          <w:b/>
          <w:color w:val="000000" w:themeColor="text1"/>
        </w:rPr>
        <w:br w:type="page"/>
      </w:r>
    </w:p>
    <w:p w14:paraId="2E77532F" w14:textId="77777777" w:rsidR="00F92EE1" w:rsidRPr="00CA1912" w:rsidRDefault="001A7534" w:rsidP="00AD646A">
      <w:pPr>
        <w:spacing w:line="480" w:lineRule="auto"/>
        <w:rPr>
          <w:b/>
          <w:color w:val="000000" w:themeColor="text1"/>
        </w:rPr>
      </w:pPr>
      <w:r w:rsidRPr="00CA1912">
        <w:rPr>
          <w:b/>
          <w:color w:val="000000" w:themeColor="text1"/>
        </w:rPr>
        <w:lastRenderedPageBreak/>
        <w:t>Table S6</w:t>
      </w:r>
      <w:r w:rsidR="00F92EE1" w:rsidRPr="00CA1912">
        <w:rPr>
          <w:b/>
          <w:color w:val="000000" w:themeColor="text1"/>
        </w:rPr>
        <w:t xml:space="preserve">: </w:t>
      </w:r>
      <w:bookmarkStart w:id="0" w:name="_Hlk526334181"/>
      <w:r w:rsidR="00F92EE1" w:rsidRPr="00CA1912">
        <w:rPr>
          <w:color w:val="000000" w:themeColor="text1"/>
        </w:rPr>
        <w:t>Timeline</w:t>
      </w:r>
      <w:r w:rsidR="003A5867" w:rsidRPr="00CA1912">
        <w:rPr>
          <w:color w:val="000000" w:themeColor="text1"/>
        </w:rPr>
        <w:t>s</w:t>
      </w:r>
      <w:r w:rsidR="005C0837" w:rsidRPr="00CA1912">
        <w:rPr>
          <w:color w:val="000000" w:themeColor="text1"/>
        </w:rPr>
        <w:t xml:space="preserve"> (in days)</w:t>
      </w:r>
      <w:r w:rsidR="00F92EE1" w:rsidRPr="00CA1912">
        <w:rPr>
          <w:color w:val="000000" w:themeColor="text1"/>
        </w:rPr>
        <w:t xml:space="preserve"> of </w:t>
      </w:r>
      <w:r w:rsidR="001217C0" w:rsidRPr="00CA1912">
        <w:rPr>
          <w:color w:val="000000" w:themeColor="text1"/>
        </w:rPr>
        <w:t>three replicate</w:t>
      </w:r>
      <w:r w:rsidR="00F92EE1" w:rsidRPr="00CA1912">
        <w:rPr>
          <w:color w:val="000000" w:themeColor="text1"/>
        </w:rPr>
        <w:t xml:space="preserve"> experiments </w:t>
      </w:r>
      <w:r w:rsidR="003A5867" w:rsidRPr="00CA1912">
        <w:rPr>
          <w:color w:val="000000" w:themeColor="text1"/>
        </w:rPr>
        <w:t>for</w:t>
      </w:r>
      <w:r w:rsidR="002F42A6">
        <w:rPr>
          <w:color w:val="000000" w:themeColor="text1"/>
        </w:rPr>
        <w:t xml:space="preserve"> </w:t>
      </w:r>
      <w:r w:rsidR="003A5867" w:rsidRPr="00CA1912">
        <w:rPr>
          <w:color w:val="000000" w:themeColor="text1"/>
        </w:rPr>
        <w:t>different operational</w:t>
      </w:r>
      <w:r w:rsidR="00F92EE1" w:rsidRPr="00CA1912">
        <w:rPr>
          <w:color w:val="000000" w:themeColor="text1"/>
        </w:rPr>
        <w:t xml:space="preserve"> condition</w:t>
      </w:r>
      <w:r w:rsidR="003A5867" w:rsidRPr="00CA1912">
        <w:rPr>
          <w:color w:val="000000" w:themeColor="text1"/>
        </w:rPr>
        <w:t>s.</w:t>
      </w:r>
      <w:bookmarkEnd w:id="0"/>
    </w:p>
    <w:tbl>
      <w:tblPr>
        <w:tblStyle w:val="TableGrid"/>
        <w:tblW w:w="956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4"/>
        <w:gridCol w:w="1717"/>
        <w:gridCol w:w="1653"/>
        <w:gridCol w:w="1477"/>
        <w:gridCol w:w="1503"/>
        <w:gridCol w:w="1947"/>
      </w:tblGrid>
      <w:tr w:rsidR="00CA1912" w:rsidRPr="00CA1912" w14:paraId="64FEFD76" w14:textId="77777777" w:rsidTr="00FA2751">
        <w:trPr>
          <w:trHeight w:val="242"/>
          <w:jc w:val="center"/>
        </w:trPr>
        <w:tc>
          <w:tcPr>
            <w:tcW w:w="1264" w:type="dxa"/>
            <w:tcBorders>
              <w:top w:val="single" w:sz="4" w:space="0" w:color="auto"/>
            </w:tcBorders>
            <w:vAlign w:val="center"/>
          </w:tcPr>
          <w:p w14:paraId="32BEF357" w14:textId="77777777" w:rsidR="00FA2751" w:rsidRPr="00CA1912" w:rsidRDefault="00FA2751" w:rsidP="00AD646A">
            <w:pPr>
              <w:spacing w:line="480" w:lineRule="auto"/>
              <w:jc w:val="center"/>
              <w:rPr>
                <w:rFonts w:eastAsia="Times New Roman"/>
                <w:color w:val="000000" w:themeColor="text1"/>
              </w:rPr>
            </w:pPr>
          </w:p>
        </w:tc>
        <w:tc>
          <w:tcPr>
            <w:tcW w:w="8297" w:type="dxa"/>
            <w:gridSpan w:val="5"/>
            <w:tcBorders>
              <w:top w:val="single" w:sz="4" w:space="0" w:color="auto"/>
              <w:bottom w:val="nil"/>
            </w:tcBorders>
            <w:vAlign w:val="center"/>
          </w:tcPr>
          <w:p w14:paraId="628A0C19" w14:textId="77777777" w:rsidR="00FA2751" w:rsidRPr="00CA1912" w:rsidRDefault="00FA2751" w:rsidP="00AD646A">
            <w:pPr>
              <w:spacing w:line="480" w:lineRule="auto"/>
              <w:jc w:val="center"/>
              <w:rPr>
                <w:rFonts w:eastAsia="Times New Roman"/>
                <w:color w:val="000000" w:themeColor="text1"/>
              </w:rPr>
            </w:pPr>
            <w:r w:rsidRPr="00CA1912">
              <w:rPr>
                <w:bCs/>
                <w:color w:val="000000" w:themeColor="text1"/>
              </w:rPr>
              <w:t>Organic loading rate (g VS/L/day)</w:t>
            </w:r>
          </w:p>
        </w:tc>
      </w:tr>
      <w:tr w:rsidR="00CA1912" w:rsidRPr="00CA1912" w14:paraId="7F6A19FF" w14:textId="77777777" w:rsidTr="00D8496E">
        <w:trPr>
          <w:trHeight w:val="116"/>
          <w:jc w:val="center"/>
        </w:trPr>
        <w:tc>
          <w:tcPr>
            <w:tcW w:w="1264" w:type="dxa"/>
            <w:tcBorders>
              <w:top w:val="nil"/>
              <w:bottom w:val="single" w:sz="4" w:space="0" w:color="auto"/>
            </w:tcBorders>
            <w:vAlign w:val="center"/>
          </w:tcPr>
          <w:p w14:paraId="254E84AA" w14:textId="77777777" w:rsidR="00FA2751" w:rsidRPr="00CA1912" w:rsidRDefault="001217C0" w:rsidP="00AD646A">
            <w:pPr>
              <w:spacing w:line="480" w:lineRule="auto"/>
              <w:jc w:val="center"/>
              <w:rPr>
                <w:rFonts w:eastAsia="Times New Roman"/>
                <w:color w:val="000000" w:themeColor="text1"/>
              </w:rPr>
            </w:pPr>
            <w:r w:rsidRPr="00CA1912">
              <w:rPr>
                <w:rFonts w:eastAsia="Times New Roman"/>
                <w:color w:val="000000" w:themeColor="text1"/>
              </w:rPr>
              <w:t>Replicate</w:t>
            </w:r>
          </w:p>
        </w:tc>
        <w:tc>
          <w:tcPr>
            <w:tcW w:w="1717" w:type="dxa"/>
            <w:tcBorders>
              <w:top w:val="nil"/>
              <w:bottom w:val="single" w:sz="4" w:space="0" w:color="auto"/>
            </w:tcBorders>
            <w:vAlign w:val="center"/>
          </w:tcPr>
          <w:p w14:paraId="50443DB5" w14:textId="77777777" w:rsidR="00FA2751" w:rsidRPr="00CA1912" w:rsidRDefault="00FA2751" w:rsidP="00AD646A">
            <w:pPr>
              <w:spacing w:line="480" w:lineRule="auto"/>
              <w:jc w:val="center"/>
              <w:rPr>
                <w:rFonts w:eastAsia="Times New Roman"/>
                <w:color w:val="000000" w:themeColor="text1"/>
              </w:rPr>
            </w:pPr>
            <w:r w:rsidRPr="00CA1912">
              <w:rPr>
                <w:rFonts w:eastAsia="Times New Roman"/>
                <w:color w:val="000000" w:themeColor="text1"/>
              </w:rPr>
              <w:t>1.5</w:t>
            </w:r>
          </w:p>
        </w:tc>
        <w:tc>
          <w:tcPr>
            <w:tcW w:w="1653" w:type="dxa"/>
            <w:tcBorders>
              <w:top w:val="nil"/>
              <w:bottom w:val="single" w:sz="4" w:space="0" w:color="auto"/>
            </w:tcBorders>
            <w:vAlign w:val="center"/>
          </w:tcPr>
          <w:p w14:paraId="65001B53" w14:textId="77777777" w:rsidR="00FA2751" w:rsidRPr="00CA1912" w:rsidRDefault="00FA2751" w:rsidP="00AD646A">
            <w:pPr>
              <w:spacing w:line="480" w:lineRule="auto"/>
              <w:jc w:val="center"/>
              <w:rPr>
                <w:rFonts w:eastAsia="Times New Roman"/>
                <w:color w:val="000000" w:themeColor="text1"/>
              </w:rPr>
            </w:pPr>
            <w:r w:rsidRPr="00CA1912">
              <w:rPr>
                <w:rFonts w:eastAsia="Times New Roman"/>
                <w:color w:val="000000" w:themeColor="text1"/>
              </w:rPr>
              <w:t>3.0</w:t>
            </w:r>
          </w:p>
        </w:tc>
        <w:tc>
          <w:tcPr>
            <w:tcW w:w="1477" w:type="dxa"/>
            <w:tcBorders>
              <w:top w:val="nil"/>
              <w:bottom w:val="single" w:sz="4" w:space="0" w:color="auto"/>
            </w:tcBorders>
            <w:vAlign w:val="center"/>
          </w:tcPr>
          <w:p w14:paraId="50251F6F" w14:textId="77777777" w:rsidR="00FA2751" w:rsidRPr="00CA1912" w:rsidRDefault="00FA2751" w:rsidP="00AD646A">
            <w:pPr>
              <w:spacing w:line="480" w:lineRule="auto"/>
              <w:jc w:val="center"/>
              <w:rPr>
                <w:rFonts w:eastAsia="Times New Roman"/>
                <w:color w:val="000000" w:themeColor="text1"/>
              </w:rPr>
            </w:pPr>
            <w:r w:rsidRPr="00CA1912">
              <w:rPr>
                <w:rFonts w:eastAsia="Times New Roman"/>
                <w:color w:val="000000" w:themeColor="text1"/>
              </w:rPr>
              <w:t>5.0 stable</w:t>
            </w:r>
          </w:p>
        </w:tc>
        <w:tc>
          <w:tcPr>
            <w:tcW w:w="1503" w:type="dxa"/>
            <w:tcBorders>
              <w:top w:val="nil"/>
              <w:bottom w:val="single" w:sz="4" w:space="0" w:color="auto"/>
            </w:tcBorders>
            <w:vAlign w:val="center"/>
          </w:tcPr>
          <w:p w14:paraId="3B33CED3" w14:textId="77777777" w:rsidR="00FA2751" w:rsidRPr="00CA1912" w:rsidRDefault="00FA2751" w:rsidP="00AD646A">
            <w:pPr>
              <w:spacing w:line="480" w:lineRule="auto"/>
              <w:jc w:val="center"/>
              <w:rPr>
                <w:rFonts w:eastAsia="Times New Roman"/>
                <w:color w:val="000000" w:themeColor="text1"/>
              </w:rPr>
            </w:pPr>
            <w:r w:rsidRPr="00CA1912">
              <w:rPr>
                <w:rFonts w:eastAsia="Times New Roman"/>
                <w:color w:val="000000" w:themeColor="text1"/>
              </w:rPr>
              <w:t>5.0 unstable</w:t>
            </w:r>
          </w:p>
        </w:tc>
        <w:tc>
          <w:tcPr>
            <w:tcW w:w="1947" w:type="dxa"/>
            <w:tcBorders>
              <w:top w:val="nil"/>
              <w:bottom w:val="single" w:sz="4" w:space="0" w:color="auto"/>
            </w:tcBorders>
            <w:vAlign w:val="center"/>
          </w:tcPr>
          <w:p w14:paraId="4D9244E6" w14:textId="77777777" w:rsidR="00FA2751" w:rsidRPr="00CA1912" w:rsidRDefault="00FA2751" w:rsidP="00AD646A">
            <w:pPr>
              <w:spacing w:line="480" w:lineRule="auto"/>
              <w:jc w:val="center"/>
              <w:rPr>
                <w:rFonts w:eastAsia="Times New Roman"/>
                <w:color w:val="000000" w:themeColor="text1"/>
              </w:rPr>
            </w:pPr>
            <w:r w:rsidRPr="00CA1912">
              <w:rPr>
                <w:rFonts w:eastAsia="Times New Roman"/>
                <w:color w:val="000000" w:themeColor="text1"/>
              </w:rPr>
              <w:t>5.0 micro-aerobic</w:t>
            </w:r>
          </w:p>
        </w:tc>
      </w:tr>
      <w:tr w:rsidR="00CA1912" w:rsidRPr="00CA1912" w14:paraId="11E776CA" w14:textId="77777777" w:rsidTr="00D8496E">
        <w:trPr>
          <w:trHeight w:val="1043"/>
          <w:jc w:val="center"/>
        </w:trPr>
        <w:tc>
          <w:tcPr>
            <w:tcW w:w="1264" w:type="dxa"/>
            <w:tcBorders>
              <w:top w:val="single" w:sz="4" w:space="0" w:color="auto"/>
            </w:tcBorders>
            <w:vAlign w:val="center"/>
          </w:tcPr>
          <w:p w14:paraId="247441CD"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w:t>
            </w:r>
          </w:p>
        </w:tc>
        <w:tc>
          <w:tcPr>
            <w:tcW w:w="1717" w:type="dxa"/>
            <w:tcBorders>
              <w:top w:val="single" w:sz="4" w:space="0" w:color="auto"/>
            </w:tcBorders>
            <w:vAlign w:val="center"/>
          </w:tcPr>
          <w:p w14:paraId="1B0D1A2F"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1-30</w:t>
            </w:r>
          </w:p>
          <w:p w14:paraId="60B24634"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1C7170" w:rsidRPr="00CA1912">
              <w:rPr>
                <w:rFonts w:eastAsia="Times New Roman"/>
                <w:color w:val="000000" w:themeColor="text1"/>
              </w:rPr>
              <w:t>26-30</w:t>
            </w:r>
            <w:r w:rsidRPr="00CA1912">
              <w:rPr>
                <w:rFonts w:eastAsia="Times New Roman"/>
                <w:color w:val="000000" w:themeColor="text1"/>
              </w:rPr>
              <w:t>)</w:t>
            </w:r>
          </w:p>
        </w:tc>
        <w:tc>
          <w:tcPr>
            <w:tcW w:w="1653" w:type="dxa"/>
            <w:tcBorders>
              <w:top w:val="single" w:sz="4" w:space="0" w:color="auto"/>
            </w:tcBorders>
            <w:vAlign w:val="center"/>
          </w:tcPr>
          <w:p w14:paraId="323C1D85"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42-60</w:t>
            </w:r>
          </w:p>
          <w:p w14:paraId="47454EFB"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1C7170" w:rsidRPr="00CA1912">
              <w:rPr>
                <w:rFonts w:eastAsia="Times New Roman"/>
                <w:color w:val="000000" w:themeColor="text1"/>
              </w:rPr>
              <w:t>56-6</w:t>
            </w:r>
            <w:r w:rsidRPr="00CA1912">
              <w:rPr>
                <w:rFonts w:eastAsia="Times New Roman"/>
                <w:color w:val="000000" w:themeColor="text1"/>
              </w:rPr>
              <w:t>0)</w:t>
            </w:r>
          </w:p>
        </w:tc>
        <w:tc>
          <w:tcPr>
            <w:tcW w:w="1477" w:type="dxa"/>
            <w:tcBorders>
              <w:top w:val="single" w:sz="4" w:space="0" w:color="auto"/>
            </w:tcBorders>
            <w:vAlign w:val="center"/>
          </w:tcPr>
          <w:p w14:paraId="48F3E0F4" w14:textId="5AAFF09B"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75-9</w:t>
            </w:r>
            <w:r w:rsidR="00656EC3">
              <w:rPr>
                <w:rFonts w:eastAsia="Times New Roman"/>
                <w:color w:val="000000" w:themeColor="text1"/>
              </w:rPr>
              <w:t>4</w:t>
            </w:r>
            <w:bookmarkStart w:id="1" w:name="_GoBack"/>
            <w:bookmarkEnd w:id="1"/>
          </w:p>
          <w:p w14:paraId="4F09CE73"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(86-90)</w:t>
            </w:r>
          </w:p>
        </w:tc>
        <w:tc>
          <w:tcPr>
            <w:tcW w:w="1503" w:type="dxa"/>
            <w:tcBorders>
              <w:top w:val="single" w:sz="4" w:space="0" w:color="auto"/>
            </w:tcBorders>
            <w:vAlign w:val="center"/>
          </w:tcPr>
          <w:p w14:paraId="4641FB80"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95-116</w:t>
            </w:r>
          </w:p>
          <w:p w14:paraId="6C5A42A7"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DF003C" w:rsidRPr="00CA1912">
              <w:rPr>
                <w:rFonts w:eastAsia="Times New Roman"/>
                <w:color w:val="000000" w:themeColor="text1"/>
              </w:rPr>
              <w:t>112-116</w:t>
            </w:r>
            <w:r w:rsidRPr="00CA1912">
              <w:rPr>
                <w:rFonts w:eastAsia="Times New Roman"/>
                <w:color w:val="000000" w:themeColor="text1"/>
              </w:rPr>
              <w:t>)</w:t>
            </w:r>
          </w:p>
        </w:tc>
        <w:tc>
          <w:tcPr>
            <w:tcW w:w="1947" w:type="dxa"/>
            <w:tcBorders>
              <w:top w:val="single" w:sz="4" w:space="0" w:color="auto"/>
            </w:tcBorders>
            <w:vAlign w:val="center"/>
          </w:tcPr>
          <w:p w14:paraId="5DBBE2BF"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117-155</w:t>
            </w:r>
          </w:p>
          <w:p w14:paraId="0BF6B0C0"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1013DF" w:rsidRPr="00CA1912">
              <w:rPr>
                <w:rFonts w:eastAsia="Times New Roman"/>
                <w:color w:val="000000" w:themeColor="text1"/>
              </w:rPr>
              <w:t>151-155</w:t>
            </w:r>
            <w:r w:rsidRPr="00CA1912">
              <w:rPr>
                <w:rFonts w:eastAsia="Times New Roman"/>
                <w:color w:val="000000" w:themeColor="text1"/>
              </w:rPr>
              <w:t>)</w:t>
            </w:r>
          </w:p>
        </w:tc>
      </w:tr>
      <w:tr w:rsidR="00CA1912" w:rsidRPr="00CA1912" w14:paraId="48670DF8" w14:textId="77777777" w:rsidTr="005F2E3A">
        <w:trPr>
          <w:trHeight w:val="356"/>
          <w:jc w:val="center"/>
        </w:trPr>
        <w:tc>
          <w:tcPr>
            <w:tcW w:w="1264" w:type="dxa"/>
            <w:vAlign w:val="center"/>
          </w:tcPr>
          <w:p w14:paraId="77C4F055"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2</w:t>
            </w:r>
          </w:p>
        </w:tc>
        <w:tc>
          <w:tcPr>
            <w:tcW w:w="1717" w:type="dxa"/>
            <w:vAlign w:val="center"/>
          </w:tcPr>
          <w:p w14:paraId="5944DB9F"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1-11</w:t>
            </w:r>
          </w:p>
          <w:p w14:paraId="41AA4E95" w14:textId="77777777" w:rsidR="005F2E3A" w:rsidRPr="00CA1912" w:rsidRDefault="001C7170" w:rsidP="00AD646A">
            <w:pPr>
              <w:spacing w:line="480" w:lineRule="auto"/>
              <w:jc w:val="center"/>
              <w:rPr>
                <w:rFonts w:eastAsia="Times New Roman"/>
                <w:color w:val="000000" w:themeColor="text1"/>
              </w:rPr>
            </w:pPr>
            <w:r w:rsidRPr="00CA1912">
              <w:rPr>
                <w:rFonts w:eastAsia="Times New Roman"/>
                <w:color w:val="000000" w:themeColor="text1"/>
              </w:rPr>
              <w:t>(7-11</w:t>
            </w:r>
            <w:r w:rsidR="005F2E3A" w:rsidRPr="00CA1912">
              <w:rPr>
                <w:rFonts w:eastAsia="Times New Roman"/>
                <w:color w:val="000000" w:themeColor="text1"/>
              </w:rPr>
              <w:t>)</w:t>
            </w:r>
          </w:p>
        </w:tc>
        <w:tc>
          <w:tcPr>
            <w:tcW w:w="1653" w:type="dxa"/>
            <w:vAlign w:val="center"/>
          </w:tcPr>
          <w:p w14:paraId="3D959294"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23-51</w:t>
            </w:r>
          </w:p>
          <w:p w14:paraId="2E25198C"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152CA6" w:rsidRPr="00CA1912">
              <w:rPr>
                <w:rFonts w:eastAsia="Times New Roman"/>
                <w:color w:val="000000" w:themeColor="text1"/>
              </w:rPr>
              <w:t>47-51</w:t>
            </w:r>
            <w:r w:rsidRPr="00CA1912">
              <w:rPr>
                <w:rFonts w:eastAsia="Times New Roman"/>
                <w:color w:val="000000" w:themeColor="text1"/>
              </w:rPr>
              <w:t>)</w:t>
            </w:r>
          </w:p>
        </w:tc>
        <w:tc>
          <w:tcPr>
            <w:tcW w:w="1477" w:type="dxa"/>
            <w:vAlign w:val="center"/>
          </w:tcPr>
          <w:p w14:paraId="6051EB45"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137-149</w:t>
            </w:r>
          </w:p>
          <w:p w14:paraId="41BBA6FC"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152CA6" w:rsidRPr="00CA1912">
              <w:rPr>
                <w:rFonts w:eastAsia="Times New Roman"/>
                <w:color w:val="000000" w:themeColor="text1"/>
              </w:rPr>
              <w:t>145-149</w:t>
            </w:r>
            <w:r w:rsidRPr="00CA1912">
              <w:rPr>
                <w:rFonts w:eastAsia="Times New Roman"/>
                <w:color w:val="000000" w:themeColor="text1"/>
              </w:rPr>
              <w:t>)</w:t>
            </w:r>
          </w:p>
        </w:tc>
        <w:tc>
          <w:tcPr>
            <w:tcW w:w="1503" w:type="dxa"/>
            <w:vAlign w:val="center"/>
          </w:tcPr>
          <w:p w14:paraId="5701E11F"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150-176</w:t>
            </w:r>
          </w:p>
          <w:p w14:paraId="7E26385A"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(162-166)</w:t>
            </w:r>
          </w:p>
        </w:tc>
        <w:tc>
          <w:tcPr>
            <w:tcW w:w="1947" w:type="dxa"/>
            <w:vAlign w:val="center"/>
          </w:tcPr>
          <w:p w14:paraId="1B4CC996"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177-216</w:t>
            </w:r>
          </w:p>
          <w:p w14:paraId="6BDE40C1"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(212-216)</w:t>
            </w:r>
          </w:p>
        </w:tc>
      </w:tr>
      <w:tr w:rsidR="00CA1912" w:rsidRPr="00CA1912" w14:paraId="7DF8EF44" w14:textId="77777777" w:rsidTr="005F2E3A">
        <w:trPr>
          <w:trHeight w:val="356"/>
          <w:jc w:val="center"/>
        </w:trPr>
        <w:tc>
          <w:tcPr>
            <w:tcW w:w="1264" w:type="dxa"/>
            <w:vAlign w:val="center"/>
          </w:tcPr>
          <w:p w14:paraId="348FC5A0"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3</w:t>
            </w:r>
          </w:p>
        </w:tc>
        <w:tc>
          <w:tcPr>
            <w:tcW w:w="1717" w:type="dxa"/>
            <w:vAlign w:val="center"/>
          </w:tcPr>
          <w:p w14:paraId="0A9D5F7F"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1-11</w:t>
            </w:r>
          </w:p>
          <w:p w14:paraId="526552D8"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w:t>
            </w:r>
            <w:r w:rsidR="008A61E7" w:rsidRPr="00CA1912">
              <w:rPr>
                <w:rFonts w:eastAsia="Times New Roman"/>
                <w:color w:val="000000" w:themeColor="text1"/>
              </w:rPr>
              <w:t>7-11</w:t>
            </w:r>
            <w:r w:rsidRPr="00CA1912">
              <w:rPr>
                <w:rFonts w:eastAsia="Times New Roman"/>
                <w:color w:val="000000" w:themeColor="text1"/>
              </w:rPr>
              <w:t>)</w:t>
            </w:r>
          </w:p>
        </w:tc>
        <w:tc>
          <w:tcPr>
            <w:tcW w:w="1653" w:type="dxa"/>
            <w:vAlign w:val="center"/>
          </w:tcPr>
          <w:p w14:paraId="1427FBCB"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16-34</w:t>
            </w:r>
          </w:p>
          <w:p w14:paraId="5CF34D9F" w14:textId="77777777" w:rsidR="005F2E3A" w:rsidRPr="00CA1912" w:rsidRDefault="001044E8" w:rsidP="00AD646A">
            <w:pPr>
              <w:spacing w:line="480" w:lineRule="auto"/>
              <w:jc w:val="center"/>
              <w:rPr>
                <w:rFonts w:eastAsia="Times New Roman"/>
                <w:color w:val="000000" w:themeColor="text1"/>
              </w:rPr>
            </w:pPr>
            <w:r w:rsidRPr="00CA1912">
              <w:rPr>
                <w:rFonts w:eastAsia="Times New Roman"/>
                <w:color w:val="000000" w:themeColor="text1"/>
              </w:rPr>
              <w:t>(</w:t>
            </w:r>
            <w:r w:rsidR="00C23201" w:rsidRPr="00CA1912">
              <w:rPr>
                <w:rFonts w:eastAsia="Times New Roman"/>
                <w:color w:val="000000" w:themeColor="text1"/>
              </w:rPr>
              <w:t>30-34</w:t>
            </w:r>
            <w:r w:rsidRPr="00CA1912">
              <w:rPr>
                <w:rFonts w:eastAsia="Times New Roman"/>
                <w:color w:val="000000" w:themeColor="text1"/>
              </w:rPr>
              <w:t>)</w:t>
            </w:r>
          </w:p>
        </w:tc>
        <w:tc>
          <w:tcPr>
            <w:tcW w:w="1477" w:type="dxa"/>
            <w:vAlign w:val="center"/>
          </w:tcPr>
          <w:p w14:paraId="7CF5B369"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46-65</w:t>
            </w:r>
          </w:p>
          <w:p w14:paraId="78F0BD80" w14:textId="77777777" w:rsidR="005F2E3A" w:rsidRPr="00CA1912" w:rsidRDefault="00CE5B62" w:rsidP="00AD646A">
            <w:pPr>
              <w:spacing w:line="480" w:lineRule="auto"/>
              <w:jc w:val="center"/>
              <w:rPr>
                <w:rFonts w:eastAsia="Times New Roman"/>
                <w:color w:val="000000" w:themeColor="text1"/>
              </w:rPr>
            </w:pPr>
            <w:r w:rsidRPr="00CA1912">
              <w:rPr>
                <w:rFonts w:eastAsia="Times New Roman"/>
                <w:color w:val="000000" w:themeColor="text1"/>
              </w:rPr>
              <w:t>(</w:t>
            </w:r>
            <w:r w:rsidR="00B87247" w:rsidRPr="00CA1912">
              <w:rPr>
                <w:rFonts w:eastAsia="Times New Roman"/>
                <w:color w:val="000000" w:themeColor="text1"/>
              </w:rPr>
              <w:t>61-65</w:t>
            </w:r>
            <w:r w:rsidRPr="00CA1912">
              <w:rPr>
                <w:rFonts w:eastAsia="Times New Roman"/>
                <w:color w:val="000000" w:themeColor="text1"/>
              </w:rPr>
              <w:t>)</w:t>
            </w:r>
          </w:p>
        </w:tc>
        <w:tc>
          <w:tcPr>
            <w:tcW w:w="1503" w:type="dxa"/>
            <w:vAlign w:val="center"/>
          </w:tcPr>
          <w:p w14:paraId="46A2C92B" w14:textId="77777777" w:rsidR="005F2E3A" w:rsidRPr="00CA1912" w:rsidRDefault="005F2E3A" w:rsidP="00AD646A">
            <w:pPr>
              <w:spacing w:line="480" w:lineRule="auto"/>
              <w:jc w:val="center"/>
              <w:rPr>
                <w:rFonts w:eastAsia="Times New Roman"/>
                <w:color w:val="000000" w:themeColor="text1"/>
              </w:rPr>
            </w:pPr>
            <w:r w:rsidRPr="00CA1912">
              <w:rPr>
                <w:rFonts w:eastAsia="Times New Roman"/>
                <w:color w:val="000000" w:themeColor="text1"/>
              </w:rPr>
              <w:t>66</w:t>
            </w:r>
            <w:r w:rsidR="008A05FE" w:rsidRPr="00CA1912">
              <w:rPr>
                <w:rFonts w:eastAsia="Times New Roman"/>
                <w:color w:val="000000" w:themeColor="text1"/>
              </w:rPr>
              <w:t>-85</w:t>
            </w:r>
          </w:p>
          <w:p w14:paraId="6E0C3F39" w14:textId="77777777" w:rsidR="008A05FE" w:rsidRPr="00CA1912" w:rsidRDefault="008A05FE" w:rsidP="00AD646A">
            <w:pPr>
              <w:spacing w:line="480" w:lineRule="auto"/>
              <w:jc w:val="center"/>
              <w:rPr>
                <w:rFonts w:eastAsia="Times New Roman"/>
                <w:color w:val="000000" w:themeColor="text1"/>
              </w:rPr>
            </w:pPr>
            <w:r w:rsidRPr="00CA1912">
              <w:rPr>
                <w:rFonts w:eastAsia="Times New Roman"/>
                <w:color w:val="000000" w:themeColor="text1"/>
              </w:rPr>
              <w:t>(</w:t>
            </w:r>
            <w:r w:rsidR="00C55BF9" w:rsidRPr="00CA1912">
              <w:rPr>
                <w:rFonts w:eastAsia="Times New Roman"/>
                <w:color w:val="000000" w:themeColor="text1"/>
              </w:rPr>
              <w:t>81</w:t>
            </w:r>
            <w:r w:rsidRPr="00CA1912">
              <w:rPr>
                <w:rFonts w:eastAsia="Times New Roman"/>
                <w:color w:val="000000" w:themeColor="text1"/>
              </w:rPr>
              <w:t>-85)</w:t>
            </w:r>
          </w:p>
        </w:tc>
        <w:tc>
          <w:tcPr>
            <w:tcW w:w="1947" w:type="dxa"/>
            <w:vAlign w:val="center"/>
          </w:tcPr>
          <w:p w14:paraId="66E26E48" w14:textId="77777777" w:rsidR="005F2E3A" w:rsidRPr="00CA1912" w:rsidRDefault="001A2A53" w:rsidP="00AD646A">
            <w:pPr>
              <w:spacing w:line="480" w:lineRule="auto"/>
              <w:jc w:val="center"/>
              <w:rPr>
                <w:rFonts w:eastAsia="Times New Roman"/>
                <w:color w:val="000000" w:themeColor="text1"/>
              </w:rPr>
            </w:pPr>
            <w:r w:rsidRPr="00CA1912">
              <w:rPr>
                <w:rFonts w:eastAsia="Times New Roman"/>
                <w:color w:val="000000" w:themeColor="text1"/>
              </w:rPr>
              <w:t>86-110</w:t>
            </w:r>
          </w:p>
          <w:p w14:paraId="17ADB4AC" w14:textId="77777777" w:rsidR="001A2A53" w:rsidRPr="00CA1912" w:rsidRDefault="001A2A53" w:rsidP="00AD646A">
            <w:pPr>
              <w:spacing w:line="480" w:lineRule="auto"/>
              <w:jc w:val="center"/>
              <w:rPr>
                <w:rFonts w:eastAsia="Times New Roman"/>
                <w:color w:val="000000" w:themeColor="text1"/>
              </w:rPr>
            </w:pPr>
            <w:r w:rsidRPr="00CA1912">
              <w:rPr>
                <w:rFonts w:eastAsia="Times New Roman"/>
                <w:color w:val="000000" w:themeColor="text1"/>
              </w:rPr>
              <w:t>(</w:t>
            </w:r>
            <w:r w:rsidR="00692AF0" w:rsidRPr="00CA1912">
              <w:rPr>
                <w:rFonts w:eastAsia="Times New Roman"/>
                <w:color w:val="000000" w:themeColor="text1"/>
              </w:rPr>
              <w:t>106</w:t>
            </w:r>
            <w:r w:rsidR="00534717" w:rsidRPr="00CA1912">
              <w:rPr>
                <w:rFonts w:eastAsia="Times New Roman"/>
                <w:color w:val="000000" w:themeColor="text1"/>
              </w:rPr>
              <w:t>-11</w:t>
            </w:r>
            <w:r w:rsidRPr="00CA1912">
              <w:rPr>
                <w:rFonts w:eastAsia="Times New Roman"/>
                <w:color w:val="000000" w:themeColor="text1"/>
              </w:rPr>
              <w:t>0)</w:t>
            </w:r>
          </w:p>
        </w:tc>
      </w:tr>
    </w:tbl>
    <w:p w14:paraId="51FFFA2A" w14:textId="77777777" w:rsidR="00D809DF" w:rsidRPr="00CA1912" w:rsidRDefault="0025421D" w:rsidP="00AD646A">
      <w:pPr>
        <w:spacing w:line="480" w:lineRule="auto"/>
        <w:rPr>
          <w:b/>
          <w:bCs/>
          <w:color w:val="000000" w:themeColor="text1"/>
        </w:rPr>
      </w:pPr>
      <w:r w:rsidRPr="00CA1912">
        <w:rPr>
          <w:color w:val="000000" w:themeColor="text1"/>
        </w:rPr>
        <w:t xml:space="preserve">Note: Day from the start of the experiment (after 45 days of startup period). In parentheses are </w:t>
      </w:r>
      <w:r w:rsidR="005C0837" w:rsidRPr="00CA1912">
        <w:rPr>
          <w:color w:val="000000" w:themeColor="text1"/>
        </w:rPr>
        <w:t xml:space="preserve">the </w:t>
      </w:r>
      <w:r w:rsidRPr="00CA1912">
        <w:rPr>
          <w:color w:val="000000" w:themeColor="text1"/>
        </w:rPr>
        <w:t>five days of stable operati</w:t>
      </w:r>
      <w:r w:rsidR="005C0837" w:rsidRPr="00CA1912">
        <w:rPr>
          <w:color w:val="000000" w:themeColor="text1"/>
        </w:rPr>
        <w:t>on</w:t>
      </w:r>
      <w:r w:rsidRPr="00CA1912">
        <w:rPr>
          <w:color w:val="000000" w:themeColor="text1"/>
        </w:rPr>
        <w:t xml:space="preserve"> (period when all monitoring parameters were not significantly different from each other, ANOVA test </w:t>
      </w:r>
      <w:r w:rsidRPr="00CA1912">
        <w:rPr>
          <w:i/>
          <w:color w:val="000000" w:themeColor="text1"/>
        </w:rPr>
        <w:t>p</w:t>
      </w:r>
      <w:r w:rsidR="002F42A6">
        <w:rPr>
          <w:i/>
          <w:color w:val="000000" w:themeColor="text1"/>
        </w:rPr>
        <w:t xml:space="preserve"> </w:t>
      </w:r>
      <w:r w:rsidRPr="00CA1912">
        <w:rPr>
          <w:color w:val="000000" w:themeColor="text1"/>
        </w:rPr>
        <w:t>&gt;</w:t>
      </w:r>
      <w:r w:rsidR="002F42A6">
        <w:rPr>
          <w:color w:val="000000" w:themeColor="text1"/>
        </w:rPr>
        <w:t xml:space="preserve"> </w:t>
      </w:r>
      <w:r w:rsidRPr="00CA1912">
        <w:rPr>
          <w:color w:val="000000" w:themeColor="text1"/>
        </w:rPr>
        <w:t xml:space="preserve">0.05) from which data were used for statistical analysis in Table 1. The gaps between </w:t>
      </w:r>
      <w:r w:rsidR="005C0837" w:rsidRPr="00CA1912">
        <w:rPr>
          <w:color w:val="000000" w:themeColor="text1"/>
        </w:rPr>
        <w:t xml:space="preserve">periods of different </w:t>
      </w:r>
      <w:r w:rsidRPr="00CA1912">
        <w:rPr>
          <w:color w:val="000000" w:themeColor="text1"/>
        </w:rPr>
        <w:t xml:space="preserve">OLRs (length varied among experiments) </w:t>
      </w:r>
      <w:r w:rsidR="005C0837" w:rsidRPr="00CA1912">
        <w:rPr>
          <w:color w:val="000000" w:themeColor="text1"/>
        </w:rPr>
        <w:t xml:space="preserve">correspond to the </w:t>
      </w:r>
      <w:r w:rsidRPr="00CA1912">
        <w:rPr>
          <w:color w:val="000000" w:themeColor="text1"/>
        </w:rPr>
        <w:t>period</w:t>
      </w:r>
      <w:r w:rsidR="005C0837" w:rsidRPr="00CA1912">
        <w:rPr>
          <w:color w:val="000000" w:themeColor="text1"/>
        </w:rPr>
        <w:t>s that were needed</w:t>
      </w:r>
      <w:r w:rsidRPr="00CA1912">
        <w:rPr>
          <w:color w:val="000000" w:themeColor="text1"/>
        </w:rPr>
        <w:t xml:space="preserve"> to increase</w:t>
      </w:r>
      <w:r w:rsidR="005C0837" w:rsidRPr="00CA1912">
        <w:rPr>
          <w:color w:val="000000" w:themeColor="text1"/>
        </w:rPr>
        <w:t xml:space="preserve"> the</w:t>
      </w:r>
      <w:r w:rsidRPr="00CA1912">
        <w:rPr>
          <w:color w:val="000000" w:themeColor="text1"/>
        </w:rPr>
        <w:t xml:space="preserve"> OLR from 1.5 to 3.0 and 3.0 to 5.0 g VS/L/day with a step-wise increment of 0.5 g VS/L/day.</w:t>
      </w:r>
      <w:r w:rsidR="00D809DF" w:rsidRPr="00CA1912">
        <w:rPr>
          <w:b/>
          <w:bCs/>
          <w:color w:val="000000" w:themeColor="text1"/>
        </w:rPr>
        <w:br w:type="page"/>
      </w:r>
    </w:p>
    <w:p w14:paraId="642CFDD7" w14:textId="77777777" w:rsidR="00663AFF" w:rsidRPr="00CA1912" w:rsidRDefault="00663AFF" w:rsidP="00AD646A">
      <w:pPr>
        <w:spacing w:line="480" w:lineRule="auto"/>
        <w:jc w:val="center"/>
        <w:rPr>
          <w:b/>
          <w:bCs/>
          <w:color w:val="000000" w:themeColor="text1"/>
        </w:rPr>
      </w:pPr>
      <w:r w:rsidRPr="00CA1912">
        <w:rPr>
          <w:b/>
          <w:bCs/>
          <w:color w:val="000000" w:themeColor="text1"/>
        </w:rPr>
        <w:lastRenderedPageBreak/>
        <w:t xml:space="preserve">Supporting </w:t>
      </w:r>
      <w:r w:rsidR="003A3879" w:rsidRPr="00CA1912">
        <w:rPr>
          <w:b/>
          <w:bCs/>
          <w:color w:val="000000" w:themeColor="text1"/>
        </w:rPr>
        <w:t>f</w:t>
      </w:r>
      <w:r w:rsidRPr="00CA1912">
        <w:rPr>
          <w:b/>
          <w:bCs/>
          <w:color w:val="000000" w:themeColor="text1"/>
        </w:rPr>
        <w:t>igures</w:t>
      </w:r>
    </w:p>
    <w:p w14:paraId="2D13001E" w14:textId="77777777" w:rsidR="00663AFF" w:rsidRPr="00CA1912" w:rsidRDefault="00E8483A" w:rsidP="00AD646A">
      <w:pPr>
        <w:tabs>
          <w:tab w:val="left" w:pos="1481"/>
        </w:tabs>
        <w:spacing w:line="480" w:lineRule="auto"/>
        <w:jc w:val="center"/>
        <w:rPr>
          <w:color w:val="000000" w:themeColor="text1"/>
        </w:rPr>
      </w:pPr>
      <w:r w:rsidRPr="00CA1912">
        <w:rPr>
          <w:noProof/>
          <w:color w:val="000000" w:themeColor="text1"/>
          <w:lang w:eastAsia="en-US"/>
        </w:rPr>
        <w:drawing>
          <wp:inline distT="0" distB="0" distL="0" distR="0" wp14:anchorId="54D91993" wp14:editId="27B7047B">
            <wp:extent cx="3940860" cy="3979594"/>
            <wp:effectExtent l="0" t="0" r="0" b="8255"/>
            <wp:docPr id="1" name="Picture 1" descr="S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1.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5466" cy="3994344"/>
                    </a:xfrm>
                    <a:prstGeom prst="rect">
                      <a:avLst/>
                    </a:prstGeom>
                    <a:noFill/>
                    <a:ln>
                      <a:noFill/>
                    </a:ln>
                  </pic:spPr>
                </pic:pic>
              </a:graphicData>
            </a:graphic>
          </wp:inline>
        </w:drawing>
      </w:r>
    </w:p>
    <w:p w14:paraId="4CF83EA9" w14:textId="77777777" w:rsidR="00663AFF" w:rsidRPr="00CA1912" w:rsidRDefault="00663AFF" w:rsidP="00AD646A">
      <w:pPr>
        <w:tabs>
          <w:tab w:val="left" w:pos="2567"/>
        </w:tabs>
        <w:spacing w:line="480" w:lineRule="auto"/>
        <w:rPr>
          <w:color w:val="000000" w:themeColor="text1"/>
        </w:rPr>
      </w:pPr>
      <w:r w:rsidRPr="00CA1912">
        <w:rPr>
          <w:b/>
          <w:color w:val="000000" w:themeColor="text1"/>
        </w:rPr>
        <w:t>Figure S1</w:t>
      </w:r>
      <w:r w:rsidRPr="00CA1912">
        <w:rPr>
          <w:color w:val="000000" w:themeColor="text1"/>
        </w:rPr>
        <w:t xml:space="preserve">: Correlation between ORP </w:t>
      </w:r>
      <w:r w:rsidR="003A3879" w:rsidRPr="00CA1912">
        <w:rPr>
          <w:color w:val="000000" w:themeColor="text1"/>
        </w:rPr>
        <w:t xml:space="preserve">(mV) </w:t>
      </w:r>
      <w:r w:rsidRPr="00CA1912">
        <w:rPr>
          <w:color w:val="000000" w:themeColor="text1"/>
        </w:rPr>
        <w:t xml:space="preserve">and </w:t>
      </w:r>
      <w:r w:rsidR="00F01288" w:rsidRPr="00CA1912">
        <w:rPr>
          <w:color w:val="000000" w:themeColor="text1"/>
        </w:rPr>
        <w:t>dissolved oxygen (</w:t>
      </w:r>
      <w:r w:rsidRPr="00CA1912">
        <w:rPr>
          <w:color w:val="000000" w:themeColor="text1"/>
        </w:rPr>
        <w:t>DO</w:t>
      </w:r>
      <w:r w:rsidR="00F01288" w:rsidRPr="00CA1912">
        <w:rPr>
          <w:color w:val="000000" w:themeColor="text1"/>
        </w:rPr>
        <w:t>)</w:t>
      </w:r>
      <w:r w:rsidRPr="00CA1912">
        <w:rPr>
          <w:color w:val="000000" w:themeColor="text1"/>
        </w:rPr>
        <w:t xml:space="preserve"> concentration (mg/L)</w:t>
      </w:r>
      <w:r w:rsidR="000875EC" w:rsidRPr="00CA1912">
        <w:rPr>
          <w:color w:val="000000" w:themeColor="text1"/>
        </w:rPr>
        <w:t xml:space="preserve"> (A) and between ORP and </w:t>
      </w:r>
      <w:proofErr w:type="spellStart"/>
      <w:r w:rsidR="000875EC" w:rsidRPr="00CA1912">
        <w:rPr>
          <w:color w:val="000000" w:themeColor="text1"/>
        </w:rPr>
        <w:t>lnDO</w:t>
      </w:r>
      <w:proofErr w:type="spellEnd"/>
      <w:r w:rsidR="000875EC" w:rsidRPr="00CA1912">
        <w:rPr>
          <w:color w:val="000000" w:themeColor="text1"/>
        </w:rPr>
        <w:t xml:space="preserve"> (B)</w:t>
      </w:r>
      <w:r w:rsidRPr="00CA1912">
        <w:rPr>
          <w:color w:val="000000" w:themeColor="text1"/>
        </w:rPr>
        <w:t xml:space="preserve">. </w:t>
      </w:r>
    </w:p>
    <w:p w14:paraId="6A88C956" w14:textId="77777777" w:rsidR="00663AFF" w:rsidRPr="00CA1912" w:rsidRDefault="006A4B7A" w:rsidP="00395F2A">
      <w:pPr>
        <w:tabs>
          <w:tab w:val="left" w:pos="2567"/>
        </w:tabs>
        <w:spacing w:line="480" w:lineRule="auto"/>
        <w:rPr>
          <w:color w:val="000000" w:themeColor="text1"/>
        </w:rPr>
      </w:pPr>
      <w:r w:rsidRPr="00CA1912">
        <w:rPr>
          <w:color w:val="000000" w:themeColor="text1"/>
        </w:rPr>
        <w:t>Triplicate e</w:t>
      </w:r>
      <w:r w:rsidR="00663AFF" w:rsidRPr="00CA1912">
        <w:rPr>
          <w:color w:val="000000" w:themeColor="text1"/>
        </w:rPr>
        <w:t>xperiment</w:t>
      </w:r>
      <w:r w:rsidRPr="00CA1912">
        <w:rPr>
          <w:color w:val="000000" w:themeColor="text1"/>
        </w:rPr>
        <w:t>s</w:t>
      </w:r>
      <w:r w:rsidR="00663AFF" w:rsidRPr="00CA1912">
        <w:rPr>
          <w:color w:val="000000" w:themeColor="text1"/>
        </w:rPr>
        <w:t xml:space="preserve"> w</w:t>
      </w:r>
      <w:r w:rsidRPr="00CA1912">
        <w:rPr>
          <w:color w:val="000000" w:themeColor="text1"/>
        </w:rPr>
        <w:t>ere</w:t>
      </w:r>
      <w:r w:rsidR="00663AFF" w:rsidRPr="00CA1912">
        <w:rPr>
          <w:color w:val="000000" w:themeColor="text1"/>
        </w:rPr>
        <w:t xml:space="preserve"> conducted </w:t>
      </w:r>
      <w:r w:rsidR="006708CD" w:rsidRPr="00CA1912">
        <w:rPr>
          <w:color w:val="000000" w:themeColor="text1"/>
        </w:rPr>
        <w:t>with</w:t>
      </w:r>
      <w:r w:rsidRPr="00CA1912">
        <w:rPr>
          <w:color w:val="000000" w:themeColor="text1"/>
        </w:rPr>
        <w:t xml:space="preserve"> a</w:t>
      </w:r>
      <w:r w:rsidR="006708CD" w:rsidRPr="00CA1912">
        <w:rPr>
          <w:color w:val="000000" w:themeColor="text1"/>
        </w:rPr>
        <w:t xml:space="preserve"> total </w:t>
      </w:r>
      <w:r w:rsidR="00BC2C7D" w:rsidRPr="00CA1912">
        <w:rPr>
          <w:color w:val="000000" w:themeColor="text1"/>
        </w:rPr>
        <w:t xml:space="preserve">of </w:t>
      </w:r>
      <w:r w:rsidR="006708CD" w:rsidRPr="00CA1912">
        <w:rPr>
          <w:color w:val="000000" w:themeColor="text1"/>
        </w:rPr>
        <w:t xml:space="preserve">250 observations </w:t>
      </w:r>
      <w:r w:rsidR="00663AFF" w:rsidRPr="00CA1912">
        <w:rPr>
          <w:color w:val="000000" w:themeColor="text1"/>
        </w:rPr>
        <w:t>at standard conditions (1 atm, 25</w:t>
      </w:r>
      <w:r w:rsidR="002F42A6">
        <w:rPr>
          <w:color w:val="000000" w:themeColor="text1"/>
        </w:rPr>
        <w:t xml:space="preserve"> </w:t>
      </w:r>
      <w:proofErr w:type="spellStart"/>
      <w:r w:rsidR="00663AFF" w:rsidRPr="00CA1912">
        <w:rPr>
          <w:color w:val="000000" w:themeColor="text1"/>
          <w:vertAlign w:val="superscript"/>
        </w:rPr>
        <w:t>o</w:t>
      </w:r>
      <w:r w:rsidR="00663AFF" w:rsidRPr="00CA1912">
        <w:rPr>
          <w:color w:val="000000" w:themeColor="text1"/>
        </w:rPr>
        <w:t>C</w:t>
      </w:r>
      <w:proofErr w:type="spellEnd"/>
      <w:r w:rsidR="00663AFF" w:rsidRPr="00CA1912">
        <w:rPr>
          <w:color w:val="000000" w:themeColor="text1"/>
        </w:rPr>
        <w:t xml:space="preserve">, pH 7.0) </w:t>
      </w:r>
      <w:r w:rsidR="000400F9" w:rsidRPr="00CA1912">
        <w:rPr>
          <w:color w:val="000000" w:themeColor="text1"/>
        </w:rPr>
        <w:t xml:space="preserve">with the </w:t>
      </w:r>
      <w:r w:rsidR="00663AFF" w:rsidRPr="00CA1912">
        <w:rPr>
          <w:color w:val="000000" w:themeColor="text1"/>
        </w:rPr>
        <w:t>effluent of</w:t>
      </w:r>
      <w:r w:rsidRPr="00CA1912">
        <w:rPr>
          <w:color w:val="000000" w:themeColor="text1"/>
        </w:rPr>
        <w:t xml:space="preserve"> the</w:t>
      </w:r>
      <w:r w:rsidR="00663AFF" w:rsidRPr="00CA1912">
        <w:rPr>
          <w:color w:val="000000" w:themeColor="text1"/>
        </w:rPr>
        <w:t xml:space="preserve"> reactor operated at</w:t>
      </w:r>
      <w:r w:rsidRPr="00CA1912">
        <w:rPr>
          <w:color w:val="000000" w:themeColor="text1"/>
        </w:rPr>
        <w:t xml:space="preserve"> an</w:t>
      </w:r>
      <w:r w:rsidR="00663AFF" w:rsidRPr="00CA1912">
        <w:rPr>
          <w:color w:val="000000" w:themeColor="text1"/>
        </w:rPr>
        <w:t xml:space="preserve"> OLR 5.0 g VS/L/day from</w:t>
      </w:r>
      <w:r w:rsidRPr="00CA1912">
        <w:rPr>
          <w:color w:val="000000" w:themeColor="text1"/>
        </w:rPr>
        <w:t xml:space="preserve"> a</w:t>
      </w:r>
      <w:r w:rsidR="00663AFF" w:rsidRPr="00CA1912">
        <w:rPr>
          <w:color w:val="000000" w:themeColor="text1"/>
        </w:rPr>
        <w:t xml:space="preserve"> stable period (day</w:t>
      </w:r>
      <w:r w:rsidR="00BC2C7D" w:rsidRPr="00CA1912">
        <w:rPr>
          <w:color w:val="000000" w:themeColor="text1"/>
        </w:rPr>
        <w:t>s</w:t>
      </w:r>
      <w:r w:rsidR="00663AFF" w:rsidRPr="00CA1912">
        <w:rPr>
          <w:color w:val="000000" w:themeColor="text1"/>
        </w:rPr>
        <w:t xml:space="preserve"> 80 to 83</w:t>
      </w:r>
      <w:r w:rsidR="003D198C" w:rsidRPr="00CA1912">
        <w:rPr>
          <w:color w:val="000000" w:themeColor="text1"/>
        </w:rPr>
        <w:t xml:space="preserve"> of Replicate 1</w:t>
      </w:r>
      <w:r w:rsidR="00663AFF" w:rsidRPr="00CA1912">
        <w:rPr>
          <w:color w:val="000000" w:themeColor="text1"/>
        </w:rPr>
        <w:t xml:space="preserve">). The effluent was filtered through GF/C paper to eliminate microbial oxygen consumption. The experiment was conducted in </w:t>
      </w:r>
      <w:r w:rsidRPr="00CA1912">
        <w:rPr>
          <w:color w:val="000000" w:themeColor="text1"/>
        </w:rPr>
        <w:t xml:space="preserve">a </w:t>
      </w:r>
      <w:r w:rsidR="00663AFF" w:rsidRPr="00CA1912">
        <w:rPr>
          <w:color w:val="000000" w:themeColor="text1"/>
        </w:rPr>
        <w:t>120</w:t>
      </w:r>
      <w:r w:rsidR="0089599E">
        <w:rPr>
          <w:color w:val="000000" w:themeColor="text1"/>
        </w:rPr>
        <w:t>-</w:t>
      </w:r>
      <w:r w:rsidR="00663AFF" w:rsidRPr="00CA1912">
        <w:rPr>
          <w:color w:val="000000" w:themeColor="text1"/>
        </w:rPr>
        <w:t>mL gas-tight bottle filled with 100 mL of prepared effluent. The bottle was flushed with N</w:t>
      </w:r>
      <w:r w:rsidR="00663AFF" w:rsidRPr="00CA1912">
        <w:rPr>
          <w:color w:val="000000" w:themeColor="text1"/>
          <w:vertAlign w:val="subscript"/>
        </w:rPr>
        <w:t>2</w:t>
      </w:r>
      <w:r w:rsidR="00BC2C7D" w:rsidRPr="00CA1912">
        <w:rPr>
          <w:color w:val="000000" w:themeColor="text1"/>
        </w:rPr>
        <w:t xml:space="preserve"> gas for 5 min to create</w:t>
      </w:r>
      <w:r w:rsidR="00663AFF" w:rsidRPr="00CA1912">
        <w:rPr>
          <w:color w:val="000000" w:themeColor="text1"/>
        </w:rPr>
        <w:t xml:space="preserve"> anaerobic condition</w:t>
      </w:r>
      <w:r w:rsidRPr="00CA1912">
        <w:rPr>
          <w:color w:val="000000" w:themeColor="text1"/>
        </w:rPr>
        <w:t>s</w:t>
      </w:r>
      <w:r w:rsidR="00663AFF" w:rsidRPr="00CA1912">
        <w:rPr>
          <w:color w:val="000000" w:themeColor="text1"/>
        </w:rPr>
        <w:t xml:space="preserve"> (</w:t>
      </w:r>
      <w:r w:rsidRPr="00CA1912">
        <w:rPr>
          <w:color w:val="000000" w:themeColor="text1"/>
        </w:rPr>
        <w:t xml:space="preserve">the </w:t>
      </w:r>
      <w:r w:rsidR="00663AFF" w:rsidRPr="00CA1912">
        <w:rPr>
          <w:color w:val="000000" w:themeColor="text1"/>
        </w:rPr>
        <w:t xml:space="preserve">DO reached </w:t>
      </w:r>
      <w:r w:rsidRPr="00CA1912">
        <w:rPr>
          <w:color w:val="000000" w:themeColor="text1"/>
        </w:rPr>
        <w:t xml:space="preserve">its </w:t>
      </w:r>
      <w:r w:rsidR="00663AFF" w:rsidRPr="00CA1912">
        <w:rPr>
          <w:color w:val="000000" w:themeColor="text1"/>
        </w:rPr>
        <w:t>limit</w:t>
      </w:r>
      <w:r w:rsidRPr="00CA1912">
        <w:rPr>
          <w:color w:val="000000" w:themeColor="text1"/>
        </w:rPr>
        <w:t xml:space="preserve"> of detection</w:t>
      </w:r>
      <w:r w:rsidR="00663AFF" w:rsidRPr="00CA1912">
        <w:rPr>
          <w:color w:val="000000" w:themeColor="text1"/>
        </w:rPr>
        <w:t xml:space="preserve"> of 0.1 mg/L). Air was then slowly injected into the bottle using a glass syringe </w:t>
      </w:r>
      <w:r w:rsidR="007A34C4" w:rsidRPr="00CA1912">
        <w:rPr>
          <w:color w:val="000000" w:themeColor="text1"/>
        </w:rPr>
        <w:t>to increase</w:t>
      </w:r>
      <w:r w:rsidRPr="00CA1912">
        <w:rPr>
          <w:color w:val="000000" w:themeColor="text1"/>
        </w:rPr>
        <w:t xml:space="preserve"> the</w:t>
      </w:r>
      <w:r w:rsidR="007A34C4" w:rsidRPr="00CA1912">
        <w:rPr>
          <w:color w:val="000000" w:themeColor="text1"/>
        </w:rPr>
        <w:t xml:space="preserve"> DO from 0.1 to 10 mg/L</w:t>
      </w:r>
      <w:r w:rsidR="006A2866" w:rsidRPr="00CA1912">
        <w:rPr>
          <w:color w:val="000000" w:themeColor="text1"/>
        </w:rPr>
        <w:t>,</w:t>
      </w:r>
      <w:r w:rsidR="002F42A6">
        <w:rPr>
          <w:color w:val="000000" w:themeColor="text1"/>
        </w:rPr>
        <w:t xml:space="preserve"> </w:t>
      </w:r>
      <w:r w:rsidR="00663AFF" w:rsidRPr="00CA1912">
        <w:rPr>
          <w:color w:val="000000" w:themeColor="text1"/>
        </w:rPr>
        <w:lastRenderedPageBreak/>
        <w:t xml:space="preserve">while ORP and DO probes </w:t>
      </w:r>
      <w:r w:rsidR="0027683F" w:rsidRPr="00CA1912">
        <w:rPr>
          <w:color w:val="000000" w:themeColor="text1"/>
        </w:rPr>
        <w:t>(Cole Parmer, USA)</w:t>
      </w:r>
      <w:r w:rsidR="002F42A6">
        <w:rPr>
          <w:color w:val="000000" w:themeColor="text1"/>
        </w:rPr>
        <w:t xml:space="preserve"> </w:t>
      </w:r>
      <w:r w:rsidR="00663AFF" w:rsidRPr="00CA1912">
        <w:rPr>
          <w:color w:val="000000" w:themeColor="text1"/>
        </w:rPr>
        <w:t xml:space="preserve">were </w:t>
      </w:r>
      <w:r w:rsidR="008C37A3" w:rsidRPr="00CA1912">
        <w:rPr>
          <w:color w:val="000000" w:themeColor="text1"/>
        </w:rPr>
        <w:t xml:space="preserve">simultaneously </w:t>
      </w:r>
      <w:r w:rsidR="00663AFF" w:rsidRPr="00CA1912">
        <w:rPr>
          <w:color w:val="000000" w:themeColor="text1"/>
        </w:rPr>
        <w:t>used to monitor and record values every 5 s.</w:t>
      </w:r>
      <w:r w:rsidR="00F049D2" w:rsidRPr="00CA1912">
        <w:rPr>
          <w:color w:val="000000" w:themeColor="text1"/>
        </w:rPr>
        <w:br w:type="page"/>
      </w:r>
    </w:p>
    <w:p w14:paraId="1CA0D052" w14:textId="77777777" w:rsidR="00663AFF" w:rsidRPr="00CA1912" w:rsidRDefault="00663AFF" w:rsidP="00AD646A">
      <w:pPr>
        <w:pStyle w:val="ListParagraph"/>
        <w:spacing w:after="0" w:line="480" w:lineRule="auto"/>
        <w:ind w:left="0"/>
        <w:jc w:val="center"/>
        <w:rPr>
          <w:rFonts w:ascii="Times New Roman" w:hAnsi="Times New Roman" w:cs="Times New Roman"/>
          <w:bCs/>
          <w:color w:val="000000" w:themeColor="text1"/>
          <w:sz w:val="24"/>
          <w:szCs w:val="24"/>
        </w:rPr>
      </w:pPr>
      <w:r w:rsidRPr="00CA1912">
        <w:rPr>
          <w:rFonts w:ascii="Times New Roman" w:hAnsi="Times New Roman" w:cs="Times New Roman"/>
          <w:bCs/>
          <w:noProof/>
          <w:color w:val="000000" w:themeColor="text1"/>
          <w:sz w:val="24"/>
          <w:szCs w:val="24"/>
          <w:lang w:bidi="ar-SA"/>
        </w:rPr>
        <w:lastRenderedPageBreak/>
        <w:drawing>
          <wp:inline distT="0" distB="0" distL="0" distR="0" wp14:anchorId="3333A1A0" wp14:editId="5ECC40C7">
            <wp:extent cx="3952536" cy="6860540"/>
            <wp:effectExtent l="0" t="0" r="1016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2.tiff"/>
                    <pic:cNvPicPr/>
                  </pic:nvPicPr>
                  <pic:blipFill rotWithShape="1">
                    <a:blip r:embed="rId12">
                      <a:extLst>
                        <a:ext uri="{28A0092B-C50C-407E-A947-70E740481C1C}">
                          <a14:useLocalDpi xmlns:a14="http://schemas.microsoft.com/office/drawing/2010/main" val="0"/>
                        </a:ext>
                      </a:extLst>
                    </a:blip>
                    <a:srcRect l="223" t="-23" r="21826" b="4579"/>
                    <a:stretch/>
                  </pic:blipFill>
                  <pic:spPr bwMode="auto">
                    <a:xfrm>
                      <a:off x="0" y="0"/>
                      <a:ext cx="3956940" cy="6868185"/>
                    </a:xfrm>
                    <a:prstGeom prst="rect">
                      <a:avLst/>
                    </a:prstGeom>
                    <a:ln>
                      <a:noFill/>
                    </a:ln>
                    <a:extLst>
                      <a:ext uri="{53640926-AAD7-44d8-BBD7-CCE9431645EC}">
                        <a14:shadowObscured xmlns:ve="http://schemas.openxmlformats.org/markup-compatibility/2006"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inline>
        </w:drawing>
      </w:r>
    </w:p>
    <w:p w14:paraId="606498BA" w14:textId="77777777" w:rsidR="00663AFF" w:rsidRPr="00CA1912" w:rsidRDefault="00663AFF" w:rsidP="00AD646A">
      <w:pPr>
        <w:pStyle w:val="ListParagraph"/>
        <w:spacing w:after="0" w:line="480" w:lineRule="auto"/>
        <w:ind w:left="0"/>
        <w:rPr>
          <w:rFonts w:ascii="Times New Roman" w:hAnsi="Times New Roman"/>
          <w:color w:val="000000" w:themeColor="text1"/>
          <w:sz w:val="24"/>
          <w:szCs w:val="24"/>
        </w:rPr>
      </w:pPr>
      <w:r w:rsidRPr="00CA1912">
        <w:rPr>
          <w:rFonts w:ascii="Times New Roman" w:hAnsi="Times New Roman" w:cs="Times New Roman"/>
          <w:b/>
          <w:bCs/>
          <w:color w:val="000000" w:themeColor="text1"/>
          <w:sz w:val="24"/>
          <w:szCs w:val="24"/>
        </w:rPr>
        <w:t>Figure S2:</w:t>
      </w:r>
      <w:r w:rsidRPr="00CA1912">
        <w:rPr>
          <w:rFonts w:ascii="Times New Roman" w:hAnsi="Times New Roman" w:cs="Times New Roman"/>
          <w:bCs/>
          <w:color w:val="000000" w:themeColor="text1"/>
          <w:sz w:val="24"/>
          <w:szCs w:val="24"/>
        </w:rPr>
        <w:t xml:space="preserve"> ORP profile of bioreactor under uncontrolled ORP and ORP-controlled micro-aeration</w:t>
      </w:r>
      <w:r w:rsidR="002F42A6">
        <w:rPr>
          <w:rFonts w:ascii="Times New Roman" w:hAnsi="Times New Roman" w:cs="Times New Roman"/>
          <w:bCs/>
          <w:color w:val="000000" w:themeColor="text1"/>
          <w:sz w:val="24"/>
          <w:szCs w:val="24"/>
        </w:rPr>
        <w:t xml:space="preserve"> </w:t>
      </w:r>
      <w:r w:rsidR="00CB278D" w:rsidRPr="00CA1912">
        <w:rPr>
          <w:rFonts w:ascii="Times New Roman" w:hAnsi="Times New Roman" w:cs="Times New Roman"/>
          <w:bCs/>
          <w:color w:val="000000" w:themeColor="text1"/>
          <w:sz w:val="24"/>
          <w:szCs w:val="24"/>
        </w:rPr>
        <w:t>for</w:t>
      </w:r>
      <w:r w:rsidR="00135180" w:rsidRPr="00CA1912">
        <w:rPr>
          <w:rFonts w:ascii="Times New Roman" w:hAnsi="Times New Roman" w:cs="Times New Roman"/>
          <w:bCs/>
          <w:color w:val="000000" w:themeColor="text1"/>
          <w:sz w:val="24"/>
          <w:szCs w:val="24"/>
        </w:rPr>
        <w:t xml:space="preserve"> Replicate 1</w:t>
      </w:r>
      <w:r w:rsidRPr="00CA1912">
        <w:rPr>
          <w:rFonts w:ascii="Times New Roman" w:hAnsi="Times New Roman" w:cs="Times New Roman"/>
          <w:bCs/>
          <w:color w:val="000000" w:themeColor="text1"/>
          <w:sz w:val="24"/>
          <w:szCs w:val="24"/>
        </w:rPr>
        <w:t>: daily average ORP of uncontrolled ORP (open circles) and controlled ORP (closed circles) (A);</w:t>
      </w:r>
      <w:r w:rsidRPr="00CA1912">
        <w:rPr>
          <w:rFonts w:ascii="Times New Roman" w:eastAsiaTheme="minorEastAsia" w:hAnsi="Times New Roman" w:cs="Times New Roman"/>
          <w:color w:val="000000" w:themeColor="text1"/>
          <w:sz w:val="24"/>
          <w:szCs w:val="24"/>
          <w:lang w:eastAsia="ja-JP" w:bidi="ar-SA"/>
        </w:rPr>
        <w:t xml:space="preserve"> ORP profile at micro-aerobic condition for three days (B); ORP profile </w:t>
      </w:r>
      <w:r w:rsidRPr="00CA1912">
        <w:rPr>
          <w:rFonts w:ascii="Times New Roman" w:eastAsiaTheme="minorEastAsia" w:hAnsi="Times New Roman" w:cs="Times New Roman"/>
          <w:color w:val="000000" w:themeColor="text1"/>
          <w:sz w:val="24"/>
          <w:szCs w:val="24"/>
          <w:lang w:eastAsia="ja-JP" w:bidi="ar-SA"/>
        </w:rPr>
        <w:lastRenderedPageBreak/>
        <w:t xml:space="preserve">at micro-aerobic condition for one day with data recorded every 10 min, ORP controller setpoint: value at which solenoid valve open to start injecting oxygen, average ORP setpoint: target ORP value (C); </w:t>
      </w:r>
      <w:r w:rsidRPr="00CA1912">
        <w:rPr>
          <w:rFonts w:ascii="Times New Roman" w:hAnsi="Times New Roman"/>
          <w:color w:val="000000" w:themeColor="text1"/>
          <w:sz w:val="24"/>
          <w:szCs w:val="24"/>
        </w:rPr>
        <w:t xml:space="preserve">micro-aeration intensity over time (D). </w:t>
      </w:r>
    </w:p>
    <w:p w14:paraId="0E440797" w14:textId="77777777" w:rsidR="00663AFF" w:rsidRPr="00CA1912" w:rsidRDefault="00A853E6" w:rsidP="00AD646A">
      <w:pPr>
        <w:spacing w:line="480" w:lineRule="auto"/>
        <w:jc w:val="center"/>
        <w:rPr>
          <w:color w:val="000000" w:themeColor="text1"/>
        </w:rPr>
      </w:pPr>
      <w:r w:rsidRPr="00CA1912">
        <w:rPr>
          <w:noProof/>
          <w:color w:val="000000" w:themeColor="text1"/>
          <w:lang w:eastAsia="en-US"/>
        </w:rPr>
        <w:lastRenderedPageBreak/>
        <w:drawing>
          <wp:inline distT="0" distB="0" distL="0" distR="0" wp14:anchorId="5CDE0156" wp14:editId="4BE6216C">
            <wp:extent cx="5951855" cy="7713980"/>
            <wp:effectExtent l="0" t="0" r="0" b="7620"/>
            <wp:docPr id="2" name="Picture 2" descr="../../../../../../Desktop/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Fig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855" cy="7713980"/>
                    </a:xfrm>
                    <a:prstGeom prst="rect">
                      <a:avLst/>
                    </a:prstGeom>
                    <a:noFill/>
                    <a:ln>
                      <a:noFill/>
                    </a:ln>
                  </pic:spPr>
                </pic:pic>
              </a:graphicData>
            </a:graphic>
          </wp:inline>
        </w:drawing>
      </w:r>
    </w:p>
    <w:p w14:paraId="62E3F489" w14:textId="77777777" w:rsidR="006D6A60" w:rsidRPr="00CA1912" w:rsidRDefault="006D6A60" w:rsidP="00AD646A">
      <w:pPr>
        <w:spacing w:line="480" w:lineRule="auto"/>
        <w:rPr>
          <w:bCs/>
          <w:color w:val="000000" w:themeColor="text1"/>
        </w:rPr>
      </w:pPr>
      <w:r w:rsidRPr="00CA1912">
        <w:rPr>
          <w:b/>
          <w:bCs/>
          <w:color w:val="000000" w:themeColor="text1"/>
        </w:rPr>
        <w:lastRenderedPageBreak/>
        <w:t>Figure S3</w:t>
      </w:r>
      <w:r w:rsidRPr="00CA1912">
        <w:rPr>
          <w:bCs/>
          <w:color w:val="000000" w:themeColor="text1"/>
        </w:rPr>
        <w:t xml:space="preserve">: Reactor instability and recovery by micro-aeration at an OLR of 5.0 g VS/L/day </w:t>
      </w:r>
      <w:r w:rsidR="00C12C06" w:rsidRPr="00CA1912">
        <w:rPr>
          <w:bCs/>
          <w:color w:val="000000" w:themeColor="text1"/>
        </w:rPr>
        <w:t>for</w:t>
      </w:r>
      <w:r w:rsidR="002F42A6">
        <w:rPr>
          <w:bCs/>
          <w:color w:val="000000" w:themeColor="text1"/>
        </w:rPr>
        <w:t xml:space="preserve"> </w:t>
      </w:r>
      <w:r w:rsidR="00FB7E47" w:rsidRPr="00CA1912">
        <w:rPr>
          <w:bCs/>
          <w:color w:val="000000" w:themeColor="text1"/>
        </w:rPr>
        <w:t>Replicate 2</w:t>
      </w:r>
      <w:r w:rsidR="000F5EA5" w:rsidRPr="00CA1912">
        <w:rPr>
          <w:bCs/>
          <w:color w:val="000000" w:themeColor="text1"/>
        </w:rPr>
        <w:t xml:space="preserve"> (</w:t>
      </w:r>
      <w:r w:rsidRPr="00CA1912">
        <w:rPr>
          <w:bCs/>
          <w:color w:val="000000" w:themeColor="text1"/>
        </w:rPr>
        <w:t>day</w:t>
      </w:r>
      <w:r w:rsidR="003630EB" w:rsidRPr="00CA1912">
        <w:rPr>
          <w:bCs/>
          <w:color w:val="000000" w:themeColor="text1"/>
        </w:rPr>
        <w:t>s</w:t>
      </w:r>
      <w:r w:rsidRPr="00CA1912">
        <w:rPr>
          <w:bCs/>
          <w:color w:val="000000" w:themeColor="text1"/>
        </w:rPr>
        <w:t xml:space="preserve"> 137 to 216). Process performance in terms of pH and VFA/ALK ratio with vertical lines indicating additions of NaHCO</w:t>
      </w:r>
      <w:r w:rsidRPr="00CA1912">
        <w:rPr>
          <w:bCs/>
          <w:color w:val="000000" w:themeColor="text1"/>
          <w:vertAlign w:val="subscript"/>
        </w:rPr>
        <w:t>3</w:t>
      </w:r>
      <w:r w:rsidRPr="00CA1912">
        <w:rPr>
          <w:bCs/>
          <w:color w:val="000000" w:themeColor="text1"/>
        </w:rPr>
        <w:t xml:space="preserve"> to control pH (A); total VFA and methane yield (B); individual VFA</w:t>
      </w:r>
      <w:r w:rsidR="00FB7E47" w:rsidRPr="00CA1912">
        <w:rPr>
          <w:bCs/>
          <w:color w:val="000000" w:themeColor="text1"/>
        </w:rPr>
        <w:t xml:space="preserve"> concentrations</w:t>
      </w:r>
      <w:r w:rsidRPr="00CA1912">
        <w:rPr>
          <w:bCs/>
          <w:color w:val="000000" w:themeColor="text1"/>
        </w:rPr>
        <w:t xml:space="preserve"> (iso-butyric, valeric, and iso-valeric acid concentrations were below </w:t>
      </w:r>
      <w:r w:rsidR="00140A9E">
        <w:rPr>
          <w:bCs/>
        </w:rPr>
        <w:t xml:space="preserve">0.2 g </w:t>
      </w:r>
      <w:r w:rsidR="00140A9E" w:rsidRPr="00E36FA1">
        <w:rPr>
          <w:bCs/>
        </w:rPr>
        <w:t>L</w:t>
      </w:r>
      <w:r w:rsidR="00140A9E" w:rsidRPr="00932A8B">
        <w:rPr>
          <w:bCs/>
          <w:vertAlign w:val="superscript"/>
        </w:rPr>
        <w:t>-1</w:t>
      </w:r>
      <w:r w:rsidR="00A23246">
        <w:rPr>
          <w:bCs/>
          <w:vertAlign w:val="superscript"/>
        </w:rPr>
        <w:t xml:space="preserve"> </w:t>
      </w:r>
      <w:r w:rsidRPr="00CA1912">
        <w:rPr>
          <w:bCs/>
          <w:color w:val="000000" w:themeColor="text1"/>
        </w:rPr>
        <w:t xml:space="preserve">at all times and are not shown) (C); biogas composition (D); and daily average ORP of uncontrolled ORP (open circles) and controlled ORP every other day </w:t>
      </w:r>
      <w:r w:rsidR="007B641D" w:rsidRPr="00CA1912">
        <w:rPr>
          <w:bCs/>
          <w:color w:val="000000" w:themeColor="text1"/>
        </w:rPr>
        <w:t xml:space="preserve">at ORP set point (SP) of -450 mV </w:t>
      </w:r>
      <w:r w:rsidRPr="00CA1912">
        <w:rPr>
          <w:bCs/>
          <w:color w:val="000000" w:themeColor="text1"/>
        </w:rPr>
        <w:t>(</w:t>
      </w:r>
      <w:r w:rsidR="007B641D" w:rsidRPr="00CA1912">
        <w:rPr>
          <w:bCs/>
          <w:color w:val="000000" w:themeColor="text1"/>
        </w:rPr>
        <w:t xml:space="preserve">black </w:t>
      </w:r>
      <w:r w:rsidRPr="00CA1912">
        <w:rPr>
          <w:bCs/>
          <w:color w:val="000000" w:themeColor="text1"/>
        </w:rPr>
        <w:t>closed circles)</w:t>
      </w:r>
      <w:r w:rsidR="002F42A6">
        <w:rPr>
          <w:bCs/>
          <w:color w:val="000000" w:themeColor="text1"/>
        </w:rPr>
        <w:t xml:space="preserve"> </w:t>
      </w:r>
      <w:r w:rsidR="007B641D" w:rsidRPr="00CA1912">
        <w:rPr>
          <w:bCs/>
          <w:color w:val="000000" w:themeColor="text1"/>
        </w:rPr>
        <w:t xml:space="preserve">and -425 mV (gray closed circle) </w:t>
      </w:r>
      <w:r w:rsidR="000666C5" w:rsidRPr="00CA1912">
        <w:rPr>
          <w:bCs/>
          <w:color w:val="000000" w:themeColor="text1"/>
        </w:rPr>
        <w:t>(E</w:t>
      </w:r>
      <w:r w:rsidRPr="00CA1912">
        <w:rPr>
          <w:bCs/>
          <w:color w:val="000000" w:themeColor="text1"/>
        </w:rPr>
        <w:t xml:space="preserve">). The mean (± standard deviation) uncontrolled ORP </w:t>
      </w:r>
      <w:r w:rsidR="00E100F0" w:rsidRPr="00CA1912">
        <w:rPr>
          <w:bCs/>
          <w:color w:val="000000" w:themeColor="text1"/>
        </w:rPr>
        <w:t xml:space="preserve">during anaerobic period </w:t>
      </w:r>
      <w:r w:rsidRPr="00CA1912">
        <w:rPr>
          <w:bCs/>
          <w:color w:val="000000" w:themeColor="text1"/>
        </w:rPr>
        <w:t>from day</w:t>
      </w:r>
      <w:r w:rsidR="003630EB" w:rsidRPr="00CA1912">
        <w:rPr>
          <w:bCs/>
          <w:color w:val="000000" w:themeColor="text1"/>
        </w:rPr>
        <w:t>s</w:t>
      </w:r>
      <w:r w:rsidR="00E100F0" w:rsidRPr="00CA1912">
        <w:rPr>
          <w:bCs/>
          <w:color w:val="000000" w:themeColor="text1"/>
        </w:rPr>
        <w:t xml:space="preserve"> 137 to 176</w:t>
      </w:r>
      <w:r w:rsidR="002F42A6">
        <w:rPr>
          <w:bCs/>
          <w:color w:val="000000" w:themeColor="text1"/>
        </w:rPr>
        <w:t xml:space="preserve"> </w:t>
      </w:r>
      <w:r w:rsidR="00CF70F7" w:rsidRPr="00CA1912">
        <w:rPr>
          <w:bCs/>
          <w:color w:val="000000" w:themeColor="text1"/>
        </w:rPr>
        <w:t>was calculated to be -475</w:t>
      </w:r>
      <w:r w:rsidRPr="00CA1912">
        <w:rPr>
          <w:bCs/>
          <w:color w:val="000000" w:themeColor="text1"/>
        </w:rPr>
        <w:t xml:space="preserve"> ± </w:t>
      </w:r>
      <w:r w:rsidR="00CF70F7" w:rsidRPr="00CA1912">
        <w:rPr>
          <w:bCs/>
          <w:color w:val="000000" w:themeColor="text1"/>
        </w:rPr>
        <w:t>15</w:t>
      </w:r>
      <w:r w:rsidRPr="00CA1912">
        <w:rPr>
          <w:bCs/>
          <w:color w:val="000000" w:themeColor="text1"/>
        </w:rPr>
        <w:t xml:space="preserve"> mV. The mean controlled ORP </w:t>
      </w:r>
      <w:r w:rsidR="00924379" w:rsidRPr="00CA1912">
        <w:rPr>
          <w:bCs/>
          <w:color w:val="000000" w:themeColor="text1"/>
        </w:rPr>
        <w:t>with set point of -450 mV (</w:t>
      </w:r>
      <w:r w:rsidR="00C708D8" w:rsidRPr="00CA1912">
        <w:rPr>
          <w:bCs/>
          <w:color w:val="000000" w:themeColor="text1"/>
        </w:rPr>
        <w:t xml:space="preserve">black closed circles: </w:t>
      </w:r>
      <w:r w:rsidR="00924379" w:rsidRPr="00CA1912">
        <w:rPr>
          <w:bCs/>
          <w:color w:val="000000" w:themeColor="text1"/>
        </w:rPr>
        <w:t>day</w:t>
      </w:r>
      <w:r w:rsidR="003630EB" w:rsidRPr="00CA1912">
        <w:rPr>
          <w:bCs/>
          <w:color w:val="000000" w:themeColor="text1"/>
        </w:rPr>
        <w:t>s</w:t>
      </w:r>
      <w:r w:rsidR="00924379" w:rsidRPr="00CA1912">
        <w:rPr>
          <w:bCs/>
          <w:color w:val="000000" w:themeColor="text1"/>
        </w:rPr>
        <w:t xml:space="preserve"> 177 to </w:t>
      </w:r>
      <w:r w:rsidR="006E548C" w:rsidRPr="00CA1912">
        <w:rPr>
          <w:bCs/>
          <w:color w:val="000000" w:themeColor="text1"/>
        </w:rPr>
        <w:t xml:space="preserve">193 and </w:t>
      </w:r>
      <w:r w:rsidR="00C708D8" w:rsidRPr="00CA1912">
        <w:rPr>
          <w:bCs/>
          <w:color w:val="000000" w:themeColor="text1"/>
        </w:rPr>
        <w:t>209 to 216</w:t>
      </w:r>
      <w:r w:rsidR="006E548C" w:rsidRPr="00CA1912">
        <w:rPr>
          <w:bCs/>
          <w:color w:val="000000" w:themeColor="text1"/>
        </w:rPr>
        <w:t xml:space="preserve">) </w:t>
      </w:r>
      <w:r w:rsidR="00C708D8" w:rsidRPr="00CA1912">
        <w:rPr>
          <w:bCs/>
          <w:color w:val="000000" w:themeColor="text1"/>
        </w:rPr>
        <w:t>was -449 ± 7</w:t>
      </w:r>
      <w:r w:rsidRPr="00CA1912">
        <w:rPr>
          <w:bCs/>
          <w:color w:val="000000" w:themeColor="text1"/>
        </w:rPr>
        <w:t xml:space="preserve"> mV.</w:t>
      </w:r>
      <w:r w:rsidR="00C708D8" w:rsidRPr="00CA1912">
        <w:rPr>
          <w:bCs/>
          <w:color w:val="000000" w:themeColor="text1"/>
        </w:rPr>
        <w:t xml:space="preserve"> The mean controlled ORP </w:t>
      </w:r>
      <w:r w:rsidR="00C209E5" w:rsidRPr="00CA1912">
        <w:rPr>
          <w:bCs/>
          <w:color w:val="000000" w:themeColor="text1"/>
        </w:rPr>
        <w:t>with set point of -425</w:t>
      </w:r>
      <w:r w:rsidR="00C708D8" w:rsidRPr="00CA1912">
        <w:rPr>
          <w:bCs/>
          <w:color w:val="000000" w:themeColor="text1"/>
        </w:rPr>
        <w:t xml:space="preserve"> mV (</w:t>
      </w:r>
      <w:r w:rsidR="00C209E5" w:rsidRPr="00CA1912">
        <w:rPr>
          <w:bCs/>
          <w:color w:val="000000" w:themeColor="text1"/>
        </w:rPr>
        <w:t>gray</w:t>
      </w:r>
      <w:r w:rsidR="00C708D8" w:rsidRPr="00CA1912">
        <w:rPr>
          <w:bCs/>
          <w:color w:val="000000" w:themeColor="text1"/>
        </w:rPr>
        <w:t xml:space="preserve"> closed circles: </w:t>
      </w:r>
      <w:r w:rsidR="00C209E5" w:rsidRPr="00CA1912">
        <w:rPr>
          <w:bCs/>
          <w:color w:val="000000" w:themeColor="text1"/>
        </w:rPr>
        <w:t>day</w:t>
      </w:r>
      <w:r w:rsidR="003630EB" w:rsidRPr="00CA1912">
        <w:rPr>
          <w:bCs/>
          <w:color w:val="000000" w:themeColor="text1"/>
        </w:rPr>
        <w:t>s</w:t>
      </w:r>
      <w:r w:rsidR="00C209E5" w:rsidRPr="00CA1912">
        <w:rPr>
          <w:bCs/>
          <w:color w:val="000000" w:themeColor="text1"/>
        </w:rPr>
        <w:t xml:space="preserve"> 194</w:t>
      </w:r>
      <w:r w:rsidR="00C708D8" w:rsidRPr="00CA1912">
        <w:rPr>
          <w:bCs/>
          <w:color w:val="000000" w:themeColor="text1"/>
        </w:rPr>
        <w:t xml:space="preserve"> to </w:t>
      </w:r>
      <w:r w:rsidR="007F6C66" w:rsidRPr="00CA1912">
        <w:rPr>
          <w:bCs/>
          <w:color w:val="000000" w:themeColor="text1"/>
        </w:rPr>
        <w:t>208</w:t>
      </w:r>
      <w:r w:rsidR="00C708D8" w:rsidRPr="00CA1912">
        <w:rPr>
          <w:bCs/>
          <w:color w:val="000000" w:themeColor="text1"/>
        </w:rPr>
        <w:t xml:space="preserve">) </w:t>
      </w:r>
      <w:r w:rsidR="007F6C66" w:rsidRPr="00CA1912">
        <w:rPr>
          <w:bCs/>
          <w:color w:val="000000" w:themeColor="text1"/>
        </w:rPr>
        <w:t>was -426 ± 6</w:t>
      </w:r>
      <w:r w:rsidR="00C708D8" w:rsidRPr="00CA1912">
        <w:rPr>
          <w:bCs/>
          <w:color w:val="000000" w:themeColor="text1"/>
        </w:rPr>
        <w:t xml:space="preserve"> mV</w:t>
      </w:r>
      <w:r w:rsidRPr="00CA1912">
        <w:rPr>
          <w:bCs/>
          <w:color w:val="000000" w:themeColor="text1"/>
        </w:rPr>
        <w:t xml:space="preserve">. </w:t>
      </w:r>
      <w:r w:rsidR="00EE3C87" w:rsidRPr="00CA1912">
        <w:rPr>
          <w:bCs/>
          <w:color w:val="000000" w:themeColor="text1"/>
        </w:rPr>
        <w:t>Since micro-aeration was performed every other day, the uncontrolled ORP values (open circles) reported after day 177 represent the daily average ORP on the days without micro-aeration</w:t>
      </w:r>
      <w:r w:rsidR="002A0B5D" w:rsidRPr="00CA1912">
        <w:rPr>
          <w:bCs/>
          <w:color w:val="000000" w:themeColor="text1"/>
        </w:rPr>
        <w:t xml:space="preserve"> (the mean from days 177 to 216</w:t>
      </w:r>
      <w:r w:rsidR="00EE3C87" w:rsidRPr="00CA1912">
        <w:rPr>
          <w:bCs/>
          <w:color w:val="000000" w:themeColor="text1"/>
        </w:rPr>
        <w:t xml:space="preserve"> was calculated to be -</w:t>
      </w:r>
      <w:r w:rsidR="002A0B5D" w:rsidRPr="00CA1912">
        <w:rPr>
          <w:bCs/>
          <w:color w:val="000000" w:themeColor="text1"/>
        </w:rPr>
        <w:t>466 ± 11</w:t>
      </w:r>
      <w:r w:rsidR="00EE3C87" w:rsidRPr="00CA1912">
        <w:rPr>
          <w:bCs/>
          <w:color w:val="000000" w:themeColor="text1"/>
        </w:rPr>
        <w:t xml:space="preserve"> mV)</w:t>
      </w:r>
      <w:r w:rsidR="00FA53F5" w:rsidRPr="00CA1912">
        <w:rPr>
          <w:bCs/>
          <w:color w:val="000000" w:themeColor="text1"/>
        </w:rPr>
        <w:t xml:space="preserve">. </w:t>
      </w:r>
      <w:r w:rsidRPr="00CA1912">
        <w:rPr>
          <w:bCs/>
          <w:color w:val="000000" w:themeColor="text1"/>
        </w:rPr>
        <w:t>Orange arrows in the x-axis indicate the day</w:t>
      </w:r>
      <w:r w:rsidR="00063E11" w:rsidRPr="00CA1912">
        <w:rPr>
          <w:bCs/>
          <w:color w:val="000000" w:themeColor="text1"/>
        </w:rPr>
        <w:t>s</w:t>
      </w:r>
      <w:r w:rsidRPr="00CA1912">
        <w:rPr>
          <w:bCs/>
          <w:color w:val="000000" w:themeColor="text1"/>
        </w:rPr>
        <w:t xml:space="preserve"> that biomass samples were taken for microbial community analysis</w:t>
      </w:r>
      <w:r w:rsidR="00C37ED2" w:rsidRPr="00CA1912">
        <w:rPr>
          <w:bCs/>
          <w:color w:val="000000" w:themeColor="text1"/>
        </w:rPr>
        <w:t xml:space="preserve"> (day</w:t>
      </w:r>
      <w:r w:rsidR="00CF4435" w:rsidRPr="00CA1912">
        <w:rPr>
          <w:bCs/>
          <w:color w:val="000000" w:themeColor="text1"/>
        </w:rPr>
        <w:t>s</w:t>
      </w:r>
      <w:r w:rsidR="00C37ED2" w:rsidRPr="00CA1912">
        <w:rPr>
          <w:bCs/>
          <w:color w:val="000000" w:themeColor="text1"/>
        </w:rPr>
        <w:t xml:space="preserve"> 150 and 192)</w:t>
      </w:r>
      <w:r w:rsidRPr="00CA1912">
        <w:rPr>
          <w:bCs/>
          <w:color w:val="000000" w:themeColor="text1"/>
        </w:rPr>
        <w:t xml:space="preserve">. </w:t>
      </w:r>
    </w:p>
    <w:p w14:paraId="5E290CF3" w14:textId="77777777" w:rsidR="00117770" w:rsidRPr="00CA1912" w:rsidRDefault="00A853E6" w:rsidP="00AD646A">
      <w:pPr>
        <w:spacing w:line="480" w:lineRule="auto"/>
        <w:jc w:val="center"/>
        <w:rPr>
          <w:bCs/>
          <w:color w:val="000000" w:themeColor="text1"/>
        </w:rPr>
      </w:pPr>
      <w:r w:rsidRPr="00CA1912">
        <w:rPr>
          <w:bCs/>
          <w:noProof/>
          <w:color w:val="000000" w:themeColor="text1"/>
          <w:lang w:eastAsia="en-US"/>
        </w:rPr>
        <w:lastRenderedPageBreak/>
        <w:drawing>
          <wp:inline distT="0" distB="0" distL="0" distR="0" wp14:anchorId="569D1CA0" wp14:editId="646011A5">
            <wp:extent cx="5951855" cy="7697470"/>
            <wp:effectExtent l="0" t="0" r="0" b="0"/>
            <wp:docPr id="6" name="Picture 6" descr="../../../../../../Desktop/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Fig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855" cy="7697470"/>
                    </a:xfrm>
                    <a:prstGeom prst="rect">
                      <a:avLst/>
                    </a:prstGeom>
                    <a:noFill/>
                    <a:ln>
                      <a:noFill/>
                    </a:ln>
                  </pic:spPr>
                </pic:pic>
              </a:graphicData>
            </a:graphic>
          </wp:inline>
        </w:drawing>
      </w:r>
    </w:p>
    <w:p w14:paraId="67E2B6AB" w14:textId="77777777" w:rsidR="00253BDF" w:rsidRPr="00CA1912" w:rsidRDefault="00117770" w:rsidP="00AD646A">
      <w:pPr>
        <w:spacing w:line="480" w:lineRule="auto"/>
        <w:rPr>
          <w:bCs/>
          <w:color w:val="000000" w:themeColor="text1"/>
        </w:rPr>
      </w:pPr>
      <w:r w:rsidRPr="00CA1912">
        <w:rPr>
          <w:b/>
          <w:bCs/>
          <w:color w:val="000000" w:themeColor="text1"/>
        </w:rPr>
        <w:lastRenderedPageBreak/>
        <w:t xml:space="preserve">Figure S4: </w:t>
      </w:r>
      <w:r w:rsidR="008C1DA5" w:rsidRPr="00CA1912">
        <w:rPr>
          <w:bCs/>
          <w:color w:val="000000" w:themeColor="text1"/>
        </w:rPr>
        <w:t xml:space="preserve">Reactor instability and recovery by micro-aeration at an OLR of 5.0 g VS/L/day </w:t>
      </w:r>
      <w:r w:rsidR="00063E11" w:rsidRPr="00CA1912">
        <w:rPr>
          <w:bCs/>
          <w:color w:val="000000" w:themeColor="text1"/>
        </w:rPr>
        <w:t xml:space="preserve">for </w:t>
      </w:r>
      <w:r w:rsidR="00FB7E47" w:rsidRPr="00CA1912">
        <w:rPr>
          <w:bCs/>
          <w:color w:val="000000" w:themeColor="text1"/>
        </w:rPr>
        <w:t>Replicate 3</w:t>
      </w:r>
      <w:r w:rsidR="008C1DA5" w:rsidRPr="00CA1912">
        <w:rPr>
          <w:bCs/>
          <w:color w:val="000000" w:themeColor="text1"/>
        </w:rPr>
        <w:t xml:space="preserve"> (day</w:t>
      </w:r>
      <w:r w:rsidR="003630EB" w:rsidRPr="00CA1912">
        <w:rPr>
          <w:bCs/>
          <w:color w:val="000000" w:themeColor="text1"/>
        </w:rPr>
        <w:t>s</w:t>
      </w:r>
      <w:r w:rsidR="008C1DA5" w:rsidRPr="00CA1912">
        <w:rPr>
          <w:bCs/>
          <w:color w:val="000000" w:themeColor="text1"/>
        </w:rPr>
        <w:t xml:space="preserve"> 46 to 125). Process performance in terms of pH and VFA/ALK ratio with vertical lines indicating additions of NaHCO</w:t>
      </w:r>
      <w:r w:rsidR="008C1DA5" w:rsidRPr="00CA1912">
        <w:rPr>
          <w:bCs/>
          <w:color w:val="000000" w:themeColor="text1"/>
          <w:vertAlign w:val="subscript"/>
        </w:rPr>
        <w:t>3</w:t>
      </w:r>
      <w:r w:rsidR="008C1DA5" w:rsidRPr="00CA1912">
        <w:rPr>
          <w:bCs/>
          <w:color w:val="000000" w:themeColor="text1"/>
        </w:rPr>
        <w:t xml:space="preserve"> to control pH (A); total VFA and methane yield (B); individual VFA</w:t>
      </w:r>
      <w:r w:rsidR="00FB7E47" w:rsidRPr="00CA1912">
        <w:rPr>
          <w:bCs/>
          <w:color w:val="000000" w:themeColor="text1"/>
        </w:rPr>
        <w:t xml:space="preserve"> concentration</w:t>
      </w:r>
      <w:r w:rsidR="008C1DA5" w:rsidRPr="00CA1912">
        <w:rPr>
          <w:bCs/>
          <w:color w:val="000000" w:themeColor="text1"/>
        </w:rPr>
        <w:t xml:space="preserve"> (iso-butyric, valeric, and iso-valeric acid concentrations were below 0.2 g/L at all times and are not shown) (C); biogas composition (D); and daily average ORP of uncontrolled ORP (open circles) and controlled ORP every other day (closed circles) (E). The mean (± standard deviati</w:t>
      </w:r>
      <w:r w:rsidR="00DA1C84" w:rsidRPr="00CA1912">
        <w:rPr>
          <w:bCs/>
          <w:color w:val="000000" w:themeColor="text1"/>
        </w:rPr>
        <w:t>on) uncontrolled ORP from day</w:t>
      </w:r>
      <w:r w:rsidR="00EA0CE2" w:rsidRPr="00CA1912">
        <w:rPr>
          <w:bCs/>
          <w:color w:val="000000" w:themeColor="text1"/>
        </w:rPr>
        <w:t>s</w:t>
      </w:r>
      <w:r w:rsidR="00DA1C84" w:rsidRPr="00CA1912">
        <w:rPr>
          <w:bCs/>
          <w:color w:val="000000" w:themeColor="text1"/>
        </w:rPr>
        <w:t xml:space="preserve"> 46 to 85</w:t>
      </w:r>
      <w:r w:rsidR="002F42A6">
        <w:rPr>
          <w:bCs/>
          <w:color w:val="000000" w:themeColor="text1"/>
        </w:rPr>
        <w:t xml:space="preserve"> </w:t>
      </w:r>
      <w:r w:rsidR="00DA1C84" w:rsidRPr="00CA1912">
        <w:rPr>
          <w:bCs/>
          <w:color w:val="000000" w:themeColor="text1"/>
        </w:rPr>
        <w:t>was calculated to be -500 ± 20</w:t>
      </w:r>
      <w:r w:rsidR="008C1DA5" w:rsidRPr="00CA1912">
        <w:rPr>
          <w:bCs/>
          <w:color w:val="000000" w:themeColor="text1"/>
        </w:rPr>
        <w:t xml:space="preserve"> mV. The mean of controlled ORP (</w:t>
      </w:r>
      <w:r w:rsidR="00DA1C84" w:rsidRPr="00CA1912">
        <w:rPr>
          <w:bCs/>
          <w:color w:val="000000" w:themeColor="text1"/>
        </w:rPr>
        <w:t>-475 ± 3</w:t>
      </w:r>
      <w:r w:rsidR="008C1DA5" w:rsidRPr="00CA1912">
        <w:rPr>
          <w:bCs/>
          <w:color w:val="000000" w:themeColor="text1"/>
        </w:rPr>
        <w:t xml:space="preserve"> mV) was the average of ORP values of days with ORP-based micro-aeratio</w:t>
      </w:r>
      <w:r w:rsidR="00111121" w:rsidRPr="00CA1912">
        <w:rPr>
          <w:bCs/>
          <w:color w:val="000000" w:themeColor="text1"/>
        </w:rPr>
        <w:t>n (closed circles) from days 86</w:t>
      </w:r>
      <w:r w:rsidR="00FD2048" w:rsidRPr="00CA1912">
        <w:rPr>
          <w:bCs/>
          <w:color w:val="000000" w:themeColor="text1"/>
        </w:rPr>
        <w:t xml:space="preserve"> to 110</w:t>
      </w:r>
      <w:r w:rsidR="008C1DA5" w:rsidRPr="00CA1912">
        <w:rPr>
          <w:bCs/>
          <w:color w:val="000000" w:themeColor="text1"/>
        </w:rPr>
        <w:t xml:space="preserve">. </w:t>
      </w:r>
      <w:r w:rsidR="00346982" w:rsidRPr="00CA1912">
        <w:rPr>
          <w:bCs/>
          <w:color w:val="000000" w:themeColor="text1"/>
        </w:rPr>
        <w:t>Since micro-aeration was performed every other day, t</w:t>
      </w:r>
      <w:r w:rsidR="008C1DA5" w:rsidRPr="00CA1912">
        <w:rPr>
          <w:bCs/>
          <w:color w:val="000000" w:themeColor="text1"/>
        </w:rPr>
        <w:t xml:space="preserve">he mean of uncontrolled ORP values (open circles) </w:t>
      </w:r>
      <w:r w:rsidR="0099669C" w:rsidRPr="00CA1912">
        <w:rPr>
          <w:bCs/>
          <w:color w:val="000000" w:themeColor="text1"/>
        </w:rPr>
        <w:t xml:space="preserve">from days 86 to 110 </w:t>
      </w:r>
      <w:r w:rsidR="008C1DA5" w:rsidRPr="00CA1912">
        <w:rPr>
          <w:bCs/>
          <w:color w:val="000000" w:themeColor="text1"/>
        </w:rPr>
        <w:t>was -</w:t>
      </w:r>
      <w:r w:rsidR="00FD2048" w:rsidRPr="00CA1912">
        <w:rPr>
          <w:bCs/>
          <w:color w:val="000000" w:themeColor="text1"/>
        </w:rPr>
        <w:t>497 ± 5</w:t>
      </w:r>
      <w:r w:rsidR="008C1DA5" w:rsidRPr="00CA1912">
        <w:rPr>
          <w:bCs/>
          <w:color w:val="000000" w:themeColor="text1"/>
        </w:rPr>
        <w:t xml:space="preserve"> mV, representing the daily average ORP on the days without micro-aeration. The mean value of uncontrolled ORP after micro-aeration period (d</w:t>
      </w:r>
      <w:r w:rsidR="00FD2048" w:rsidRPr="00CA1912">
        <w:rPr>
          <w:bCs/>
          <w:color w:val="000000" w:themeColor="text1"/>
        </w:rPr>
        <w:t>ay</w:t>
      </w:r>
      <w:r w:rsidR="00EA0CE2" w:rsidRPr="00CA1912">
        <w:rPr>
          <w:bCs/>
          <w:color w:val="000000" w:themeColor="text1"/>
        </w:rPr>
        <w:t>s</w:t>
      </w:r>
      <w:r w:rsidR="00FD2048" w:rsidRPr="00CA1912">
        <w:rPr>
          <w:bCs/>
          <w:color w:val="000000" w:themeColor="text1"/>
        </w:rPr>
        <w:t xml:space="preserve"> 111 to 125</w:t>
      </w:r>
      <w:r w:rsidR="008C1DA5" w:rsidRPr="00CA1912">
        <w:rPr>
          <w:bCs/>
          <w:color w:val="000000" w:themeColor="text1"/>
        </w:rPr>
        <w:t>) was -</w:t>
      </w:r>
      <w:r w:rsidR="00FD2048" w:rsidRPr="00CA1912">
        <w:rPr>
          <w:bCs/>
          <w:color w:val="000000" w:themeColor="text1"/>
        </w:rPr>
        <w:t>508 ± 3</w:t>
      </w:r>
      <w:r w:rsidR="008C1DA5" w:rsidRPr="00CA1912">
        <w:rPr>
          <w:bCs/>
          <w:color w:val="000000" w:themeColor="text1"/>
        </w:rPr>
        <w:t xml:space="preserve"> mV.</w:t>
      </w:r>
      <w:r w:rsidR="00CD0630" w:rsidRPr="00CA1912">
        <w:rPr>
          <w:bCs/>
          <w:color w:val="000000" w:themeColor="text1"/>
        </w:rPr>
        <w:t xml:space="preserve"> Orange arrows in the x-axis indicate the day</w:t>
      </w:r>
      <w:r w:rsidR="00063E11" w:rsidRPr="00CA1912">
        <w:rPr>
          <w:bCs/>
          <w:color w:val="000000" w:themeColor="text1"/>
        </w:rPr>
        <w:t>s</w:t>
      </w:r>
      <w:r w:rsidR="00CD0630" w:rsidRPr="00CA1912">
        <w:rPr>
          <w:bCs/>
          <w:color w:val="000000" w:themeColor="text1"/>
        </w:rPr>
        <w:t xml:space="preserve"> that biomass samples were taken for microbial community analysis (day</w:t>
      </w:r>
      <w:r w:rsidR="00CF4435" w:rsidRPr="00CA1912">
        <w:rPr>
          <w:bCs/>
          <w:color w:val="000000" w:themeColor="text1"/>
        </w:rPr>
        <w:t>s</w:t>
      </w:r>
      <w:r w:rsidR="002F42A6">
        <w:rPr>
          <w:bCs/>
          <w:color w:val="000000" w:themeColor="text1"/>
        </w:rPr>
        <w:t xml:space="preserve"> </w:t>
      </w:r>
      <w:r w:rsidR="00F97A22" w:rsidRPr="00CA1912">
        <w:rPr>
          <w:bCs/>
          <w:color w:val="000000" w:themeColor="text1"/>
        </w:rPr>
        <w:t>64</w:t>
      </w:r>
      <w:r w:rsidR="00CD0630" w:rsidRPr="00CA1912">
        <w:rPr>
          <w:bCs/>
          <w:color w:val="000000" w:themeColor="text1"/>
        </w:rPr>
        <w:t xml:space="preserve"> and </w:t>
      </w:r>
      <w:r w:rsidR="00F97A22" w:rsidRPr="00CA1912">
        <w:rPr>
          <w:bCs/>
          <w:color w:val="000000" w:themeColor="text1"/>
        </w:rPr>
        <w:t>108</w:t>
      </w:r>
      <w:r w:rsidR="00CD0630" w:rsidRPr="00CA1912">
        <w:rPr>
          <w:bCs/>
          <w:color w:val="000000" w:themeColor="text1"/>
        </w:rPr>
        <w:t xml:space="preserve">). </w:t>
      </w:r>
    </w:p>
    <w:p w14:paraId="7F86A9A4" w14:textId="77777777" w:rsidR="00253BDF" w:rsidRPr="00CA1912" w:rsidRDefault="00395F2A" w:rsidP="00AD646A">
      <w:pPr>
        <w:spacing w:line="480" w:lineRule="auto"/>
        <w:rPr>
          <w:b/>
          <w:bCs/>
          <w:color w:val="000000" w:themeColor="text1"/>
        </w:rPr>
      </w:pPr>
      <w:r w:rsidRPr="00CA1912">
        <w:rPr>
          <w:b/>
          <w:bCs/>
          <w:noProof/>
          <w:color w:val="000000" w:themeColor="text1"/>
          <w:lang w:eastAsia="en-US"/>
        </w:rPr>
        <w:lastRenderedPageBreak/>
        <w:drawing>
          <wp:inline distT="0" distB="0" distL="0" distR="0" wp14:anchorId="5491D9E1" wp14:editId="7A607F00">
            <wp:extent cx="5943600" cy="5442585"/>
            <wp:effectExtent l="0" t="0" r="0" b="0"/>
            <wp:docPr id="3" name="Picture 3" descr="../../../../../Google%20Drive/Manuscripts/Redox%20potential-based%20microaeration%20control%20system%20for%20controlling%20volatile%20fatty%20acids%20accumulation%20of%20anaerobic%20digester/Submission%20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20Drive/Manuscripts/Redox%20potential-based%20microaeration%20control%20system%20for%20controlling%20volatile%20fatty%20acids%20accumulation%20of%20anaerobic%20digester/Submission%20Fi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442585"/>
                    </a:xfrm>
                    <a:prstGeom prst="rect">
                      <a:avLst/>
                    </a:prstGeom>
                    <a:noFill/>
                    <a:ln>
                      <a:noFill/>
                    </a:ln>
                  </pic:spPr>
                </pic:pic>
              </a:graphicData>
            </a:graphic>
          </wp:inline>
        </w:drawing>
      </w:r>
    </w:p>
    <w:p w14:paraId="6C26EB84" w14:textId="77777777" w:rsidR="00734364" w:rsidRPr="00CA1912" w:rsidRDefault="00253BDF" w:rsidP="00253BDF">
      <w:pPr>
        <w:spacing w:line="480" w:lineRule="auto"/>
        <w:rPr>
          <w:color w:val="000000" w:themeColor="text1"/>
        </w:rPr>
      </w:pPr>
      <w:r w:rsidRPr="00CA1912">
        <w:rPr>
          <w:b/>
          <w:color w:val="000000" w:themeColor="text1"/>
        </w:rPr>
        <w:t>Figure S5:</w:t>
      </w:r>
      <w:r w:rsidR="002F42A6">
        <w:rPr>
          <w:b/>
          <w:color w:val="000000" w:themeColor="text1"/>
        </w:rPr>
        <w:t xml:space="preserve"> </w:t>
      </w:r>
      <w:r w:rsidR="005419B6" w:rsidRPr="00CA1912">
        <w:rPr>
          <w:color w:val="000000" w:themeColor="text1"/>
        </w:rPr>
        <w:t>D</w:t>
      </w:r>
      <w:r w:rsidRPr="00CA1912">
        <w:rPr>
          <w:color w:val="000000" w:themeColor="text1"/>
        </w:rPr>
        <w:t>ominant bacterial and methanogen</w:t>
      </w:r>
      <w:r w:rsidR="00155A42" w:rsidRPr="00CA1912">
        <w:rPr>
          <w:color w:val="000000" w:themeColor="text1"/>
        </w:rPr>
        <w:t>ic</w:t>
      </w:r>
      <w:r w:rsidR="002F42A6">
        <w:rPr>
          <w:color w:val="000000" w:themeColor="text1"/>
        </w:rPr>
        <w:t xml:space="preserve"> </w:t>
      </w:r>
      <w:r w:rsidR="005419B6" w:rsidRPr="00CA1912">
        <w:rPr>
          <w:color w:val="000000" w:themeColor="text1"/>
        </w:rPr>
        <w:t xml:space="preserve">populations </w:t>
      </w:r>
      <w:r w:rsidRPr="00CA1912">
        <w:rPr>
          <w:color w:val="000000" w:themeColor="text1"/>
        </w:rPr>
        <w:t xml:space="preserve">detected </w:t>
      </w:r>
      <w:r w:rsidR="000400F9" w:rsidRPr="00CA1912">
        <w:rPr>
          <w:color w:val="000000" w:themeColor="text1"/>
        </w:rPr>
        <w:t>in the</w:t>
      </w:r>
      <w:r w:rsidR="00821CE3" w:rsidRPr="00CA1912">
        <w:rPr>
          <w:color w:val="000000" w:themeColor="text1"/>
        </w:rPr>
        <w:t xml:space="preserve"> three replicate</w:t>
      </w:r>
      <w:r w:rsidR="005419B6" w:rsidRPr="00CA1912">
        <w:rPr>
          <w:color w:val="000000" w:themeColor="text1"/>
        </w:rPr>
        <w:t xml:space="preserve"> experiment</w:t>
      </w:r>
      <w:r w:rsidR="00821CE3" w:rsidRPr="00CA1912">
        <w:rPr>
          <w:color w:val="000000" w:themeColor="text1"/>
        </w:rPr>
        <w:t xml:space="preserve">s. Biomass samples </w:t>
      </w:r>
      <w:r w:rsidR="00617A87" w:rsidRPr="00CA1912">
        <w:rPr>
          <w:color w:val="000000" w:themeColor="text1"/>
        </w:rPr>
        <w:t xml:space="preserve">of anaerobic and intermittent ORP-controlled micro-aeration </w:t>
      </w:r>
      <w:r w:rsidR="00DA737B" w:rsidRPr="00CA1912">
        <w:rPr>
          <w:color w:val="000000" w:themeColor="text1"/>
        </w:rPr>
        <w:t xml:space="preserve">conditions </w:t>
      </w:r>
      <w:r w:rsidR="0015317D" w:rsidRPr="00CA1912">
        <w:rPr>
          <w:color w:val="000000" w:themeColor="text1"/>
        </w:rPr>
        <w:t xml:space="preserve">were </w:t>
      </w:r>
      <w:r w:rsidR="00821CE3" w:rsidRPr="00CA1912">
        <w:rPr>
          <w:color w:val="000000" w:themeColor="text1"/>
        </w:rPr>
        <w:t>collected on</w:t>
      </w:r>
      <w:r w:rsidRPr="00CA1912">
        <w:rPr>
          <w:color w:val="000000" w:themeColor="text1"/>
        </w:rPr>
        <w:t xml:space="preserve"> day</w:t>
      </w:r>
      <w:r w:rsidR="00EB766C" w:rsidRPr="00CA1912">
        <w:rPr>
          <w:color w:val="000000" w:themeColor="text1"/>
        </w:rPr>
        <w:t>s</w:t>
      </w:r>
      <w:r w:rsidRPr="00CA1912">
        <w:rPr>
          <w:color w:val="000000" w:themeColor="text1"/>
        </w:rPr>
        <w:t xml:space="preserve"> 79 and 149 </w:t>
      </w:r>
      <w:r w:rsidR="005419B6" w:rsidRPr="00CA1912">
        <w:rPr>
          <w:color w:val="000000" w:themeColor="text1"/>
        </w:rPr>
        <w:t>for</w:t>
      </w:r>
      <w:r w:rsidR="002F42A6">
        <w:rPr>
          <w:color w:val="000000" w:themeColor="text1"/>
        </w:rPr>
        <w:t xml:space="preserve"> </w:t>
      </w:r>
      <w:r w:rsidR="001217C0" w:rsidRPr="00CA1912">
        <w:rPr>
          <w:color w:val="000000" w:themeColor="text1"/>
        </w:rPr>
        <w:t>R</w:t>
      </w:r>
      <w:r w:rsidRPr="00CA1912">
        <w:rPr>
          <w:color w:val="000000" w:themeColor="text1"/>
        </w:rPr>
        <w:t>eplicate</w:t>
      </w:r>
      <w:r w:rsidR="001217C0" w:rsidRPr="00CA1912">
        <w:rPr>
          <w:color w:val="000000" w:themeColor="text1"/>
        </w:rPr>
        <w:t xml:space="preserve"> 1</w:t>
      </w:r>
      <w:r w:rsidRPr="00CA1912">
        <w:rPr>
          <w:color w:val="000000" w:themeColor="text1"/>
        </w:rPr>
        <w:t>, day</w:t>
      </w:r>
      <w:r w:rsidR="00EB766C" w:rsidRPr="00CA1912">
        <w:rPr>
          <w:color w:val="000000" w:themeColor="text1"/>
        </w:rPr>
        <w:t>s</w:t>
      </w:r>
      <w:r w:rsidRPr="00CA1912">
        <w:rPr>
          <w:color w:val="000000" w:themeColor="text1"/>
        </w:rPr>
        <w:t xml:space="preserve"> 150 and 192 </w:t>
      </w:r>
      <w:r w:rsidR="005419B6" w:rsidRPr="00CA1912">
        <w:rPr>
          <w:color w:val="000000" w:themeColor="text1"/>
        </w:rPr>
        <w:t>for</w:t>
      </w:r>
      <w:r w:rsidR="002F42A6">
        <w:rPr>
          <w:color w:val="000000" w:themeColor="text1"/>
        </w:rPr>
        <w:t xml:space="preserve"> </w:t>
      </w:r>
      <w:r w:rsidR="001217C0" w:rsidRPr="00CA1912">
        <w:rPr>
          <w:color w:val="000000" w:themeColor="text1"/>
        </w:rPr>
        <w:t>R</w:t>
      </w:r>
      <w:r w:rsidRPr="00CA1912">
        <w:rPr>
          <w:color w:val="000000" w:themeColor="text1"/>
        </w:rPr>
        <w:t>eplicate</w:t>
      </w:r>
      <w:r w:rsidR="001217C0" w:rsidRPr="00CA1912">
        <w:rPr>
          <w:color w:val="000000" w:themeColor="text1"/>
        </w:rPr>
        <w:t xml:space="preserve"> 2</w:t>
      </w:r>
      <w:r w:rsidRPr="00CA1912">
        <w:rPr>
          <w:color w:val="000000" w:themeColor="text1"/>
        </w:rPr>
        <w:t>, and day</w:t>
      </w:r>
      <w:r w:rsidR="00EB766C" w:rsidRPr="00CA1912">
        <w:rPr>
          <w:color w:val="000000" w:themeColor="text1"/>
        </w:rPr>
        <w:t>s</w:t>
      </w:r>
      <w:r w:rsidRPr="00CA1912">
        <w:rPr>
          <w:color w:val="000000" w:themeColor="text1"/>
        </w:rPr>
        <w:t xml:space="preserve"> 64 and 108 </w:t>
      </w:r>
      <w:r w:rsidR="005419B6" w:rsidRPr="00CA1912">
        <w:rPr>
          <w:color w:val="000000" w:themeColor="text1"/>
        </w:rPr>
        <w:t>for</w:t>
      </w:r>
      <w:r w:rsidR="002F42A6">
        <w:rPr>
          <w:color w:val="000000" w:themeColor="text1"/>
        </w:rPr>
        <w:t xml:space="preserve"> </w:t>
      </w:r>
      <w:r w:rsidR="001217C0" w:rsidRPr="00CA1912">
        <w:rPr>
          <w:color w:val="000000" w:themeColor="text1"/>
        </w:rPr>
        <w:t>R</w:t>
      </w:r>
      <w:r w:rsidRPr="00CA1912">
        <w:rPr>
          <w:color w:val="000000" w:themeColor="text1"/>
        </w:rPr>
        <w:t>eplicate</w:t>
      </w:r>
      <w:r w:rsidR="001217C0" w:rsidRPr="00CA1912">
        <w:rPr>
          <w:color w:val="000000" w:themeColor="text1"/>
        </w:rPr>
        <w:t xml:space="preserve"> 3</w:t>
      </w:r>
      <w:r w:rsidR="00314ECE" w:rsidRPr="00CA1912">
        <w:rPr>
          <w:color w:val="000000" w:themeColor="text1"/>
        </w:rPr>
        <w:t xml:space="preserve">, </w:t>
      </w:r>
      <w:r w:rsidRPr="00CA1912">
        <w:rPr>
          <w:color w:val="000000" w:themeColor="text1"/>
        </w:rPr>
        <w:t>respectively</w:t>
      </w:r>
      <w:r w:rsidR="008E5EB1" w:rsidRPr="00CA1912">
        <w:rPr>
          <w:color w:val="000000" w:themeColor="text1"/>
        </w:rPr>
        <w:t xml:space="preserve">. </w:t>
      </w:r>
      <w:r w:rsidR="005419B6" w:rsidRPr="00CA1912">
        <w:rPr>
          <w:color w:val="000000" w:themeColor="text1"/>
        </w:rPr>
        <w:t>R</w:t>
      </w:r>
      <w:r w:rsidR="008E5EB1" w:rsidRPr="00CA1912">
        <w:rPr>
          <w:color w:val="000000" w:themeColor="text1"/>
        </w:rPr>
        <w:t>elative abundance</w:t>
      </w:r>
      <w:r w:rsidR="005419B6" w:rsidRPr="00CA1912">
        <w:rPr>
          <w:color w:val="000000" w:themeColor="text1"/>
        </w:rPr>
        <w:t xml:space="preserve"> values</w:t>
      </w:r>
      <w:r w:rsidRPr="00CA1912">
        <w:rPr>
          <w:color w:val="000000" w:themeColor="text1"/>
        </w:rPr>
        <w:t xml:space="preserve"> of identified OTUs are presented in Table S2.</w:t>
      </w:r>
    </w:p>
    <w:p w14:paraId="2C26195F" w14:textId="35C3B6F2" w:rsidR="00B0685A" w:rsidRPr="005134D0" w:rsidRDefault="00045A43" w:rsidP="00AD646A">
      <w:pPr>
        <w:spacing w:line="480" w:lineRule="auto"/>
        <w:rPr>
          <w:b/>
          <w:color w:val="C00000"/>
        </w:rPr>
      </w:pPr>
      <w:r w:rsidRPr="005134D0">
        <w:rPr>
          <w:b/>
          <w:noProof/>
          <w:color w:val="C00000"/>
        </w:rPr>
        <w:lastRenderedPageBreak/>
        <w:drawing>
          <wp:inline distT="0" distB="0" distL="0" distR="0" wp14:anchorId="304E3576" wp14:editId="1B81CE14">
            <wp:extent cx="5809515" cy="2083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ylogenic tree.jpg"/>
                    <pic:cNvPicPr/>
                  </pic:nvPicPr>
                  <pic:blipFill rotWithShape="1">
                    <a:blip r:embed="rId16"/>
                    <a:srcRect l="11633" t="30067" r="4084" b="29604"/>
                    <a:stretch/>
                  </pic:blipFill>
                  <pic:spPr bwMode="auto">
                    <a:xfrm>
                      <a:off x="0" y="0"/>
                      <a:ext cx="5826466" cy="2090062"/>
                    </a:xfrm>
                    <a:prstGeom prst="rect">
                      <a:avLst/>
                    </a:prstGeom>
                    <a:ln>
                      <a:noFill/>
                    </a:ln>
                    <a:extLst>
                      <a:ext uri="{53640926-AAD7-44D8-BBD7-CCE9431645EC}">
                        <a14:shadowObscured xmlns:a14="http://schemas.microsoft.com/office/drawing/2010/main"/>
                      </a:ext>
                    </a:extLst>
                  </pic:spPr>
                </pic:pic>
              </a:graphicData>
            </a:graphic>
          </wp:inline>
        </w:drawing>
      </w:r>
    </w:p>
    <w:p w14:paraId="4CA81313" w14:textId="6EEA7C23" w:rsidR="00B0685A" w:rsidRPr="00BB5189" w:rsidRDefault="006E5D58" w:rsidP="005134D0">
      <w:pPr>
        <w:spacing w:line="480" w:lineRule="auto"/>
        <w:rPr>
          <w:color w:val="000000" w:themeColor="text1"/>
        </w:rPr>
      </w:pPr>
      <w:r w:rsidRPr="00BB5189">
        <w:rPr>
          <w:b/>
          <w:color w:val="000000" w:themeColor="text1"/>
        </w:rPr>
        <w:t>Figure S6</w:t>
      </w:r>
      <w:r w:rsidRPr="00BB5189">
        <w:rPr>
          <w:color w:val="000000" w:themeColor="text1"/>
        </w:rPr>
        <w:t xml:space="preserve">. Hieratical clustering of the bacterial community in Replicate 1 and 2. </w:t>
      </w:r>
      <w:r w:rsidR="00AF4842" w:rsidRPr="00BB5189">
        <w:rPr>
          <w:color w:val="000000" w:themeColor="text1"/>
        </w:rPr>
        <w:t xml:space="preserve">Besides biomass samples collected as mentioned in Fig. S5, extra biomass sample </w:t>
      </w:r>
      <w:r w:rsidR="00045A43" w:rsidRPr="00BB5189">
        <w:rPr>
          <w:color w:val="000000" w:themeColor="text1"/>
        </w:rPr>
        <w:t>during</w:t>
      </w:r>
      <w:r w:rsidR="00AF4842" w:rsidRPr="00BB5189">
        <w:rPr>
          <w:color w:val="000000" w:themeColor="text1"/>
        </w:rPr>
        <w:t xml:space="preserve"> anaerobic condition after micro-aeration period was collected on day 242 of Replicate 1</w:t>
      </w:r>
      <w:r w:rsidR="005134D0" w:rsidRPr="00BB5189">
        <w:rPr>
          <w:color w:val="000000" w:themeColor="text1"/>
        </w:rPr>
        <w:t xml:space="preserve">. </w:t>
      </w:r>
    </w:p>
    <w:p w14:paraId="66F09744" w14:textId="77777777" w:rsidR="00663AFF" w:rsidRPr="00CA1912" w:rsidRDefault="00663AFF" w:rsidP="00AD646A">
      <w:pPr>
        <w:spacing w:line="480" w:lineRule="auto"/>
        <w:rPr>
          <w:b/>
          <w:color w:val="000000" w:themeColor="text1"/>
        </w:rPr>
      </w:pPr>
      <w:r w:rsidRPr="00CA1912">
        <w:rPr>
          <w:b/>
          <w:color w:val="000000" w:themeColor="text1"/>
        </w:rPr>
        <w:t>References</w:t>
      </w:r>
    </w:p>
    <w:p w14:paraId="36E803F7" w14:textId="77777777" w:rsidR="00CE5583" w:rsidRPr="00CE5583" w:rsidRDefault="0062091D" w:rsidP="00CE5583">
      <w:pPr>
        <w:widowControl w:val="0"/>
        <w:autoSpaceDE w:val="0"/>
        <w:autoSpaceDN w:val="0"/>
        <w:adjustRightInd w:val="0"/>
        <w:spacing w:line="480" w:lineRule="auto"/>
        <w:ind w:left="480" w:hanging="480"/>
        <w:rPr>
          <w:rFonts w:eastAsia="Times New Roman"/>
          <w:noProof/>
        </w:rPr>
      </w:pPr>
      <w:r w:rsidRPr="00CA1912">
        <w:rPr>
          <w:color w:val="000000" w:themeColor="text1"/>
        </w:rPr>
        <w:fldChar w:fldCharType="begin" w:fldLock="1"/>
      </w:r>
      <w:r w:rsidR="00663AFF" w:rsidRPr="00CA1912">
        <w:rPr>
          <w:color w:val="000000" w:themeColor="text1"/>
        </w:rPr>
        <w:instrText xml:space="preserve">ADDIN Mendeley Bibliography CSL_BIBLIOGRAPHY </w:instrText>
      </w:r>
      <w:r w:rsidRPr="00CA1912">
        <w:rPr>
          <w:color w:val="000000" w:themeColor="text1"/>
        </w:rPr>
        <w:fldChar w:fldCharType="separate"/>
      </w:r>
      <w:r w:rsidR="00CE5583" w:rsidRPr="00CE5583">
        <w:rPr>
          <w:rFonts w:eastAsia="Times New Roman"/>
          <w:noProof/>
        </w:rPr>
        <w:t>APHA-AWWA-WEF, 2005. Standard methods for the examination of water and wastewater. APHA-AWWA-WEF, Washington, D.C.</w:t>
      </w:r>
    </w:p>
    <w:p w14:paraId="7DECE2A8"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Cole-Parmer, 2018. Cole-Parmer [WWW Document]. URL https://www.coleparmer.com</w:t>
      </w:r>
    </w:p>
    <w:p w14:paraId="03C055A0"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Dolfing, J., 2015. Protocols for Calculating Reaction Kinetics and Thermodynamics, in: Hydrocarbon and Lipid Microbiology Protocols. Springer, pp. 1–29. doi:10.1007/8623</w:t>
      </w:r>
    </w:p>
    <w:p w14:paraId="04A181B8"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Faithfull, N.T., 2002. Methods in Agricultural Chemical Analysis: A Practical Handbook. CABI Publishing, New York, NY, USA.</w:t>
      </w:r>
    </w:p>
    <w:p w14:paraId="42FA11DD"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Jenicek, P., Celis, C. a., Koubova, J., Pokorna, D., 2011. Comparison of microbial activity in anaerobic and microaerobic digesters. Water Sci. Technol. 63, 2244–2249. doi:10.2166/wst.2011.579</w:t>
      </w:r>
    </w:p>
    <w:p w14:paraId="0E8C1099"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Kafle, G.K., Kim, S.-H., Shin, B.-S., 2012. Anaerobic digestion treatment for the mixture of chinese cabbage waste juice and swine manure. J. Biosyst. Eng. 37, 58–64. doi:10.5307/JBE.2012.37.1.058</w:t>
      </w:r>
    </w:p>
    <w:p w14:paraId="2E6571BC"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lastRenderedPageBreak/>
        <w:t>Khanal, Huang, J.-C., 2003. ORP-based oxygenation for sulfide control in anaerobic treatment of high-sulfate wastewater. Water Res. 37, 2053–62. doi:10.1016/S0043-1354(02)00618-8</w:t>
      </w:r>
    </w:p>
    <w:p w14:paraId="04C8FCF6"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Khanal, S.K., Huang, J.-C., 2006. Online oxygen control for sulfide oxidation in anaerobic treatment of high-sulfate wastewater. Water Environ. Res. 78, 397–408.</w:t>
      </w:r>
    </w:p>
    <w:p w14:paraId="2D9D1DAB"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Krayzelova, L., Bartacek, J., Kolesarova, N., Jenicek, P., 2014. Microaeration for hydrogen sulfide removal in UASB reactor. Bioresour. Technol. 172, 297–302. doi:10.1016/j.biortech.2014.09.056</w:t>
      </w:r>
    </w:p>
    <w:p w14:paraId="7F87FAB7"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Lawrence, A.W., McCarty, P.L., 1969. Kinetics of Methane Fermentation in Anaerobic Treatment. J. Water Pollut. Control Fed. 41, 1–17. doi:10.2307/25036255</w:t>
      </w:r>
    </w:p>
    <w:p w14:paraId="1EAA3744"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Matassa, S., Boon, N., Verstraete, W., 2015. Resource recovery from used water: The manufacturing abilities of hydrogen-oxidizing bacteria. Water Res. 68, 467–478. doi:10.1016/j.watres.2014.10.028</w:t>
      </w:r>
    </w:p>
    <w:p w14:paraId="0316FE0E"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Ni, B.J., Batstone, D., Zhao, B.H., Yu, H.Q., 2015. Microbial internal storage alters the carbon transformation in dynamic anaerobic fermentation. Environ. Sci. Technol. 49, 9159–9167. doi:10.1021/acs.est.5b01855</w:t>
      </w:r>
    </w:p>
    <w:p w14:paraId="241D041A" w14:textId="77777777" w:rsidR="00CE5583" w:rsidRPr="00CE5583" w:rsidRDefault="00CE5583" w:rsidP="00CE5583">
      <w:pPr>
        <w:widowControl w:val="0"/>
        <w:autoSpaceDE w:val="0"/>
        <w:autoSpaceDN w:val="0"/>
        <w:adjustRightInd w:val="0"/>
        <w:spacing w:line="480" w:lineRule="auto"/>
        <w:ind w:left="480" w:hanging="480"/>
        <w:rPr>
          <w:rFonts w:eastAsia="Times New Roman"/>
          <w:noProof/>
        </w:rPr>
      </w:pPr>
      <w:r w:rsidRPr="00CE5583">
        <w:rPr>
          <w:rFonts w:eastAsia="Times New Roman"/>
          <w:noProof/>
        </w:rPr>
        <w:t>Rittmann, B.E., McCarty, P.L., 2001. Environmental biotechnology: principles and applications. McGrawHill, New York.</w:t>
      </w:r>
    </w:p>
    <w:p w14:paraId="083328F3" w14:textId="77777777" w:rsidR="00CE5583" w:rsidRPr="00CE5583" w:rsidRDefault="00CE5583" w:rsidP="00CE5583">
      <w:pPr>
        <w:widowControl w:val="0"/>
        <w:autoSpaceDE w:val="0"/>
        <w:autoSpaceDN w:val="0"/>
        <w:adjustRightInd w:val="0"/>
        <w:spacing w:line="480" w:lineRule="auto"/>
        <w:ind w:left="480" w:hanging="480"/>
        <w:rPr>
          <w:noProof/>
        </w:rPr>
      </w:pPr>
      <w:r w:rsidRPr="00CE5583">
        <w:rPr>
          <w:rFonts w:eastAsia="Times New Roman"/>
          <w:noProof/>
        </w:rPr>
        <w:t>Thauer, R.K., Jungermann, K., Decker, K., Pi, P.P.H.--, 1977. Energy Conservation in Chemotrophic Anaerobic Bacteria 41, 100–180.</w:t>
      </w:r>
    </w:p>
    <w:p w14:paraId="2DB6B20B" w14:textId="77777777" w:rsidR="00663AFF" w:rsidRPr="00CA1912" w:rsidRDefault="0062091D" w:rsidP="00CE5583">
      <w:pPr>
        <w:widowControl w:val="0"/>
        <w:autoSpaceDE w:val="0"/>
        <w:autoSpaceDN w:val="0"/>
        <w:adjustRightInd w:val="0"/>
        <w:spacing w:line="480" w:lineRule="auto"/>
        <w:ind w:left="640" w:hanging="640"/>
        <w:rPr>
          <w:color w:val="000000" w:themeColor="text1"/>
        </w:rPr>
      </w:pPr>
      <w:r w:rsidRPr="00CA1912">
        <w:rPr>
          <w:color w:val="000000" w:themeColor="text1"/>
        </w:rPr>
        <w:fldChar w:fldCharType="end"/>
      </w:r>
    </w:p>
    <w:sectPr w:rsidR="00663AFF" w:rsidRPr="00CA1912" w:rsidSect="00937DE5">
      <w:pgSz w:w="12240" w:h="15840"/>
      <w:pgMar w:top="1440" w:right="1440" w:bottom="1440" w:left="1440" w:header="706" w:footer="706"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EC26DA" w14:textId="77777777" w:rsidR="009E7B2E" w:rsidRDefault="009E7B2E">
      <w:r>
        <w:separator/>
      </w:r>
    </w:p>
  </w:endnote>
  <w:endnote w:type="continuationSeparator" w:id="0">
    <w:p w14:paraId="78A87626" w14:textId="77777777" w:rsidR="009E7B2E" w:rsidRDefault="009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762F5" w14:textId="77777777" w:rsidR="00BB5189" w:rsidRDefault="00BB5189">
    <w:pPr>
      <w:pStyle w:val="Footer"/>
      <w:jc w:val="center"/>
    </w:pPr>
    <w:r>
      <w:tab/>
    </w:r>
    <w:r>
      <w:tab/>
    </w:r>
    <w:r>
      <w:fldChar w:fldCharType="begin"/>
    </w:r>
    <w:r>
      <w:instrText xml:space="preserve"> PAGE   \* MERGEFORMAT </w:instrText>
    </w:r>
    <w:r>
      <w:fldChar w:fldCharType="separate"/>
    </w:r>
    <w:r>
      <w:rPr>
        <w:noProof/>
      </w:rPr>
      <w:t>29</w:t>
    </w:r>
    <w:r>
      <w:rPr>
        <w:noProof/>
      </w:rPr>
      <w:fldChar w:fldCharType="end"/>
    </w:r>
  </w:p>
  <w:p w14:paraId="0FAC2D78" w14:textId="77777777" w:rsidR="00BB5189" w:rsidRDefault="00BB5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998E6" w14:textId="77777777" w:rsidR="009E7B2E" w:rsidRDefault="009E7B2E">
      <w:r>
        <w:separator/>
      </w:r>
    </w:p>
  </w:footnote>
  <w:footnote w:type="continuationSeparator" w:id="0">
    <w:p w14:paraId="44E22C6E" w14:textId="77777777" w:rsidR="009E7B2E" w:rsidRDefault="009E7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789AD" w14:textId="77777777" w:rsidR="00BB5189" w:rsidRDefault="00BB5189" w:rsidP="000358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10CCA"/>
    <w:multiLevelType w:val="hybridMultilevel"/>
    <w:tmpl w:val="AD923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F66CB"/>
    <w:multiLevelType w:val="hybridMultilevel"/>
    <w:tmpl w:val="6DC227DA"/>
    <w:lvl w:ilvl="0" w:tplc="6084225C">
      <w:start w:val="1"/>
      <w:numFmt w:val="bullet"/>
      <w:lvlText w:val="•"/>
      <w:lvlJc w:val="left"/>
      <w:pPr>
        <w:tabs>
          <w:tab w:val="num" w:pos="720"/>
        </w:tabs>
        <w:ind w:left="720" w:hanging="360"/>
      </w:pPr>
      <w:rPr>
        <w:rFonts w:ascii="Arial" w:hAnsi="Arial" w:hint="default"/>
      </w:rPr>
    </w:lvl>
    <w:lvl w:ilvl="1" w:tplc="A412BAAE" w:tentative="1">
      <w:start w:val="1"/>
      <w:numFmt w:val="bullet"/>
      <w:lvlText w:val="•"/>
      <w:lvlJc w:val="left"/>
      <w:pPr>
        <w:tabs>
          <w:tab w:val="num" w:pos="1440"/>
        </w:tabs>
        <w:ind w:left="1440" w:hanging="360"/>
      </w:pPr>
      <w:rPr>
        <w:rFonts w:ascii="Arial" w:hAnsi="Arial" w:hint="default"/>
      </w:rPr>
    </w:lvl>
    <w:lvl w:ilvl="2" w:tplc="5980EB1A" w:tentative="1">
      <w:start w:val="1"/>
      <w:numFmt w:val="bullet"/>
      <w:lvlText w:val="•"/>
      <w:lvlJc w:val="left"/>
      <w:pPr>
        <w:tabs>
          <w:tab w:val="num" w:pos="2160"/>
        </w:tabs>
        <w:ind w:left="2160" w:hanging="360"/>
      </w:pPr>
      <w:rPr>
        <w:rFonts w:ascii="Arial" w:hAnsi="Arial" w:hint="default"/>
      </w:rPr>
    </w:lvl>
    <w:lvl w:ilvl="3" w:tplc="08502FAE" w:tentative="1">
      <w:start w:val="1"/>
      <w:numFmt w:val="bullet"/>
      <w:lvlText w:val="•"/>
      <w:lvlJc w:val="left"/>
      <w:pPr>
        <w:tabs>
          <w:tab w:val="num" w:pos="2880"/>
        </w:tabs>
        <w:ind w:left="2880" w:hanging="360"/>
      </w:pPr>
      <w:rPr>
        <w:rFonts w:ascii="Arial" w:hAnsi="Arial" w:hint="default"/>
      </w:rPr>
    </w:lvl>
    <w:lvl w:ilvl="4" w:tplc="8B84AA1A" w:tentative="1">
      <w:start w:val="1"/>
      <w:numFmt w:val="bullet"/>
      <w:lvlText w:val="•"/>
      <w:lvlJc w:val="left"/>
      <w:pPr>
        <w:tabs>
          <w:tab w:val="num" w:pos="3600"/>
        </w:tabs>
        <w:ind w:left="3600" w:hanging="360"/>
      </w:pPr>
      <w:rPr>
        <w:rFonts w:ascii="Arial" w:hAnsi="Arial" w:hint="default"/>
      </w:rPr>
    </w:lvl>
    <w:lvl w:ilvl="5" w:tplc="3E441AB0" w:tentative="1">
      <w:start w:val="1"/>
      <w:numFmt w:val="bullet"/>
      <w:lvlText w:val="•"/>
      <w:lvlJc w:val="left"/>
      <w:pPr>
        <w:tabs>
          <w:tab w:val="num" w:pos="4320"/>
        </w:tabs>
        <w:ind w:left="4320" w:hanging="360"/>
      </w:pPr>
      <w:rPr>
        <w:rFonts w:ascii="Arial" w:hAnsi="Arial" w:hint="default"/>
      </w:rPr>
    </w:lvl>
    <w:lvl w:ilvl="6" w:tplc="38A6A7DA" w:tentative="1">
      <w:start w:val="1"/>
      <w:numFmt w:val="bullet"/>
      <w:lvlText w:val="•"/>
      <w:lvlJc w:val="left"/>
      <w:pPr>
        <w:tabs>
          <w:tab w:val="num" w:pos="5040"/>
        </w:tabs>
        <w:ind w:left="5040" w:hanging="360"/>
      </w:pPr>
      <w:rPr>
        <w:rFonts w:ascii="Arial" w:hAnsi="Arial" w:hint="default"/>
      </w:rPr>
    </w:lvl>
    <w:lvl w:ilvl="7" w:tplc="C9DE04CA" w:tentative="1">
      <w:start w:val="1"/>
      <w:numFmt w:val="bullet"/>
      <w:lvlText w:val="•"/>
      <w:lvlJc w:val="left"/>
      <w:pPr>
        <w:tabs>
          <w:tab w:val="num" w:pos="5760"/>
        </w:tabs>
        <w:ind w:left="5760" w:hanging="360"/>
      </w:pPr>
      <w:rPr>
        <w:rFonts w:ascii="Arial" w:hAnsi="Arial" w:hint="default"/>
      </w:rPr>
    </w:lvl>
    <w:lvl w:ilvl="8" w:tplc="102A704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E34EB2"/>
    <w:multiLevelType w:val="hybridMultilevel"/>
    <w:tmpl w:val="97C2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117CB"/>
    <w:multiLevelType w:val="hybridMultilevel"/>
    <w:tmpl w:val="FC025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E2EBD"/>
    <w:multiLevelType w:val="hybridMultilevel"/>
    <w:tmpl w:val="82AA4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90236A"/>
    <w:multiLevelType w:val="hybridMultilevel"/>
    <w:tmpl w:val="59F689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A2F91"/>
    <w:multiLevelType w:val="hybridMultilevel"/>
    <w:tmpl w:val="491C0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4750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0E75AB"/>
    <w:multiLevelType w:val="hybridMultilevel"/>
    <w:tmpl w:val="2C704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011078"/>
    <w:multiLevelType w:val="hybridMultilevel"/>
    <w:tmpl w:val="D97C0CDA"/>
    <w:lvl w:ilvl="0" w:tplc="D2EC5FA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E4335"/>
    <w:multiLevelType w:val="hybridMultilevel"/>
    <w:tmpl w:val="DD4E7524"/>
    <w:lvl w:ilvl="0" w:tplc="ACB2AA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5270B"/>
    <w:multiLevelType w:val="hybridMultilevel"/>
    <w:tmpl w:val="F874107E"/>
    <w:lvl w:ilvl="0" w:tplc="F176E5CA">
      <w:start w:val="1"/>
      <w:numFmt w:val="bullet"/>
      <w:lvlText w:val="•"/>
      <w:lvlJc w:val="left"/>
      <w:pPr>
        <w:tabs>
          <w:tab w:val="num" w:pos="720"/>
        </w:tabs>
        <w:ind w:left="720" w:hanging="360"/>
      </w:pPr>
      <w:rPr>
        <w:rFonts w:ascii="Arial" w:hAnsi="Arial" w:hint="default"/>
      </w:rPr>
    </w:lvl>
    <w:lvl w:ilvl="1" w:tplc="2FC0543A" w:tentative="1">
      <w:start w:val="1"/>
      <w:numFmt w:val="bullet"/>
      <w:lvlText w:val="•"/>
      <w:lvlJc w:val="left"/>
      <w:pPr>
        <w:tabs>
          <w:tab w:val="num" w:pos="1440"/>
        </w:tabs>
        <w:ind w:left="1440" w:hanging="360"/>
      </w:pPr>
      <w:rPr>
        <w:rFonts w:ascii="Arial" w:hAnsi="Arial" w:hint="default"/>
      </w:rPr>
    </w:lvl>
    <w:lvl w:ilvl="2" w:tplc="C1CA1162" w:tentative="1">
      <w:start w:val="1"/>
      <w:numFmt w:val="bullet"/>
      <w:lvlText w:val="•"/>
      <w:lvlJc w:val="left"/>
      <w:pPr>
        <w:tabs>
          <w:tab w:val="num" w:pos="2160"/>
        </w:tabs>
        <w:ind w:left="2160" w:hanging="360"/>
      </w:pPr>
      <w:rPr>
        <w:rFonts w:ascii="Arial" w:hAnsi="Arial" w:hint="default"/>
      </w:rPr>
    </w:lvl>
    <w:lvl w:ilvl="3" w:tplc="1ED432A0" w:tentative="1">
      <w:start w:val="1"/>
      <w:numFmt w:val="bullet"/>
      <w:lvlText w:val="•"/>
      <w:lvlJc w:val="left"/>
      <w:pPr>
        <w:tabs>
          <w:tab w:val="num" w:pos="2880"/>
        </w:tabs>
        <w:ind w:left="2880" w:hanging="360"/>
      </w:pPr>
      <w:rPr>
        <w:rFonts w:ascii="Arial" w:hAnsi="Arial" w:hint="default"/>
      </w:rPr>
    </w:lvl>
    <w:lvl w:ilvl="4" w:tplc="B32C4C36" w:tentative="1">
      <w:start w:val="1"/>
      <w:numFmt w:val="bullet"/>
      <w:lvlText w:val="•"/>
      <w:lvlJc w:val="left"/>
      <w:pPr>
        <w:tabs>
          <w:tab w:val="num" w:pos="3600"/>
        </w:tabs>
        <w:ind w:left="3600" w:hanging="360"/>
      </w:pPr>
      <w:rPr>
        <w:rFonts w:ascii="Arial" w:hAnsi="Arial" w:hint="default"/>
      </w:rPr>
    </w:lvl>
    <w:lvl w:ilvl="5" w:tplc="04AEBF98" w:tentative="1">
      <w:start w:val="1"/>
      <w:numFmt w:val="bullet"/>
      <w:lvlText w:val="•"/>
      <w:lvlJc w:val="left"/>
      <w:pPr>
        <w:tabs>
          <w:tab w:val="num" w:pos="4320"/>
        </w:tabs>
        <w:ind w:left="4320" w:hanging="360"/>
      </w:pPr>
      <w:rPr>
        <w:rFonts w:ascii="Arial" w:hAnsi="Arial" w:hint="default"/>
      </w:rPr>
    </w:lvl>
    <w:lvl w:ilvl="6" w:tplc="9BE64BD2" w:tentative="1">
      <w:start w:val="1"/>
      <w:numFmt w:val="bullet"/>
      <w:lvlText w:val="•"/>
      <w:lvlJc w:val="left"/>
      <w:pPr>
        <w:tabs>
          <w:tab w:val="num" w:pos="5040"/>
        </w:tabs>
        <w:ind w:left="5040" w:hanging="360"/>
      </w:pPr>
      <w:rPr>
        <w:rFonts w:ascii="Arial" w:hAnsi="Arial" w:hint="default"/>
      </w:rPr>
    </w:lvl>
    <w:lvl w:ilvl="7" w:tplc="2F1A6802" w:tentative="1">
      <w:start w:val="1"/>
      <w:numFmt w:val="bullet"/>
      <w:lvlText w:val="•"/>
      <w:lvlJc w:val="left"/>
      <w:pPr>
        <w:tabs>
          <w:tab w:val="num" w:pos="5760"/>
        </w:tabs>
        <w:ind w:left="5760" w:hanging="360"/>
      </w:pPr>
      <w:rPr>
        <w:rFonts w:ascii="Arial" w:hAnsi="Arial" w:hint="default"/>
      </w:rPr>
    </w:lvl>
    <w:lvl w:ilvl="8" w:tplc="A8B21E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09E59A4"/>
    <w:multiLevelType w:val="hybridMultilevel"/>
    <w:tmpl w:val="7B584844"/>
    <w:lvl w:ilvl="0" w:tplc="E6C6C178">
      <w:start w:val="1"/>
      <w:numFmt w:val="bullet"/>
      <w:lvlText w:val=""/>
      <w:lvlJc w:val="left"/>
      <w:pPr>
        <w:tabs>
          <w:tab w:val="num" w:pos="720"/>
        </w:tabs>
        <w:ind w:left="720" w:hanging="360"/>
      </w:pPr>
      <w:rPr>
        <w:rFonts w:ascii="Wingdings 2" w:hAnsi="Wingdings 2" w:hint="default"/>
      </w:rPr>
    </w:lvl>
    <w:lvl w:ilvl="1" w:tplc="A10CFAF8" w:tentative="1">
      <w:start w:val="1"/>
      <w:numFmt w:val="bullet"/>
      <w:lvlText w:val=""/>
      <w:lvlJc w:val="left"/>
      <w:pPr>
        <w:tabs>
          <w:tab w:val="num" w:pos="1440"/>
        </w:tabs>
        <w:ind w:left="1440" w:hanging="360"/>
      </w:pPr>
      <w:rPr>
        <w:rFonts w:ascii="Wingdings 2" w:hAnsi="Wingdings 2" w:hint="default"/>
      </w:rPr>
    </w:lvl>
    <w:lvl w:ilvl="2" w:tplc="C17A0EDA" w:tentative="1">
      <w:start w:val="1"/>
      <w:numFmt w:val="bullet"/>
      <w:lvlText w:val=""/>
      <w:lvlJc w:val="left"/>
      <w:pPr>
        <w:tabs>
          <w:tab w:val="num" w:pos="2160"/>
        </w:tabs>
        <w:ind w:left="2160" w:hanging="360"/>
      </w:pPr>
      <w:rPr>
        <w:rFonts w:ascii="Wingdings 2" w:hAnsi="Wingdings 2" w:hint="default"/>
      </w:rPr>
    </w:lvl>
    <w:lvl w:ilvl="3" w:tplc="31C832B8" w:tentative="1">
      <w:start w:val="1"/>
      <w:numFmt w:val="bullet"/>
      <w:lvlText w:val=""/>
      <w:lvlJc w:val="left"/>
      <w:pPr>
        <w:tabs>
          <w:tab w:val="num" w:pos="2880"/>
        </w:tabs>
        <w:ind w:left="2880" w:hanging="360"/>
      </w:pPr>
      <w:rPr>
        <w:rFonts w:ascii="Wingdings 2" w:hAnsi="Wingdings 2" w:hint="default"/>
      </w:rPr>
    </w:lvl>
    <w:lvl w:ilvl="4" w:tplc="0254B7B0" w:tentative="1">
      <w:start w:val="1"/>
      <w:numFmt w:val="bullet"/>
      <w:lvlText w:val=""/>
      <w:lvlJc w:val="left"/>
      <w:pPr>
        <w:tabs>
          <w:tab w:val="num" w:pos="3600"/>
        </w:tabs>
        <w:ind w:left="3600" w:hanging="360"/>
      </w:pPr>
      <w:rPr>
        <w:rFonts w:ascii="Wingdings 2" w:hAnsi="Wingdings 2" w:hint="default"/>
      </w:rPr>
    </w:lvl>
    <w:lvl w:ilvl="5" w:tplc="7C60DC56" w:tentative="1">
      <w:start w:val="1"/>
      <w:numFmt w:val="bullet"/>
      <w:lvlText w:val=""/>
      <w:lvlJc w:val="left"/>
      <w:pPr>
        <w:tabs>
          <w:tab w:val="num" w:pos="4320"/>
        </w:tabs>
        <w:ind w:left="4320" w:hanging="360"/>
      </w:pPr>
      <w:rPr>
        <w:rFonts w:ascii="Wingdings 2" w:hAnsi="Wingdings 2" w:hint="default"/>
      </w:rPr>
    </w:lvl>
    <w:lvl w:ilvl="6" w:tplc="58C849E6" w:tentative="1">
      <w:start w:val="1"/>
      <w:numFmt w:val="bullet"/>
      <w:lvlText w:val=""/>
      <w:lvlJc w:val="left"/>
      <w:pPr>
        <w:tabs>
          <w:tab w:val="num" w:pos="5040"/>
        </w:tabs>
        <w:ind w:left="5040" w:hanging="360"/>
      </w:pPr>
      <w:rPr>
        <w:rFonts w:ascii="Wingdings 2" w:hAnsi="Wingdings 2" w:hint="default"/>
      </w:rPr>
    </w:lvl>
    <w:lvl w:ilvl="7" w:tplc="549C6D04" w:tentative="1">
      <w:start w:val="1"/>
      <w:numFmt w:val="bullet"/>
      <w:lvlText w:val=""/>
      <w:lvlJc w:val="left"/>
      <w:pPr>
        <w:tabs>
          <w:tab w:val="num" w:pos="5760"/>
        </w:tabs>
        <w:ind w:left="5760" w:hanging="360"/>
      </w:pPr>
      <w:rPr>
        <w:rFonts w:ascii="Wingdings 2" w:hAnsi="Wingdings 2" w:hint="default"/>
      </w:rPr>
    </w:lvl>
    <w:lvl w:ilvl="8" w:tplc="B25CEE8C"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650D6B85"/>
    <w:multiLevelType w:val="hybridMultilevel"/>
    <w:tmpl w:val="275C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476E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901337"/>
    <w:multiLevelType w:val="hybridMultilevel"/>
    <w:tmpl w:val="C39C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12"/>
  </w:num>
  <w:num w:numId="4">
    <w:abstractNumId w:val="11"/>
  </w:num>
  <w:num w:numId="5">
    <w:abstractNumId w:val="1"/>
  </w:num>
  <w:num w:numId="6">
    <w:abstractNumId w:val="7"/>
  </w:num>
  <w:num w:numId="7">
    <w:abstractNumId w:val="9"/>
  </w:num>
  <w:num w:numId="8">
    <w:abstractNumId w:val="10"/>
  </w:num>
  <w:num w:numId="9">
    <w:abstractNumId w:val="15"/>
  </w:num>
  <w:num w:numId="10">
    <w:abstractNumId w:val="2"/>
  </w:num>
  <w:num w:numId="11">
    <w:abstractNumId w:val="0"/>
  </w:num>
  <w:num w:numId="12">
    <w:abstractNumId w:val="13"/>
  </w:num>
  <w:num w:numId="13">
    <w:abstractNumId w:val="4"/>
  </w:num>
  <w:num w:numId="14">
    <w:abstractNumId w:val="3"/>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AFF"/>
    <w:rsid w:val="0000345B"/>
    <w:rsid w:val="0000388D"/>
    <w:rsid w:val="00003EAE"/>
    <w:rsid w:val="00004DE5"/>
    <w:rsid w:val="00006210"/>
    <w:rsid w:val="000205EF"/>
    <w:rsid w:val="00022F59"/>
    <w:rsid w:val="00024943"/>
    <w:rsid w:val="00025EB0"/>
    <w:rsid w:val="000327F5"/>
    <w:rsid w:val="000341BB"/>
    <w:rsid w:val="000358A0"/>
    <w:rsid w:val="000400F9"/>
    <w:rsid w:val="00044A60"/>
    <w:rsid w:val="00045292"/>
    <w:rsid w:val="00045A43"/>
    <w:rsid w:val="00055844"/>
    <w:rsid w:val="00061DB1"/>
    <w:rsid w:val="00063E11"/>
    <w:rsid w:val="000655DD"/>
    <w:rsid w:val="000666C5"/>
    <w:rsid w:val="00066DFA"/>
    <w:rsid w:val="00071436"/>
    <w:rsid w:val="00071765"/>
    <w:rsid w:val="0007312A"/>
    <w:rsid w:val="000746AE"/>
    <w:rsid w:val="0007713B"/>
    <w:rsid w:val="000853DE"/>
    <w:rsid w:val="000869AF"/>
    <w:rsid w:val="000875EC"/>
    <w:rsid w:val="00090442"/>
    <w:rsid w:val="00092673"/>
    <w:rsid w:val="00093037"/>
    <w:rsid w:val="00093684"/>
    <w:rsid w:val="000A0B92"/>
    <w:rsid w:val="000A226E"/>
    <w:rsid w:val="000A621C"/>
    <w:rsid w:val="000C2EF1"/>
    <w:rsid w:val="000C3330"/>
    <w:rsid w:val="000C5CDA"/>
    <w:rsid w:val="000D20B6"/>
    <w:rsid w:val="000E4CAA"/>
    <w:rsid w:val="000E6D68"/>
    <w:rsid w:val="000F167D"/>
    <w:rsid w:val="000F3C74"/>
    <w:rsid w:val="000F4049"/>
    <w:rsid w:val="000F45F5"/>
    <w:rsid w:val="000F5972"/>
    <w:rsid w:val="000F5EA5"/>
    <w:rsid w:val="001013DF"/>
    <w:rsid w:val="00102FA9"/>
    <w:rsid w:val="001044E8"/>
    <w:rsid w:val="001058E7"/>
    <w:rsid w:val="00107968"/>
    <w:rsid w:val="0011010C"/>
    <w:rsid w:val="00111121"/>
    <w:rsid w:val="00111EC5"/>
    <w:rsid w:val="001141A4"/>
    <w:rsid w:val="00116F4D"/>
    <w:rsid w:val="00117770"/>
    <w:rsid w:val="001217C0"/>
    <w:rsid w:val="00122453"/>
    <w:rsid w:val="00122833"/>
    <w:rsid w:val="00122931"/>
    <w:rsid w:val="00124DD9"/>
    <w:rsid w:val="00127714"/>
    <w:rsid w:val="00134BB4"/>
    <w:rsid w:val="00135180"/>
    <w:rsid w:val="001374D5"/>
    <w:rsid w:val="00137CE7"/>
    <w:rsid w:val="00140513"/>
    <w:rsid w:val="00140A9E"/>
    <w:rsid w:val="001443F2"/>
    <w:rsid w:val="00144686"/>
    <w:rsid w:val="001462C9"/>
    <w:rsid w:val="0014687C"/>
    <w:rsid w:val="00146F58"/>
    <w:rsid w:val="001479BE"/>
    <w:rsid w:val="00151B7F"/>
    <w:rsid w:val="00151E82"/>
    <w:rsid w:val="00152CA6"/>
    <w:rsid w:val="0015317D"/>
    <w:rsid w:val="00155A42"/>
    <w:rsid w:val="00157151"/>
    <w:rsid w:val="00157772"/>
    <w:rsid w:val="00161D3F"/>
    <w:rsid w:val="00161DBF"/>
    <w:rsid w:val="00162C46"/>
    <w:rsid w:val="001635DF"/>
    <w:rsid w:val="00166D37"/>
    <w:rsid w:val="00172525"/>
    <w:rsid w:val="001736D0"/>
    <w:rsid w:val="001870C9"/>
    <w:rsid w:val="00192759"/>
    <w:rsid w:val="00192CF8"/>
    <w:rsid w:val="001937C3"/>
    <w:rsid w:val="001940DA"/>
    <w:rsid w:val="001A2A53"/>
    <w:rsid w:val="001A3F21"/>
    <w:rsid w:val="001A4BB1"/>
    <w:rsid w:val="001A7534"/>
    <w:rsid w:val="001B1872"/>
    <w:rsid w:val="001B1B4F"/>
    <w:rsid w:val="001B349B"/>
    <w:rsid w:val="001B6983"/>
    <w:rsid w:val="001B7A06"/>
    <w:rsid w:val="001C2CB9"/>
    <w:rsid w:val="001C2F21"/>
    <w:rsid w:val="001C5160"/>
    <w:rsid w:val="001C7170"/>
    <w:rsid w:val="001D064A"/>
    <w:rsid w:val="001D5351"/>
    <w:rsid w:val="001D7978"/>
    <w:rsid w:val="001E1CFD"/>
    <w:rsid w:val="001E47E9"/>
    <w:rsid w:val="001E4903"/>
    <w:rsid w:val="001E5477"/>
    <w:rsid w:val="001E7202"/>
    <w:rsid w:val="001F040C"/>
    <w:rsid w:val="001F09B9"/>
    <w:rsid w:val="001F1C31"/>
    <w:rsid w:val="001F4D96"/>
    <w:rsid w:val="002028D9"/>
    <w:rsid w:val="0020297E"/>
    <w:rsid w:val="002047F6"/>
    <w:rsid w:val="00205C77"/>
    <w:rsid w:val="00206795"/>
    <w:rsid w:val="00206DB2"/>
    <w:rsid w:val="00206E63"/>
    <w:rsid w:val="00211BDA"/>
    <w:rsid w:val="0022099E"/>
    <w:rsid w:val="00222267"/>
    <w:rsid w:val="00223112"/>
    <w:rsid w:val="00230A0B"/>
    <w:rsid w:val="002323F7"/>
    <w:rsid w:val="00232579"/>
    <w:rsid w:val="002374E9"/>
    <w:rsid w:val="002453D8"/>
    <w:rsid w:val="002461E1"/>
    <w:rsid w:val="00246AF2"/>
    <w:rsid w:val="002527DE"/>
    <w:rsid w:val="00253BDF"/>
    <w:rsid w:val="0025421D"/>
    <w:rsid w:val="00255E8B"/>
    <w:rsid w:val="002571E5"/>
    <w:rsid w:val="002578E6"/>
    <w:rsid w:val="0026070F"/>
    <w:rsid w:val="00262C33"/>
    <w:rsid w:val="00264426"/>
    <w:rsid w:val="0026663E"/>
    <w:rsid w:val="00271D42"/>
    <w:rsid w:val="0027683F"/>
    <w:rsid w:val="00277566"/>
    <w:rsid w:val="002869EC"/>
    <w:rsid w:val="0028762B"/>
    <w:rsid w:val="00293080"/>
    <w:rsid w:val="002A01F3"/>
    <w:rsid w:val="002A04DE"/>
    <w:rsid w:val="002A0B5D"/>
    <w:rsid w:val="002A3251"/>
    <w:rsid w:val="002B164B"/>
    <w:rsid w:val="002B41F1"/>
    <w:rsid w:val="002C0720"/>
    <w:rsid w:val="002C21E6"/>
    <w:rsid w:val="002C3439"/>
    <w:rsid w:val="002C5D44"/>
    <w:rsid w:val="002C63FD"/>
    <w:rsid w:val="002D04DD"/>
    <w:rsid w:val="002D38BF"/>
    <w:rsid w:val="002D4D0D"/>
    <w:rsid w:val="002D70F1"/>
    <w:rsid w:val="002E00C4"/>
    <w:rsid w:val="002E21D4"/>
    <w:rsid w:val="002E37A6"/>
    <w:rsid w:val="002E649C"/>
    <w:rsid w:val="002E7E62"/>
    <w:rsid w:val="002F16C1"/>
    <w:rsid w:val="002F42A6"/>
    <w:rsid w:val="002F45C1"/>
    <w:rsid w:val="003040F9"/>
    <w:rsid w:val="00311A58"/>
    <w:rsid w:val="00311CC1"/>
    <w:rsid w:val="00314ECE"/>
    <w:rsid w:val="003152C2"/>
    <w:rsid w:val="00320C92"/>
    <w:rsid w:val="00322B79"/>
    <w:rsid w:val="00327FF4"/>
    <w:rsid w:val="00333642"/>
    <w:rsid w:val="00336669"/>
    <w:rsid w:val="003366CC"/>
    <w:rsid w:val="00336CA5"/>
    <w:rsid w:val="00344A98"/>
    <w:rsid w:val="00344A9D"/>
    <w:rsid w:val="00346982"/>
    <w:rsid w:val="00346A99"/>
    <w:rsid w:val="003476AC"/>
    <w:rsid w:val="00350DC9"/>
    <w:rsid w:val="0035140C"/>
    <w:rsid w:val="00352BBF"/>
    <w:rsid w:val="00353274"/>
    <w:rsid w:val="00355CE7"/>
    <w:rsid w:val="00357957"/>
    <w:rsid w:val="003620CA"/>
    <w:rsid w:val="00362780"/>
    <w:rsid w:val="003630EB"/>
    <w:rsid w:val="0036402B"/>
    <w:rsid w:val="00366095"/>
    <w:rsid w:val="00370676"/>
    <w:rsid w:val="00371C1B"/>
    <w:rsid w:val="00372D72"/>
    <w:rsid w:val="00374AE4"/>
    <w:rsid w:val="00383B94"/>
    <w:rsid w:val="00384C81"/>
    <w:rsid w:val="003850A9"/>
    <w:rsid w:val="00387027"/>
    <w:rsid w:val="00391D15"/>
    <w:rsid w:val="00391DA0"/>
    <w:rsid w:val="00392532"/>
    <w:rsid w:val="0039371C"/>
    <w:rsid w:val="00393FB3"/>
    <w:rsid w:val="00395F2A"/>
    <w:rsid w:val="00396B16"/>
    <w:rsid w:val="003A3879"/>
    <w:rsid w:val="003A41EC"/>
    <w:rsid w:val="003A5867"/>
    <w:rsid w:val="003A5B5D"/>
    <w:rsid w:val="003A6EB0"/>
    <w:rsid w:val="003B2A1E"/>
    <w:rsid w:val="003B2C53"/>
    <w:rsid w:val="003B2CE7"/>
    <w:rsid w:val="003B5CC9"/>
    <w:rsid w:val="003B5FFB"/>
    <w:rsid w:val="003C0781"/>
    <w:rsid w:val="003C22F6"/>
    <w:rsid w:val="003C3818"/>
    <w:rsid w:val="003C4187"/>
    <w:rsid w:val="003C68D6"/>
    <w:rsid w:val="003D198C"/>
    <w:rsid w:val="003D7E62"/>
    <w:rsid w:val="003E0EA9"/>
    <w:rsid w:val="003E14A3"/>
    <w:rsid w:val="003E230A"/>
    <w:rsid w:val="003F0567"/>
    <w:rsid w:val="003F0E88"/>
    <w:rsid w:val="003F4FD2"/>
    <w:rsid w:val="003F6374"/>
    <w:rsid w:val="003F72D7"/>
    <w:rsid w:val="00400456"/>
    <w:rsid w:val="0040347D"/>
    <w:rsid w:val="00405151"/>
    <w:rsid w:val="004107E9"/>
    <w:rsid w:val="00413478"/>
    <w:rsid w:val="004136BE"/>
    <w:rsid w:val="0041791B"/>
    <w:rsid w:val="0042324D"/>
    <w:rsid w:val="00426FA7"/>
    <w:rsid w:val="00433511"/>
    <w:rsid w:val="00434EFB"/>
    <w:rsid w:val="004357F1"/>
    <w:rsid w:val="00443EBD"/>
    <w:rsid w:val="00451206"/>
    <w:rsid w:val="00451BFF"/>
    <w:rsid w:val="004536AD"/>
    <w:rsid w:val="00453E56"/>
    <w:rsid w:val="0045592B"/>
    <w:rsid w:val="004603E5"/>
    <w:rsid w:val="00463560"/>
    <w:rsid w:val="00467A52"/>
    <w:rsid w:val="004837DD"/>
    <w:rsid w:val="00497AB3"/>
    <w:rsid w:val="004A3568"/>
    <w:rsid w:val="004A4622"/>
    <w:rsid w:val="004A7045"/>
    <w:rsid w:val="004B02D0"/>
    <w:rsid w:val="004B4FDA"/>
    <w:rsid w:val="004C545E"/>
    <w:rsid w:val="004C5538"/>
    <w:rsid w:val="004C6E0F"/>
    <w:rsid w:val="004D1A96"/>
    <w:rsid w:val="004D2B14"/>
    <w:rsid w:val="004D3271"/>
    <w:rsid w:val="004D730B"/>
    <w:rsid w:val="004E047D"/>
    <w:rsid w:val="004E2A45"/>
    <w:rsid w:val="004E4C74"/>
    <w:rsid w:val="004F001D"/>
    <w:rsid w:val="004F591D"/>
    <w:rsid w:val="00501448"/>
    <w:rsid w:val="00503E4B"/>
    <w:rsid w:val="00504285"/>
    <w:rsid w:val="00504B9F"/>
    <w:rsid w:val="00505646"/>
    <w:rsid w:val="00506998"/>
    <w:rsid w:val="0050759A"/>
    <w:rsid w:val="005111A7"/>
    <w:rsid w:val="00512310"/>
    <w:rsid w:val="005134D0"/>
    <w:rsid w:val="00516CC6"/>
    <w:rsid w:val="00521606"/>
    <w:rsid w:val="00522E04"/>
    <w:rsid w:val="00530272"/>
    <w:rsid w:val="00531DD4"/>
    <w:rsid w:val="005320DF"/>
    <w:rsid w:val="00534717"/>
    <w:rsid w:val="00536017"/>
    <w:rsid w:val="00540E81"/>
    <w:rsid w:val="005419B6"/>
    <w:rsid w:val="00543C62"/>
    <w:rsid w:val="00544468"/>
    <w:rsid w:val="0054648E"/>
    <w:rsid w:val="005468EC"/>
    <w:rsid w:val="00551BB2"/>
    <w:rsid w:val="0055379F"/>
    <w:rsid w:val="00553FD3"/>
    <w:rsid w:val="00561F9A"/>
    <w:rsid w:val="00570271"/>
    <w:rsid w:val="005919E1"/>
    <w:rsid w:val="00592760"/>
    <w:rsid w:val="00593A90"/>
    <w:rsid w:val="00596FED"/>
    <w:rsid w:val="005A054F"/>
    <w:rsid w:val="005A133A"/>
    <w:rsid w:val="005A3A1B"/>
    <w:rsid w:val="005B1CB0"/>
    <w:rsid w:val="005C0837"/>
    <w:rsid w:val="005C6645"/>
    <w:rsid w:val="005D599B"/>
    <w:rsid w:val="005E0F48"/>
    <w:rsid w:val="005E7309"/>
    <w:rsid w:val="005F184F"/>
    <w:rsid w:val="005F20AF"/>
    <w:rsid w:val="005F2E3A"/>
    <w:rsid w:val="005F3836"/>
    <w:rsid w:val="005F4936"/>
    <w:rsid w:val="005F7CD8"/>
    <w:rsid w:val="00600434"/>
    <w:rsid w:val="00600B13"/>
    <w:rsid w:val="006035EE"/>
    <w:rsid w:val="0060776C"/>
    <w:rsid w:val="00612194"/>
    <w:rsid w:val="00613A54"/>
    <w:rsid w:val="00613AB5"/>
    <w:rsid w:val="00614859"/>
    <w:rsid w:val="00614BE8"/>
    <w:rsid w:val="00615719"/>
    <w:rsid w:val="00617A87"/>
    <w:rsid w:val="0062091D"/>
    <w:rsid w:val="00621047"/>
    <w:rsid w:val="0062172F"/>
    <w:rsid w:val="0063332B"/>
    <w:rsid w:val="00644B84"/>
    <w:rsid w:val="0064599C"/>
    <w:rsid w:val="006465A6"/>
    <w:rsid w:val="006529D3"/>
    <w:rsid w:val="006561C2"/>
    <w:rsid w:val="00656A10"/>
    <w:rsid w:val="00656EC3"/>
    <w:rsid w:val="00661403"/>
    <w:rsid w:val="00663AFF"/>
    <w:rsid w:val="00663BC9"/>
    <w:rsid w:val="00670738"/>
    <w:rsid w:val="006708CD"/>
    <w:rsid w:val="0067400B"/>
    <w:rsid w:val="00675154"/>
    <w:rsid w:val="006829E1"/>
    <w:rsid w:val="00685966"/>
    <w:rsid w:val="00690330"/>
    <w:rsid w:val="00692AF0"/>
    <w:rsid w:val="006A2866"/>
    <w:rsid w:val="006A4698"/>
    <w:rsid w:val="006A4B7A"/>
    <w:rsid w:val="006A55C4"/>
    <w:rsid w:val="006B104B"/>
    <w:rsid w:val="006B32AF"/>
    <w:rsid w:val="006B38E8"/>
    <w:rsid w:val="006B5418"/>
    <w:rsid w:val="006C1360"/>
    <w:rsid w:val="006C2CBD"/>
    <w:rsid w:val="006C7F11"/>
    <w:rsid w:val="006D06B7"/>
    <w:rsid w:val="006D0C79"/>
    <w:rsid w:val="006D6A60"/>
    <w:rsid w:val="006E0A1C"/>
    <w:rsid w:val="006E548C"/>
    <w:rsid w:val="006E5D58"/>
    <w:rsid w:val="006E6776"/>
    <w:rsid w:val="006F0859"/>
    <w:rsid w:val="006F1126"/>
    <w:rsid w:val="006F35CA"/>
    <w:rsid w:val="006F428C"/>
    <w:rsid w:val="006F623C"/>
    <w:rsid w:val="00700583"/>
    <w:rsid w:val="00711325"/>
    <w:rsid w:val="00711F4E"/>
    <w:rsid w:val="00717684"/>
    <w:rsid w:val="00717F1C"/>
    <w:rsid w:val="00725B42"/>
    <w:rsid w:val="00726167"/>
    <w:rsid w:val="0073067E"/>
    <w:rsid w:val="00730965"/>
    <w:rsid w:val="00731192"/>
    <w:rsid w:val="00731AF2"/>
    <w:rsid w:val="007336C3"/>
    <w:rsid w:val="00734364"/>
    <w:rsid w:val="0073449B"/>
    <w:rsid w:val="00735D43"/>
    <w:rsid w:val="00737294"/>
    <w:rsid w:val="00743806"/>
    <w:rsid w:val="00746E8F"/>
    <w:rsid w:val="00752015"/>
    <w:rsid w:val="00752493"/>
    <w:rsid w:val="00754846"/>
    <w:rsid w:val="00756725"/>
    <w:rsid w:val="00760203"/>
    <w:rsid w:val="007643AD"/>
    <w:rsid w:val="007658C4"/>
    <w:rsid w:val="00765A85"/>
    <w:rsid w:val="007703E6"/>
    <w:rsid w:val="007726F6"/>
    <w:rsid w:val="00774908"/>
    <w:rsid w:val="00774A9E"/>
    <w:rsid w:val="00780E33"/>
    <w:rsid w:val="007834A2"/>
    <w:rsid w:val="00783B34"/>
    <w:rsid w:val="00786BF8"/>
    <w:rsid w:val="00791841"/>
    <w:rsid w:val="0079490D"/>
    <w:rsid w:val="00795150"/>
    <w:rsid w:val="007952B4"/>
    <w:rsid w:val="007A30E7"/>
    <w:rsid w:val="007A34C4"/>
    <w:rsid w:val="007A56C5"/>
    <w:rsid w:val="007A6FD0"/>
    <w:rsid w:val="007A78A2"/>
    <w:rsid w:val="007B0FDB"/>
    <w:rsid w:val="007B5F0F"/>
    <w:rsid w:val="007B641D"/>
    <w:rsid w:val="007C1C43"/>
    <w:rsid w:val="007C5AE3"/>
    <w:rsid w:val="007C5BF2"/>
    <w:rsid w:val="007C68EF"/>
    <w:rsid w:val="007D0A44"/>
    <w:rsid w:val="007D1B21"/>
    <w:rsid w:val="007E0F9C"/>
    <w:rsid w:val="007E2FF0"/>
    <w:rsid w:val="007E4526"/>
    <w:rsid w:val="007E49E8"/>
    <w:rsid w:val="007E658A"/>
    <w:rsid w:val="007F161B"/>
    <w:rsid w:val="007F32D1"/>
    <w:rsid w:val="007F5F4D"/>
    <w:rsid w:val="007F5FA2"/>
    <w:rsid w:val="007F6C66"/>
    <w:rsid w:val="00800BA1"/>
    <w:rsid w:val="00801B33"/>
    <w:rsid w:val="00804FCA"/>
    <w:rsid w:val="008125AA"/>
    <w:rsid w:val="008135A2"/>
    <w:rsid w:val="0081595A"/>
    <w:rsid w:val="00817BEE"/>
    <w:rsid w:val="00820F70"/>
    <w:rsid w:val="00821CE3"/>
    <w:rsid w:val="0082261E"/>
    <w:rsid w:val="00830E52"/>
    <w:rsid w:val="008318FF"/>
    <w:rsid w:val="0083518F"/>
    <w:rsid w:val="008356D1"/>
    <w:rsid w:val="00842F8C"/>
    <w:rsid w:val="008443F7"/>
    <w:rsid w:val="00852862"/>
    <w:rsid w:val="00862A87"/>
    <w:rsid w:val="008639EC"/>
    <w:rsid w:val="00872A13"/>
    <w:rsid w:val="008742C3"/>
    <w:rsid w:val="00875A01"/>
    <w:rsid w:val="00875F6E"/>
    <w:rsid w:val="008824E9"/>
    <w:rsid w:val="00884B1D"/>
    <w:rsid w:val="008925C0"/>
    <w:rsid w:val="00895316"/>
    <w:rsid w:val="0089599E"/>
    <w:rsid w:val="00896516"/>
    <w:rsid w:val="008972F5"/>
    <w:rsid w:val="008A05FE"/>
    <w:rsid w:val="008A082D"/>
    <w:rsid w:val="008A1DCF"/>
    <w:rsid w:val="008A576F"/>
    <w:rsid w:val="008A618D"/>
    <w:rsid w:val="008A61E7"/>
    <w:rsid w:val="008B09DA"/>
    <w:rsid w:val="008B6502"/>
    <w:rsid w:val="008B6619"/>
    <w:rsid w:val="008C1DA5"/>
    <w:rsid w:val="008C2F83"/>
    <w:rsid w:val="008C37A3"/>
    <w:rsid w:val="008C3B46"/>
    <w:rsid w:val="008C53F7"/>
    <w:rsid w:val="008C54EC"/>
    <w:rsid w:val="008C5A56"/>
    <w:rsid w:val="008C5D66"/>
    <w:rsid w:val="008C6B18"/>
    <w:rsid w:val="008C7DBA"/>
    <w:rsid w:val="008D04A5"/>
    <w:rsid w:val="008D1640"/>
    <w:rsid w:val="008D23B4"/>
    <w:rsid w:val="008D408E"/>
    <w:rsid w:val="008D4917"/>
    <w:rsid w:val="008D730D"/>
    <w:rsid w:val="008E5EB1"/>
    <w:rsid w:val="008F00BF"/>
    <w:rsid w:val="008F58C1"/>
    <w:rsid w:val="008F790E"/>
    <w:rsid w:val="00900F66"/>
    <w:rsid w:val="0090437A"/>
    <w:rsid w:val="00905DEA"/>
    <w:rsid w:val="0091057A"/>
    <w:rsid w:val="009121AC"/>
    <w:rsid w:val="00912B9E"/>
    <w:rsid w:val="00914DAC"/>
    <w:rsid w:val="009152A7"/>
    <w:rsid w:val="009174F7"/>
    <w:rsid w:val="0091783E"/>
    <w:rsid w:val="00924379"/>
    <w:rsid w:val="00931139"/>
    <w:rsid w:val="009319F0"/>
    <w:rsid w:val="00931C31"/>
    <w:rsid w:val="0093622D"/>
    <w:rsid w:val="00937DE5"/>
    <w:rsid w:val="00937F76"/>
    <w:rsid w:val="009426A3"/>
    <w:rsid w:val="00944107"/>
    <w:rsid w:val="00946BA1"/>
    <w:rsid w:val="0095099F"/>
    <w:rsid w:val="00951366"/>
    <w:rsid w:val="00954678"/>
    <w:rsid w:val="00955622"/>
    <w:rsid w:val="00955A8D"/>
    <w:rsid w:val="00965689"/>
    <w:rsid w:val="00972B1F"/>
    <w:rsid w:val="0097619D"/>
    <w:rsid w:val="0098217D"/>
    <w:rsid w:val="00984844"/>
    <w:rsid w:val="00984A34"/>
    <w:rsid w:val="00985C99"/>
    <w:rsid w:val="00986843"/>
    <w:rsid w:val="00987DFD"/>
    <w:rsid w:val="00991B97"/>
    <w:rsid w:val="0099511E"/>
    <w:rsid w:val="00995F14"/>
    <w:rsid w:val="0099669C"/>
    <w:rsid w:val="009A404A"/>
    <w:rsid w:val="009A5CD1"/>
    <w:rsid w:val="009A61A0"/>
    <w:rsid w:val="009B02C6"/>
    <w:rsid w:val="009B23AF"/>
    <w:rsid w:val="009B28D1"/>
    <w:rsid w:val="009B49E7"/>
    <w:rsid w:val="009B5964"/>
    <w:rsid w:val="009B5A5C"/>
    <w:rsid w:val="009B7CB7"/>
    <w:rsid w:val="009C1DD9"/>
    <w:rsid w:val="009C2A7F"/>
    <w:rsid w:val="009C47B2"/>
    <w:rsid w:val="009C4B85"/>
    <w:rsid w:val="009C6EF2"/>
    <w:rsid w:val="009D1559"/>
    <w:rsid w:val="009D2222"/>
    <w:rsid w:val="009D3F41"/>
    <w:rsid w:val="009D5A07"/>
    <w:rsid w:val="009E2AC0"/>
    <w:rsid w:val="009E7B2E"/>
    <w:rsid w:val="009F30D6"/>
    <w:rsid w:val="009F480E"/>
    <w:rsid w:val="009F4C55"/>
    <w:rsid w:val="009F79AA"/>
    <w:rsid w:val="00A03E54"/>
    <w:rsid w:val="00A06F32"/>
    <w:rsid w:val="00A06F44"/>
    <w:rsid w:val="00A15A66"/>
    <w:rsid w:val="00A17B92"/>
    <w:rsid w:val="00A220DB"/>
    <w:rsid w:val="00A22BAF"/>
    <w:rsid w:val="00A23246"/>
    <w:rsid w:val="00A23F2D"/>
    <w:rsid w:val="00A23F6D"/>
    <w:rsid w:val="00A25A74"/>
    <w:rsid w:val="00A26134"/>
    <w:rsid w:val="00A31219"/>
    <w:rsid w:val="00A33093"/>
    <w:rsid w:val="00A37D80"/>
    <w:rsid w:val="00A45455"/>
    <w:rsid w:val="00A4546A"/>
    <w:rsid w:val="00A45A96"/>
    <w:rsid w:val="00A50913"/>
    <w:rsid w:val="00A541CD"/>
    <w:rsid w:val="00A56EC6"/>
    <w:rsid w:val="00A5789C"/>
    <w:rsid w:val="00A61647"/>
    <w:rsid w:val="00A628E6"/>
    <w:rsid w:val="00A6623A"/>
    <w:rsid w:val="00A710A8"/>
    <w:rsid w:val="00A72449"/>
    <w:rsid w:val="00A7518B"/>
    <w:rsid w:val="00A7564F"/>
    <w:rsid w:val="00A7671B"/>
    <w:rsid w:val="00A8462E"/>
    <w:rsid w:val="00A853E6"/>
    <w:rsid w:val="00A87A5E"/>
    <w:rsid w:val="00A93992"/>
    <w:rsid w:val="00A943B0"/>
    <w:rsid w:val="00AA32F6"/>
    <w:rsid w:val="00AA4539"/>
    <w:rsid w:val="00AA684D"/>
    <w:rsid w:val="00AB1D4E"/>
    <w:rsid w:val="00AB568A"/>
    <w:rsid w:val="00AC0A0C"/>
    <w:rsid w:val="00AC4AED"/>
    <w:rsid w:val="00AD3E07"/>
    <w:rsid w:val="00AD646A"/>
    <w:rsid w:val="00AE0948"/>
    <w:rsid w:val="00AE43AC"/>
    <w:rsid w:val="00AF4842"/>
    <w:rsid w:val="00AF6244"/>
    <w:rsid w:val="00AF7597"/>
    <w:rsid w:val="00B0142D"/>
    <w:rsid w:val="00B01868"/>
    <w:rsid w:val="00B03BA9"/>
    <w:rsid w:val="00B043BB"/>
    <w:rsid w:val="00B04B5D"/>
    <w:rsid w:val="00B04F6A"/>
    <w:rsid w:val="00B06527"/>
    <w:rsid w:val="00B0685A"/>
    <w:rsid w:val="00B14F8F"/>
    <w:rsid w:val="00B17338"/>
    <w:rsid w:val="00B21E45"/>
    <w:rsid w:val="00B22855"/>
    <w:rsid w:val="00B249D3"/>
    <w:rsid w:val="00B24FCA"/>
    <w:rsid w:val="00B3109A"/>
    <w:rsid w:val="00B358E6"/>
    <w:rsid w:val="00B45511"/>
    <w:rsid w:val="00B52B1E"/>
    <w:rsid w:val="00B5560E"/>
    <w:rsid w:val="00B56705"/>
    <w:rsid w:val="00B615C6"/>
    <w:rsid w:val="00B64899"/>
    <w:rsid w:val="00B6580F"/>
    <w:rsid w:val="00B665EA"/>
    <w:rsid w:val="00B66DCA"/>
    <w:rsid w:val="00B703E6"/>
    <w:rsid w:val="00B70893"/>
    <w:rsid w:val="00B74CEE"/>
    <w:rsid w:val="00B758DC"/>
    <w:rsid w:val="00B82BC0"/>
    <w:rsid w:val="00B87247"/>
    <w:rsid w:val="00B9030E"/>
    <w:rsid w:val="00B90804"/>
    <w:rsid w:val="00B94447"/>
    <w:rsid w:val="00B9622B"/>
    <w:rsid w:val="00BA05C5"/>
    <w:rsid w:val="00BA4D76"/>
    <w:rsid w:val="00BA6F93"/>
    <w:rsid w:val="00BB2451"/>
    <w:rsid w:val="00BB4CFA"/>
    <w:rsid w:val="00BB5189"/>
    <w:rsid w:val="00BC24B0"/>
    <w:rsid w:val="00BC2C7D"/>
    <w:rsid w:val="00BC59B4"/>
    <w:rsid w:val="00BC7129"/>
    <w:rsid w:val="00BD0687"/>
    <w:rsid w:val="00BD21E2"/>
    <w:rsid w:val="00BD3E63"/>
    <w:rsid w:val="00BD3EE5"/>
    <w:rsid w:val="00BD4950"/>
    <w:rsid w:val="00BD5DEF"/>
    <w:rsid w:val="00BE070C"/>
    <w:rsid w:val="00BE0D44"/>
    <w:rsid w:val="00BE3405"/>
    <w:rsid w:val="00BE47D4"/>
    <w:rsid w:val="00BE4BB2"/>
    <w:rsid w:val="00BE4E9D"/>
    <w:rsid w:val="00BF0967"/>
    <w:rsid w:val="00BF48BF"/>
    <w:rsid w:val="00BF6466"/>
    <w:rsid w:val="00BF767E"/>
    <w:rsid w:val="00C017F7"/>
    <w:rsid w:val="00C12C06"/>
    <w:rsid w:val="00C17EAC"/>
    <w:rsid w:val="00C209E5"/>
    <w:rsid w:val="00C23201"/>
    <w:rsid w:val="00C239D8"/>
    <w:rsid w:val="00C32157"/>
    <w:rsid w:val="00C328AA"/>
    <w:rsid w:val="00C32DED"/>
    <w:rsid w:val="00C33538"/>
    <w:rsid w:val="00C34300"/>
    <w:rsid w:val="00C34D1F"/>
    <w:rsid w:val="00C37ED2"/>
    <w:rsid w:val="00C466FE"/>
    <w:rsid w:val="00C514DD"/>
    <w:rsid w:val="00C5297D"/>
    <w:rsid w:val="00C53553"/>
    <w:rsid w:val="00C55918"/>
    <w:rsid w:val="00C55B78"/>
    <w:rsid w:val="00C55BF9"/>
    <w:rsid w:val="00C5690A"/>
    <w:rsid w:val="00C57A31"/>
    <w:rsid w:val="00C57D7C"/>
    <w:rsid w:val="00C61768"/>
    <w:rsid w:val="00C63D95"/>
    <w:rsid w:val="00C64AA3"/>
    <w:rsid w:val="00C65003"/>
    <w:rsid w:val="00C708D8"/>
    <w:rsid w:val="00C71E08"/>
    <w:rsid w:val="00C72533"/>
    <w:rsid w:val="00C81048"/>
    <w:rsid w:val="00C82AAA"/>
    <w:rsid w:val="00C833DC"/>
    <w:rsid w:val="00C84FE4"/>
    <w:rsid w:val="00C85FDD"/>
    <w:rsid w:val="00C945C7"/>
    <w:rsid w:val="00C978B2"/>
    <w:rsid w:val="00CA15E2"/>
    <w:rsid w:val="00CA1748"/>
    <w:rsid w:val="00CA1912"/>
    <w:rsid w:val="00CA66C9"/>
    <w:rsid w:val="00CA7079"/>
    <w:rsid w:val="00CA7B89"/>
    <w:rsid w:val="00CB278D"/>
    <w:rsid w:val="00CB635A"/>
    <w:rsid w:val="00CC046B"/>
    <w:rsid w:val="00CC075B"/>
    <w:rsid w:val="00CC3060"/>
    <w:rsid w:val="00CC3964"/>
    <w:rsid w:val="00CC3E3B"/>
    <w:rsid w:val="00CD057A"/>
    <w:rsid w:val="00CD0630"/>
    <w:rsid w:val="00CD1B9E"/>
    <w:rsid w:val="00CE5583"/>
    <w:rsid w:val="00CE5B62"/>
    <w:rsid w:val="00CE5F91"/>
    <w:rsid w:val="00CE6C77"/>
    <w:rsid w:val="00CF10D9"/>
    <w:rsid w:val="00CF272D"/>
    <w:rsid w:val="00CF4435"/>
    <w:rsid w:val="00CF4D4F"/>
    <w:rsid w:val="00CF5ACA"/>
    <w:rsid w:val="00CF6D63"/>
    <w:rsid w:val="00CF70F7"/>
    <w:rsid w:val="00D034CD"/>
    <w:rsid w:val="00D0392F"/>
    <w:rsid w:val="00D04536"/>
    <w:rsid w:val="00D11310"/>
    <w:rsid w:val="00D138E7"/>
    <w:rsid w:val="00D16E6F"/>
    <w:rsid w:val="00D209D7"/>
    <w:rsid w:val="00D21C1F"/>
    <w:rsid w:val="00D22E68"/>
    <w:rsid w:val="00D251D7"/>
    <w:rsid w:val="00D30208"/>
    <w:rsid w:val="00D35428"/>
    <w:rsid w:val="00D35489"/>
    <w:rsid w:val="00D36BDB"/>
    <w:rsid w:val="00D406C3"/>
    <w:rsid w:val="00D41633"/>
    <w:rsid w:val="00D45CB8"/>
    <w:rsid w:val="00D4693E"/>
    <w:rsid w:val="00D55309"/>
    <w:rsid w:val="00D62356"/>
    <w:rsid w:val="00D6660B"/>
    <w:rsid w:val="00D66F88"/>
    <w:rsid w:val="00D70175"/>
    <w:rsid w:val="00D71A6E"/>
    <w:rsid w:val="00D731F1"/>
    <w:rsid w:val="00D74CCA"/>
    <w:rsid w:val="00D77C0B"/>
    <w:rsid w:val="00D809DF"/>
    <w:rsid w:val="00D82AE3"/>
    <w:rsid w:val="00D8496E"/>
    <w:rsid w:val="00D873EE"/>
    <w:rsid w:val="00D902D0"/>
    <w:rsid w:val="00D90CCC"/>
    <w:rsid w:val="00D92111"/>
    <w:rsid w:val="00D9444E"/>
    <w:rsid w:val="00D94578"/>
    <w:rsid w:val="00D94C2D"/>
    <w:rsid w:val="00D954AB"/>
    <w:rsid w:val="00D975FF"/>
    <w:rsid w:val="00DA1C84"/>
    <w:rsid w:val="00DA737B"/>
    <w:rsid w:val="00DA765A"/>
    <w:rsid w:val="00DB4D46"/>
    <w:rsid w:val="00DB4E56"/>
    <w:rsid w:val="00DB693B"/>
    <w:rsid w:val="00DC2243"/>
    <w:rsid w:val="00DC4123"/>
    <w:rsid w:val="00DC4E23"/>
    <w:rsid w:val="00DC5CDF"/>
    <w:rsid w:val="00DC5EB5"/>
    <w:rsid w:val="00DC6476"/>
    <w:rsid w:val="00DD04B1"/>
    <w:rsid w:val="00DD298D"/>
    <w:rsid w:val="00DD30B2"/>
    <w:rsid w:val="00DD4023"/>
    <w:rsid w:val="00DD6360"/>
    <w:rsid w:val="00DE14C0"/>
    <w:rsid w:val="00DE1FAD"/>
    <w:rsid w:val="00DE33B9"/>
    <w:rsid w:val="00DE36B9"/>
    <w:rsid w:val="00DF003C"/>
    <w:rsid w:val="00E00660"/>
    <w:rsid w:val="00E022D8"/>
    <w:rsid w:val="00E02DAE"/>
    <w:rsid w:val="00E100F0"/>
    <w:rsid w:val="00E11778"/>
    <w:rsid w:val="00E1320E"/>
    <w:rsid w:val="00E25FC0"/>
    <w:rsid w:val="00E30ACF"/>
    <w:rsid w:val="00E31BF4"/>
    <w:rsid w:val="00E31D68"/>
    <w:rsid w:val="00E323A2"/>
    <w:rsid w:val="00E3549F"/>
    <w:rsid w:val="00E35D55"/>
    <w:rsid w:val="00E36715"/>
    <w:rsid w:val="00E36F5B"/>
    <w:rsid w:val="00E441B1"/>
    <w:rsid w:val="00E456E4"/>
    <w:rsid w:val="00E54890"/>
    <w:rsid w:val="00E6127D"/>
    <w:rsid w:val="00E631D4"/>
    <w:rsid w:val="00E7013D"/>
    <w:rsid w:val="00E738EE"/>
    <w:rsid w:val="00E7746F"/>
    <w:rsid w:val="00E8483A"/>
    <w:rsid w:val="00E872DD"/>
    <w:rsid w:val="00E879BF"/>
    <w:rsid w:val="00E91F56"/>
    <w:rsid w:val="00E92396"/>
    <w:rsid w:val="00E9615B"/>
    <w:rsid w:val="00E97386"/>
    <w:rsid w:val="00E9771E"/>
    <w:rsid w:val="00EA0CE2"/>
    <w:rsid w:val="00EA2454"/>
    <w:rsid w:val="00EA56B6"/>
    <w:rsid w:val="00EA5FD6"/>
    <w:rsid w:val="00EB21AE"/>
    <w:rsid w:val="00EB610D"/>
    <w:rsid w:val="00EB6E04"/>
    <w:rsid w:val="00EB766C"/>
    <w:rsid w:val="00EB7E27"/>
    <w:rsid w:val="00EC2F0D"/>
    <w:rsid w:val="00EC4A63"/>
    <w:rsid w:val="00EC6165"/>
    <w:rsid w:val="00EC7D9C"/>
    <w:rsid w:val="00ED6951"/>
    <w:rsid w:val="00ED6F9C"/>
    <w:rsid w:val="00ED7031"/>
    <w:rsid w:val="00EE1202"/>
    <w:rsid w:val="00EE350C"/>
    <w:rsid w:val="00EE3A50"/>
    <w:rsid w:val="00EE3C87"/>
    <w:rsid w:val="00EE3CAF"/>
    <w:rsid w:val="00EE47EA"/>
    <w:rsid w:val="00EE6D85"/>
    <w:rsid w:val="00EE7A84"/>
    <w:rsid w:val="00EF6F2C"/>
    <w:rsid w:val="00EF7305"/>
    <w:rsid w:val="00F01180"/>
    <w:rsid w:val="00F01288"/>
    <w:rsid w:val="00F01F8D"/>
    <w:rsid w:val="00F04141"/>
    <w:rsid w:val="00F049D2"/>
    <w:rsid w:val="00F13892"/>
    <w:rsid w:val="00F165B4"/>
    <w:rsid w:val="00F17745"/>
    <w:rsid w:val="00F21430"/>
    <w:rsid w:val="00F27596"/>
    <w:rsid w:val="00F3187C"/>
    <w:rsid w:val="00F32758"/>
    <w:rsid w:val="00F47DF8"/>
    <w:rsid w:val="00F53A36"/>
    <w:rsid w:val="00F55B1C"/>
    <w:rsid w:val="00F67C48"/>
    <w:rsid w:val="00F71BE3"/>
    <w:rsid w:val="00F74F84"/>
    <w:rsid w:val="00F768A9"/>
    <w:rsid w:val="00F768EF"/>
    <w:rsid w:val="00F81F9B"/>
    <w:rsid w:val="00F82595"/>
    <w:rsid w:val="00F851C9"/>
    <w:rsid w:val="00F92719"/>
    <w:rsid w:val="00F92EE1"/>
    <w:rsid w:val="00F94281"/>
    <w:rsid w:val="00F97A22"/>
    <w:rsid w:val="00FA1A79"/>
    <w:rsid w:val="00FA2751"/>
    <w:rsid w:val="00FA53F5"/>
    <w:rsid w:val="00FB182B"/>
    <w:rsid w:val="00FB7D04"/>
    <w:rsid w:val="00FB7E47"/>
    <w:rsid w:val="00FC23B6"/>
    <w:rsid w:val="00FC5F4F"/>
    <w:rsid w:val="00FC6A3E"/>
    <w:rsid w:val="00FD2048"/>
    <w:rsid w:val="00FD24AB"/>
    <w:rsid w:val="00FD2630"/>
    <w:rsid w:val="00FD637D"/>
    <w:rsid w:val="00FE37DE"/>
    <w:rsid w:val="00FE3EEE"/>
    <w:rsid w:val="00FE51CF"/>
    <w:rsid w:val="00FF0D65"/>
    <w:rsid w:val="00FF2648"/>
    <w:rsid w:val="00FF2A3A"/>
    <w:rsid w:val="00FF5689"/>
    <w:rsid w:val="00FF5E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1DA2F6"/>
  <w15:docId w15:val="{1CDCDE7A-C0F5-4943-88DF-C1FCCB10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63AFF"/>
    <w:rPr>
      <w:rFonts w:ascii="Times New Roman" w:eastAsia="PMingLiU" w:hAnsi="Times New Roman" w:cs="Times New Roman"/>
      <w:lang w:eastAsia="zh-CN"/>
    </w:rPr>
  </w:style>
  <w:style w:type="paragraph" w:styleId="Heading1">
    <w:name w:val="heading 1"/>
    <w:basedOn w:val="Normal"/>
    <w:next w:val="Normal"/>
    <w:link w:val="Heading1Char"/>
    <w:uiPriority w:val="9"/>
    <w:qFormat/>
    <w:rsid w:val="00663AFF"/>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n-US" w:bidi="th-TH"/>
    </w:rPr>
  </w:style>
  <w:style w:type="paragraph" w:styleId="Heading3">
    <w:name w:val="heading 3"/>
    <w:basedOn w:val="Normal"/>
    <w:link w:val="Heading3Char"/>
    <w:uiPriority w:val="9"/>
    <w:qFormat/>
    <w:rsid w:val="00663AFF"/>
    <w:pPr>
      <w:spacing w:before="100" w:beforeAutospacing="1" w:after="100" w:afterAutospacing="1"/>
      <w:outlineLvl w:val="2"/>
    </w:pPr>
    <w:rPr>
      <w:rFonts w:eastAsia="Times New Roman"/>
      <w:b/>
      <w:bCs/>
      <w:sz w:val="27"/>
      <w:szCs w:val="27"/>
      <w:lang w:eastAsia="en-US"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qFormat/>
    <w:rsid w:val="00D902D0"/>
    <w:pPr>
      <w:spacing w:line="360" w:lineRule="auto"/>
      <w:ind w:left="480"/>
    </w:pPr>
    <w:rPr>
      <w:szCs w:val="22"/>
    </w:rPr>
  </w:style>
  <w:style w:type="paragraph" w:styleId="TOC1">
    <w:name w:val="toc 1"/>
    <w:aliases w:val="Duc1"/>
    <w:basedOn w:val="Normal"/>
    <w:next w:val="Normal"/>
    <w:autoRedefine/>
    <w:uiPriority w:val="39"/>
    <w:unhideWhenUsed/>
    <w:qFormat/>
    <w:rsid w:val="00D902D0"/>
    <w:pPr>
      <w:spacing w:before="120" w:line="360" w:lineRule="auto"/>
    </w:pPr>
    <w:rPr>
      <w:b/>
      <w:szCs w:val="22"/>
    </w:rPr>
  </w:style>
  <w:style w:type="character" w:customStyle="1" w:styleId="Heading1Char">
    <w:name w:val="Heading 1 Char"/>
    <w:basedOn w:val="DefaultParagraphFont"/>
    <w:link w:val="Heading1"/>
    <w:uiPriority w:val="9"/>
    <w:rsid w:val="00663AFF"/>
    <w:rPr>
      <w:rFonts w:asciiTheme="majorHAnsi" w:eastAsiaTheme="majorEastAsia" w:hAnsiTheme="majorHAnsi" w:cstheme="majorBidi"/>
      <w:b/>
      <w:bCs/>
      <w:color w:val="2F5496" w:themeColor="accent1" w:themeShade="BF"/>
      <w:sz w:val="28"/>
      <w:szCs w:val="28"/>
      <w:lang w:bidi="th-TH"/>
    </w:rPr>
  </w:style>
  <w:style w:type="character" w:customStyle="1" w:styleId="Heading3Char">
    <w:name w:val="Heading 3 Char"/>
    <w:basedOn w:val="DefaultParagraphFont"/>
    <w:link w:val="Heading3"/>
    <w:uiPriority w:val="9"/>
    <w:rsid w:val="00663AFF"/>
    <w:rPr>
      <w:rFonts w:ascii="Times New Roman" w:eastAsia="Times New Roman" w:hAnsi="Times New Roman" w:cs="Times New Roman"/>
      <w:b/>
      <w:bCs/>
      <w:sz w:val="27"/>
      <w:szCs w:val="27"/>
      <w:lang w:bidi="th-TH"/>
    </w:rPr>
  </w:style>
  <w:style w:type="paragraph" w:styleId="ListParagraph">
    <w:name w:val="List Paragraph"/>
    <w:basedOn w:val="Normal"/>
    <w:uiPriority w:val="34"/>
    <w:qFormat/>
    <w:rsid w:val="00663AFF"/>
    <w:pPr>
      <w:spacing w:after="200" w:line="276" w:lineRule="auto"/>
      <w:ind w:left="720"/>
      <w:contextualSpacing/>
    </w:pPr>
    <w:rPr>
      <w:rFonts w:asciiTheme="minorHAnsi" w:eastAsiaTheme="minorHAnsi" w:hAnsiTheme="minorHAnsi" w:cstheme="minorBidi"/>
      <w:sz w:val="22"/>
      <w:szCs w:val="22"/>
      <w:lang w:eastAsia="en-US" w:bidi="th-TH"/>
    </w:rPr>
  </w:style>
  <w:style w:type="character" w:styleId="Hyperlink">
    <w:name w:val="Hyperlink"/>
    <w:basedOn w:val="DefaultParagraphFont"/>
    <w:uiPriority w:val="99"/>
    <w:unhideWhenUsed/>
    <w:rsid w:val="00663AFF"/>
    <w:rPr>
      <w:color w:val="0000FF"/>
      <w:u w:val="single"/>
    </w:rPr>
  </w:style>
  <w:style w:type="paragraph" w:styleId="NormalWeb">
    <w:name w:val="Normal (Web)"/>
    <w:basedOn w:val="Normal"/>
    <w:uiPriority w:val="99"/>
    <w:unhideWhenUsed/>
    <w:rsid w:val="00663AFF"/>
    <w:pPr>
      <w:spacing w:before="100" w:beforeAutospacing="1" w:after="100" w:afterAutospacing="1"/>
    </w:pPr>
    <w:rPr>
      <w:rFonts w:eastAsiaTheme="minorEastAsia"/>
      <w:lang w:eastAsia="en-US" w:bidi="th-TH"/>
    </w:rPr>
  </w:style>
  <w:style w:type="paragraph" w:customStyle="1" w:styleId="Default">
    <w:name w:val="Default"/>
    <w:rsid w:val="00663AFF"/>
    <w:pPr>
      <w:autoSpaceDE w:val="0"/>
      <w:autoSpaceDN w:val="0"/>
      <w:adjustRightInd w:val="0"/>
    </w:pPr>
    <w:rPr>
      <w:rFonts w:ascii="Times New Roman" w:eastAsia="PMingLiU" w:hAnsi="Times New Roman" w:cs="Times New Roman"/>
      <w:color w:val="000000"/>
      <w:lang w:bidi="th-TH"/>
    </w:rPr>
  </w:style>
  <w:style w:type="paragraph" w:styleId="BalloonText">
    <w:name w:val="Balloon Text"/>
    <w:basedOn w:val="Normal"/>
    <w:link w:val="BalloonTextChar"/>
    <w:uiPriority w:val="99"/>
    <w:semiHidden/>
    <w:unhideWhenUsed/>
    <w:rsid w:val="00663AFF"/>
    <w:rPr>
      <w:rFonts w:ascii="Tahoma" w:eastAsia="Times" w:hAnsi="Tahoma" w:cs="Tahoma"/>
      <w:sz w:val="16"/>
      <w:szCs w:val="16"/>
      <w:lang w:eastAsia="en-US"/>
    </w:rPr>
  </w:style>
  <w:style w:type="character" w:customStyle="1" w:styleId="BalloonTextChar">
    <w:name w:val="Balloon Text Char"/>
    <w:basedOn w:val="DefaultParagraphFont"/>
    <w:link w:val="BalloonText"/>
    <w:uiPriority w:val="99"/>
    <w:semiHidden/>
    <w:rsid w:val="00663AFF"/>
    <w:rPr>
      <w:rFonts w:ascii="Tahoma" w:eastAsia="Times" w:hAnsi="Tahoma" w:cs="Tahoma"/>
      <w:sz w:val="16"/>
      <w:szCs w:val="16"/>
    </w:rPr>
  </w:style>
  <w:style w:type="character" w:styleId="CommentReference">
    <w:name w:val="annotation reference"/>
    <w:basedOn w:val="DefaultParagraphFont"/>
    <w:uiPriority w:val="99"/>
    <w:semiHidden/>
    <w:unhideWhenUsed/>
    <w:rsid w:val="00663AFF"/>
    <w:rPr>
      <w:sz w:val="18"/>
      <w:szCs w:val="18"/>
    </w:rPr>
  </w:style>
  <w:style w:type="paragraph" w:styleId="CommentText">
    <w:name w:val="annotation text"/>
    <w:basedOn w:val="Normal"/>
    <w:link w:val="CommentTextChar"/>
    <w:uiPriority w:val="99"/>
    <w:unhideWhenUsed/>
    <w:rsid w:val="00663AFF"/>
    <w:pPr>
      <w:spacing w:after="200"/>
    </w:pPr>
    <w:rPr>
      <w:rFonts w:asciiTheme="minorHAnsi" w:eastAsiaTheme="minorHAnsi" w:hAnsiTheme="minorHAnsi" w:cstheme="minorBidi"/>
      <w:lang w:eastAsia="en-US" w:bidi="th-TH"/>
    </w:rPr>
  </w:style>
  <w:style w:type="character" w:customStyle="1" w:styleId="CommentTextChar">
    <w:name w:val="Comment Text Char"/>
    <w:basedOn w:val="DefaultParagraphFont"/>
    <w:link w:val="CommentText"/>
    <w:uiPriority w:val="99"/>
    <w:rsid w:val="00663AFF"/>
    <w:rPr>
      <w:lang w:bidi="th-TH"/>
    </w:rPr>
  </w:style>
  <w:style w:type="paragraph" w:styleId="Header">
    <w:name w:val="header"/>
    <w:basedOn w:val="Normal"/>
    <w:link w:val="HeaderChar"/>
    <w:uiPriority w:val="99"/>
    <w:unhideWhenUsed/>
    <w:rsid w:val="00663AFF"/>
    <w:pPr>
      <w:tabs>
        <w:tab w:val="center" w:pos="4680"/>
        <w:tab w:val="right" w:pos="9360"/>
      </w:tabs>
      <w:spacing w:after="200" w:line="276" w:lineRule="auto"/>
    </w:pPr>
    <w:rPr>
      <w:rFonts w:ascii="Calibri" w:eastAsia="MS Mincho" w:hAnsi="Calibri"/>
      <w:sz w:val="22"/>
      <w:szCs w:val="22"/>
      <w:lang w:eastAsia="ja-JP"/>
    </w:rPr>
  </w:style>
  <w:style w:type="character" w:customStyle="1" w:styleId="HeaderChar">
    <w:name w:val="Header Char"/>
    <w:basedOn w:val="DefaultParagraphFont"/>
    <w:link w:val="Header"/>
    <w:uiPriority w:val="99"/>
    <w:rsid w:val="00663AFF"/>
    <w:rPr>
      <w:rFonts w:ascii="Calibri" w:eastAsia="MS Mincho" w:hAnsi="Calibri" w:cs="Times New Roman"/>
      <w:sz w:val="22"/>
      <w:szCs w:val="22"/>
      <w:lang w:eastAsia="ja-JP"/>
    </w:rPr>
  </w:style>
  <w:style w:type="paragraph" w:styleId="Footer">
    <w:name w:val="footer"/>
    <w:basedOn w:val="Normal"/>
    <w:link w:val="FooterChar"/>
    <w:uiPriority w:val="99"/>
    <w:unhideWhenUsed/>
    <w:rsid w:val="00663AFF"/>
    <w:pPr>
      <w:tabs>
        <w:tab w:val="center" w:pos="4680"/>
        <w:tab w:val="right" w:pos="9360"/>
      </w:tabs>
      <w:spacing w:after="200" w:line="276" w:lineRule="auto"/>
    </w:pPr>
    <w:rPr>
      <w:rFonts w:ascii="Calibri" w:eastAsia="MS Mincho" w:hAnsi="Calibri"/>
      <w:sz w:val="22"/>
      <w:szCs w:val="22"/>
      <w:lang w:eastAsia="ja-JP"/>
    </w:rPr>
  </w:style>
  <w:style w:type="character" w:customStyle="1" w:styleId="FooterChar">
    <w:name w:val="Footer Char"/>
    <w:basedOn w:val="DefaultParagraphFont"/>
    <w:link w:val="Footer"/>
    <w:uiPriority w:val="99"/>
    <w:rsid w:val="00663AFF"/>
    <w:rPr>
      <w:rFonts w:ascii="Calibri" w:eastAsia="MS Mincho" w:hAnsi="Calibri" w:cs="Times New Roman"/>
      <w:sz w:val="22"/>
      <w:szCs w:val="22"/>
      <w:lang w:eastAsia="ja-JP"/>
    </w:rPr>
  </w:style>
  <w:style w:type="table" w:styleId="TableGrid">
    <w:name w:val="Table Grid"/>
    <w:basedOn w:val="TableNormal"/>
    <w:uiPriority w:val="59"/>
    <w:rsid w:val="00663AFF"/>
    <w:rPr>
      <w:rFonts w:eastAsia="PMingLiU"/>
      <w:sz w:val="22"/>
      <w:szCs w:val="22"/>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63AFF"/>
    <w:rPr>
      <w:i/>
      <w:iCs/>
    </w:rPr>
  </w:style>
  <w:style w:type="paragraph" w:styleId="NoSpacing">
    <w:name w:val="No Spacing"/>
    <w:uiPriority w:val="1"/>
    <w:qFormat/>
    <w:rsid w:val="00663AFF"/>
    <w:rPr>
      <w:rFonts w:ascii="Times" w:eastAsia="Times" w:hAnsi="Times" w:cs="Times New Roman"/>
      <w:szCs w:val="20"/>
    </w:rPr>
  </w:style>
  <w:style w:type="character" w:styleId="FollowedHyperlink">
    <w:name w:val="FollowedHyperlink"/>
    <w:basedOn w:val="DefaultParagraphFont"/>
    <w:uiPriority w:val="99"/>
    <w:semiHidden/>
    <w:unhideWhenUsed/>
    <w:rsid w:val="00663AFF"/>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663AFF"/>
    <w:pPr>
      <w:spacing w:after="0"/>
    </w:pPr>
    <w:rPr>
      <w:rFonts w:ascii="Times" w:eastAsia="Times" w:hAnsi="Times" w:cs="Times New Roman"/>
      <w:b/>
      <w:bCs/>
      <w:sz w:val="20"/>
      <w:szCs w:val="20"/>
      <w:lang w:bidi="ar-SA"/>
    </w:rPr>
  </w:style>
  <w:style w:type="character" w:customStyle="1" w:styleId="CommentSubjectChar">
    <w:name w:val="Comment Subject Char"/>
    <w:basedOn w:val="CommentTextChar"/>
    <w:link w:val="CommentSubject"/>
    <w:uiPriority w:val="99"/>
    <w:semiHidden/>
    <w:rsid w:val="00663AFF"/>
    <w:rPr>
      <w:rFonts w:ascii="Times" w:eastAsia="Times" w:hAnsi="Times" w:cs="Times New Roman"/>
      <w:b/>
      <w:bCs/>
      <w:sz w:val="20"/>
      <w:szCs w:val="20"/>
      <w:lang w:bidi="th-TH"/>
    </w:rPr>
  </w:style>
  <w:style w:type="paragraph" w:styleId="Revision">
    <w:name w:val="Revision"/>
    <w:hidden/>
    <w:uiPriority w:val="99"/>
    <w:semiHidden/>
    <w:rsid w:val="00663AFF"/>
    <w:rPr>
      <w:rFonts w:ascii="Times" w:eastAsia="Times" w:hAnsi="Times" w:cs="Times New Roman"/>
      <w:szCs w:val="20"/>
    </w:rPr>
  </w:style>
  <w:style w:type="table" w:customStyle="1" w:styleId="TableGrid1">
    <w:name w:val="Table Grid1"/>
    <w:basedOn w:val="TableNormal"/>
    <w:next w:val="TableGrid"/>
    <w:uiPriority w:val="59"/>
    <w:rsid w:val="00663AFF"/>
    <w:rPr>
      <w:rFonts w:eastAsia="PMingLiU"/>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63AFF"/>
  </w:style>
  <w:style w:type="table" w:customStyle="1" w:styleId="LightShading1">
    <w:name w:val="Light Shading1"/>
    <w:basedOn w:val="TableNormal"/>
    <w:uiPriority w:val="60"/>
    <w:rsid w:val="00663AFF"/>
    <w:rPr>
      <w:rFonts w:eastAsia="PMingLiU"/>
      <w:color w:val="000000" w:themeColor="text1" w:themeShade="BF"/>
      <w:sz w:val="22"/>
      <w:szCs w:val="22"/>
      <w:lang w:bidi="th-TH"/>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equationvariables">
    <w:name w:val="equationvariables"/>
    <w:basedOn w:val="DefaultParagraphFont"/>
    <w:rsid w:val="00663AFF"/>
  </w:style>
  <w:style w:type="character" w:styleId="LineNumber">
    <w:name w:val="line number"/>
    <w:basedOn w:val="DefaultParagraphFont"/>
    <w:uiPriority w:val="99"/>
    <w:semiHidden/>
    <w:unhideWhenUsed/>
    <w:rsid w:val="00663AFF"/>
  </w:style>
  <w:style w:type="paragraph" w:styleId="HTMLPreformatted">
    <w:name w:val="HTML Preformatted"/>
    <w:basedOn w:val="Normal"/>
    <w:link w:val="HTMLPreformattedChar"/>
    <w:uiPriority w:val="99"/>
    <w:unhideWhenUsed/>
    <w:rsid w:val="00663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heme="minorHAnsi" w:hAnsi="Courier" w:cs="Courier"/>
      <w:sz w:val="20"/>
      <w:szCs w:val="20"/>
      <w:lang w:eastAsia="en-US"/>
    </w:rPr>
  </w:style>
  <w:style w:type="character" w:customStyle="1" w:styleId="HTMLPreformattedChar">
    <w:name w:val="HTML Preformatted Char"/>
    <w:basedOn w:val="DefaultParagraphFont"/>
    <w:link w:val="HTMLPreformatted"/>
    <w:uiPriority w:val="99"/>
    <w:rsid w:val="00663AFF"/>
    <w:rPr>
      <w:rFonts w:ascii="Courier" w:hAnsi="Courier" w:cs="Courier"/>
      <w:sz w:val="20"/>
      <w:szCs w:val="20"/>
    </w:rPr>
  </w:style>
  <w:style w:type="paragraph" w:customStyle="1" w:styleId="Body">
    <w:name w:val="Body"/>
    <w:rsid w:val="00663AFF"/>
    <w:pPr>
      <w:pBdr>
        <w:top w:val="nil"/>
        <w:left w:val="nil"/>
        <w:bottom w:val="nil"/>
        <w:right w:val="nil"/>
        <w:between w:val="nil"/>
        <w:bar w:val="nil"/>
      </w:pBdr>
    </w:pPr>
    <w:rPr>
      <w:rFonts w:ascii="Helvetica" w:eastAsia="Arial Unicode MS" w:hAnsi="Helvetica" w:cs="Arial Unicode MS"/>
      <w:color w:val="000000"/>
      <w:sz w:val="22"/>
      <w:szCs w:val="22"/>
      <w:bdr w:val="nil"/>
      <w:lang w:eastAsia="zh-TW"/>
    </w:rPr>
  </w:style>
  <w:style w:type="paragraph" w:styleId="TableofFigures">
    <w:name w:val="table of figures"/>
    <w:basedOn w:val="Normal"/>
    <w:next w:val="Normal"/>
    <w:autoRedefine/>
    <w:unhideWhenUsed/>
    <w:qFormat/>
    <w:rsid w:val="00663AFF"/>
    <w:pPr>
      <w:tabs>
        <w:tab w:val="left" w:pos="1080"/>
        <w:tab w:val="right" w:pos="8789"/>
      </w:tabs>
      <w:ind w:left="1080" w:hanging="1080"/>
    </w:pPr>
    <w:rPr>
      <w:rFonts w:eastAsiaTheme="minorEastAsia"/>
      <w:noProof/>
      <w:szCs w:val="20"/>
      <w:lang w:eastAsia="en-US" w:bidi="ne-NP"/>
    </w:rPr>
  </w:style>
  <w:style w:type="character" w:styleId="PlaceholderText">
    <w:name w:val="Placeholder Text"/>
    <w:basedOn w:val="DefaultParagraphFont"/>
    <w:uiPriority w:val="99"/>
    <w:semiHidden/>
    <w:rsid w:val="00663AFF"/>
    <w:rPr>
      <w:color w:val="808080"/>
    </w:rPr>
  </w:style>
  <w:style w:type="character" w:styleId="PageNumber">
    <w:name w:val="page number"/>
    <w:basedOn w:val="DefaultParagraphFont"/>
    <w:uiPriority w:val="99"/>
    <w:semiHidden/>
    <w:unhideWhenUsed/>
    <w:rsid w:val="00663AFF"/>
  </w:style>
  <w:style w:type="paragraph" w:customStyle="1" w:styleId="Normal1">
    <w:name w:val="Normal1"/>
    <w:rsid w:val="00663AFF"/>
    <w:rPr>
      <w:rFonts w:ascii="Cambria" w:eastAsia="Cambria" w:hAnsi="Cambria" w:cs="Cambria"/>
      <w:color w:val="000000"/>
    </w:rPr>
  </w:style>
  <w:style w:type="character" w:customStyle="1" w:styleId="UnresolvedMention1">
    <w:name w:val="Unresolved Mention1"/>
    <w:basedOn w:val="DefaultParagraphFont"/>
    <w:uiPriority w:val="99"/>
    <w:semiHidden/>
    <w:unhideWhenUsed/>
    <w:rsid w:val="00C82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997351">
      <w:bodyDiv w:val="1"/>
      <w:marLeft w:val="0"/>
      <w:marRight w:val="0"/>
      <w:marTop w:val="0"/>
      <w:marBottom w:val="0"/>
      <w:divBdr>
        <w:top w:val="none" w:sz="0" w:space="0" w:color="auto"/>
        <w:left w:val="none" w:sz="0" w:space="0" w:color="auto"/>
        <w:bottom w:val="none" w:sz="0" w:space="0" w:color="auto"/>
        <w:right w:val="none" w:sz="0" w:space="0" w:color="auto"/>
      </w:divBdr>
    </w:div>
    <w:div w:id="19348933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nal@hawaii.edu"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68884DE-C26C-B94A-BDFA-6C703FE44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30</Pages>
  <Words>9033</Words>
  <Characters>51492</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Duc Nguyen</dc:creator>
  <cp:lastModifiedBy>Duc Nguyen</cp:lastModifiedBy>
  <cp:revision>13</cp:revision>
  <dcterms:created xsi:type="dcterms:W3CDTF">2019-05-09T21:32:00Z</dcterms:created>
  <dcterms:modified xsi:type="dcterms:W3CDTF">2019-08-30T02:47:00Z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http://www.zotero.org/styles/environmental-science-and-technology</vt:lpwstr>
  </property>
  <property fmtid="{D5CDD505-2E9C-101B-9397-08002B2CF9AE}" pid="13" name="Mendeley Recent Style Name 5_1">
    <vt:lpwstr>Environmental Science &amp; Technology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http://www.zotero.org/styles/water-research</vt:lpwstr>
  </property>
  <property fmtid="{D5CDD505-2E9C-101B-9397-08002B2CF9AE}" pid="21" name="Mendeley Recent Style Name 9_1">
    <vt:lpwstr>Water Research</vt:lpwstr>
  </property>
  <property fmtid="{D5CDD505-2E9C-101B-9397-08002B2CF9AE}" pid="22" name="Mendeley Citation Style_1">
    <vt:lpwstr>http://www.zotero.org/styles/water-research</vt:lpwstr>
  </property>
  <property fmtid="{D5CDD505-2E9C-101B-9397-08002B2CF9AE}" pid="23" name="Mendeley Document_1">
    <vt:lpwstr>True</vt:lpwstr>
  </property>
  <property fmtid="{D5CDD505-2E9C-101B-9397-08002B2CF9AE}" pid="24" name="Mendeley Unique User Id_1">
    <vt:lpwstr>6bc0fe5f-753a-31fe-a3f3-45ddc3f7712e</vt:lpwstr>
  </property>
</Properties>
</file>