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3FC" w:rsidRPr="0002592B" w:rsidRDefault="004A13FC" w:rsidP="0002592B">
      <w:pPr>
        <w:spacing w:line="480" w:lineRule="auto"/>
        <w:jc w:val="center"/>
        <w:rPr>
          <w:rFonts w:ascii="Times New Roman" w:hAnsi="Times New Roman" w:cs="Times New Roman"/>
          <w:b/>
          <w:bCs/>
          <w:kern w:val="44"/>
          <w:sz w:val="32"/>
        </w:rPr>
      </w:pPr>
      <w:r w:rsidRPr="0002592B">
        <w:rPr>
          <w:rFonts w:ascii="Times New Roman" w:hAnsi="Times New Roman" w:cs="Times New Roman"/>
          <w:b/>
          <w:bCs/>
          <w:kern w:val="44"/>
          <w:sz w:val="32"/>
        </w:rPr>
        <w:t>Supporting Information</w:t>
      </w:r>
    </w:p>
    <w:p w:rsidR="00EE6B73" w:rsidRPr="002914B4" w:rsidRDefault="00EE6B73" w:rsidP="00EE6B73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2914B4">
        <w:rPr>
          <w:rFonts w:ascii="Times New Roman" w:hAnsi="Times New Roman" w:cs="Times New Roman"/>
          <w:b/>
          <w:sz w:val="24"/>
          <w:szCs w:val="24"/>
        </w:rPr>
        <w:t xml:space="preserve">Using </w:t>
      </w:r>
      <w:r w:rsidRPr="002914B4">
        <w:rPr>
          <w:rFonts w:ascii="Times New Roman" w:hAnsi="Times New Roman" w:cs="Times New Roman" w:hint="eastAsia"/>
          <w:b/>
          <w:sz w:val="24"/>
          <w:szCs w:val="24"/>
        </w:rPr>
        <w:t>a</w:t>
      </w:r>
      <w:r w:rsidRPr="002914B4">
        <w:rPr>
          <w:rFonts w:ascii="Times New Roman" w:hAnsi="Times New Roman" w:cs="Times New Roman"/>
          <w:b/>
          <w:sz w:val="24"/>
          <w:szCs w:val="24"/>
        </w:rPr>
        <w:t xml:space="preserve">ir instead of </w:t>
      </w:r>
      <w:r w:rsidRPr="002914B4">
        <w:rPr>
          <w:rFonts w:ascii="Times New Roman" w:hAnsi="Times New Roman" w:cs="Times New Roman" w:hint="eastAsia"/>
          <w:b/>
          <w:sz w:val="24"/>
          <w:szCs w:val="24"/>
        </w:rPr>
        <w:t>b</w:t>
      </w:r>
      <w:r w:rsidRPr="002914B4">
        <w:rPr>
          <w:rFonts w:ascii="Times New Roman" w:hAnsi="Times New Roman" w:cs="Times New Roman"/>
          <w:b/>
          <w:sz w:val="24"/>
          <w:szCs w:val="24"/>
        </w:rPr>
        <w:t xml:space="preserve">iogas for </w:t>
      </w:r>
      <w:r w:rsidRPr="002914B4">
        <w:rPr>
          <w:rFonts w:ascii="Times New Roman" w:hAnsi="Times New Roman" w:cs="Times New Roman" w:hint="eastAsia"/>
          <w:b/>
          <w:sz w:val="24"/>
          <w:szCs w:val="24"/>
        </w:rPr>
        <w:t>m</w:t>
      </w:r>
      <w:r w:rsidRPr="002914B4">
        <w:rPr>
          <w:rFonts w:ascii="Times New Roman" w:hAnsi="Times New Roman" w:cs="Times New Roman"/>
          <w:b/>
          <w:sz w:val="24"/>
          <w:szCs w:val="24"/>
        </w:rPr>
        <w:t xml:space="preserve">ixing and </w:t>
      </w:r>
      <w:r w:rsidRPr="002914B4">
        <w:rPr>
          <w:rFonts w:ascii="Times New Roman" w:hAnsi="Times New Roman" w:cs="Times New Roman" w:hint="eastAsia"/>
          <w:b/>
          <w:sz w:val="24"/>
          <w:szCs w:val="24"/>
        </w:rPr>
        <w:t>i</w:t>
      </w:r>
      <w:r w:rsidRPr="002914B4">
        <w:rPr>
          <w:rFonts w:ascii="Times New Roman" w:hAnsi="Times New Roman" w:cs="Times New Roman"/>
          <w:b/>
          <w:sz w:val="24"/>
          <w:szCs w:val="24"/>
        </w:rPr>
        <w:t xml:space="preserve">ts </w:t>
      </w:r>
      <w:r w:rsidRPr="002914B4">
        <w:rPr>
          <w:rFonts w:ascii="Times New Roman" w:hAnsi="Times New Roman" w:cs="Times New Roman" w:hint="eastAsia"/>
          <w:b/>
          <w:sz w:val="24"/>
          <w:szCs w:val="24"/>
        </w:rPr>
        <w:t>e</w:t>
      </w:r>
      <w:r w:rsidRPr="002914B4">
        <w:rPr>
          <w:rFonts w:ascii="Times New Roman" w:hAnsi="Times New Roman" w:cs="Times New Roman"/>
          <w:b/>
          <w:sz w:val="24"/>
          <w:szCs w:val="24"/>
        </w:rPr>
        <w:t xml:space="preserve">ffect on </w:t>
      </w:r>
      <w:r w:rsidRPr="002914B4">
        <w:rPr>
          <w:rFonts w:ascii="Times New Roman" w:hAnsi="Times New Roman" w:cs="Times New Roman" w:hint="eastAsia"/>
          <w:b/>
          <w:sz w:val="24"/>
          <w:szCs w:val="24"/>
        </w:rPr>
        <w:t>a</w:t>
      </w:r>
      <w:r w:rsidRPr="002914B4">
        <w:rPr>
          <w:rFonts w:ascii="Times New Roman" w:hAnsi="Times New Roman" w:cs="Times New Roman"/>
          <w:b/>
          <w:sz w:val="24"/>
          <w:szCs w:val="24"/>
        </w:rPr>
        <w:t xml:space="preserve">naerobic </w:t>
      </w:r>
      <w:r w:rsidRPr="002914B4">
        <w:rPr>
          <w:rFonts w:ascii="Times New Roman" w:hAnsi="Times New Roman" w:cs="Times New Roman" w:hint="eastAsia"/>
          <w:b/>
          <w:sz w:val="24"/>
          <w:szCs w:val="24"/>
        </w:rPr>
        <w:t>d</w:t>
      </w:r>
      <w:r w:rsidRPr="002914B4">
        <w:rPr>
          <w:rFonts w:ascii="Times New Roman" w:hAnsi="Times New Roman" w:cs="Times New Roman"/>
          <w:b/>
          <w:sz w:val="24"/>
          <w:szCs w:val="24"/>
        </w:rPr>
        <w:t xml:space="preserve">igestion of </w:t>
      </w:r>
      <w:r w:rsidRPr="002914B4">
        <w:rPr>
          <w:rFonts w:ascii="Times New Roman" w:hAnsi="Times New Roman" w:cs="Times New Roman" w:hint="eastAsia"/>
          <w:b/>
          <w:sz w:val="24"/>
          <w:szCs w:val="24"/>
        </w:rPr>
        <w:t xml:space="preserve">animal </w:t>
      </w:r>
      <w:r w:rsidRPr="002914B4">
        <w:rPr>
          <w:rFonts w:ascii="Times New Roman" w:hAnsi="Times New Roman" w:cs="Times New Roman"/>
          <w:b/>
          <w:sz w:val="24"/>
          <w:szCs w:val="24"/>
        </w:rPr>
        <w:t>wastewater with high suspended solids</w:t>
      </w:r>
    </w:p>
    <w:p w:rsidR="004A13FC" w:rsidRPr="002914B4" w:rsidRDefault="004A13FC" w:rsidP="000259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914B4">
        <w:rPr>
          <w:rFonts w:ascii="Times New Roman" w:hAnsi="Times New Roman" w:cs="Times New Roman"/>
          <w:sz w:val="24"/>
          <w:szCs w:val="24"/>
        </w:rPr>
        <w:t>Hongnan</w:t>
      </w:r>
      <w:proofErr w:type="spellEnd"/>
      <w:r w:rsidRPr="00291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4B4">
        <w:rPr>
          <w:rFonts w:ascii="Times New Roman" w:hAnsi="Times New Roman" w:cs="Times New Roman"/>
          <w:sz w:val="24"/>
          <w:szCs w:val="24"/>
        </w:rPr>
        <w:t>Yang</w:t>
      </w:r>
      <w:r w:rsidRPr="002914B4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proofErr w:type="gramStart"/>
      <w:r w:rsidRPr="002914B4">
        <w:rPr>
          <w:rFonts w:ascii="Times New Roman" w:hAnsi="Times New Roman" w:cs="Times New Roman"/>
          <w:sz w:val="24"/>
          <w:szCs w:val="24"/>
          <w:vertAlign w:val="superscript"/>
        </w:rPr>
        <w:t>,b</w:t>
      </w:r>
      <w:proofErr w:type="spellEnd"/>
      <w:proofErr w:type="gramEnd"/>
      <w:r w:rsidRPr="002914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14B4">
        <w:rPr>
          <w:rFonts w:ascii="Times New Roman" w:hAnsi="Times New Roman" w:cs="Times New Roman"/>
          <w:sz w:val="24"/>
          <w:szCs w:val="24"/>
        </w:rPr>
        <w:t>Liangwei</w:t>
      </w:r>
      <w:proofErr w:type="spellEnd"/>
      <w:r w:rsidRPr="00291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4B4">
        <w:rPr>
          <w:rFonts w:ascii="Times New Roman" w:hAnsi="Times New Roman" w:cs="Times New Roman"/>
          <w:sz w:val="24"/>
          <w:szCs w:val="24"/>
        </w:rPr>
        <w:t>Deng</w:t>
      </w:r>
      <w:r w:rsidRPr="002914B4">
        <w:rPr>
          <w:rFonts w:ascii="Times New Roman" w:hAnsi="Times New Roman" w:cs="Times New Roman"/>
          <w:sz w:val="24"/>
          <w:szCs w:val="24"/>
          <w:vertAlign w:val="superscript"/>
        </w:rPr>
        <w:t>a,b</w:t>
      </w:r>
      <w:proofErr w:type="spellEnd"/>
      <w:r w:rsidRPr="002914B4">
        <w:rPr>
          <w:rFonts w:ascii="Times New Roman" w:hAnsi="Times New Roman" w:cs="Times New Roman"/>
          <w:sz w:val="24"/>
          <w:szCs w:val="24"/>
          <w:vertAlign w:val="superscript"/>
        </w:rPr>
        <w:t>*</w:t>
      </w:r>
    </w:p>
    <w:p w:rsidR="004A13FC" w:rsidRPr="002914B4" w:rsidRDefault="004A13FC" w:rsidP="000259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14B4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2914B4">
        <w:rPr>
          <w:rFonts w:ascii="Times New Roman" w:hAnsi="Times New Roman" w:cs="Times New Roman"/>
          <w:sz w:val="24"/>
          <w:szCs w:val="24"/>
        </w:rPr>
        <w:t>Biogas</w:t>
      </w:r>
      <w:proofErr w:type="spellEnd"/>
      <w:proofErr w:type="gramEnd"/>
      <w:r w:rsidRPr="002914B4">
        <w:rPr>
          <w:rFonts w:ascii="Times New Roman" w:hAnsi="Times New Roman" w:cs="Times New Roman"/>
          <w:sz w:val="24"/>
          <w:szCs w:val="24"/>
        </w:rPr>
        <w:t xml:space="preserve"> Institute of Ministry of Agriculture and Rural Affairs, Chengdu 610041, P. R. China</w:t>
      </w:r>
    </w:p>
    <w:p w:rsidR="004A13FC" w:rsidRPr="002914B4" w:rsidRDefault="004A13FC" w:rsidP="000259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914B4">
        <w:rPr>
          <w:rFonts w:ascii="Times New Roman" w:hAnsi="Times New Roman" w:cs="Times New Roman"/>
          <w:sz w:val="24"/>
          <w:szCs w:val="24"/>
          <w:vertAlign w:val="superscript"/>
        </w:rPr>
        <w:t>b</w:t>
      </w:r>
      <w:r w:rsidRPr="002914B4">
        <w:rPr>
          <w:rFonts w:ascii="Times New Roman" w:hAnsi="Times New Roman" w:cs="Times New Roman"/>
          <w:sz w:val="24"/>
          <w:szCs w:val="24"/>
        </w:rPr>
        <w:t>Laboratory</w:t>
      </w:r>
      <w:proofErr w:type="spellEnd"/>
      <w:r w:rsidRPr="002914B4">
        <w:rPr>
          <w:rFonts w:ascii="Times New Roman" w:hAnsi="Times New Roman" w:cs="Times New Roman"/>
          <w:sz w:val="24"/>
          <w:szCs w:val="24"/>
        </w:rPr>
        <w:t xml:space="preserve"> of Development and Application of Rural Renewable Energy, Ministry of Agriculture and Rural Affairs, Chengdu 610041, P. R. China</w:t>
      </w:r>
    </w:p>
    <w:p w:rsidR="004A13FC" w:rsidRPr="002914B4" w:rsidRDefault="004A13FC" w:rsidP="000259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A13FC" w:rsidRPr="002914B4" w:rsidRDefault="004A13FC" w:rsidP="000259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914B4">
        <w:rPr>
          <w:rFonts w:ascii="宋体" w:hAnsi="宋体" w:cs="Times New Roman" w:hint="eastAsia"/>
          <w:sz w:val="24"/>
          <w:szCs w:val="24"/>
          <w:vertAlign w:val="superscript"/>
        </w:rPr>
        <w:t>*</w:t>
      </w:r>
      <w:r w:rsidRPr="002914B4">
        <w:rPr>
          <w:rFonts w:ascii="Times New Roman" w:hAnsi="Times New Roman" w:cs="Times New Roman"/>
          <w:sz w:val="24"/>
          <w:szCs w:val="24"/>
        </w:rPr>
        <w:t>Corresponding author:</w:t>
      </w:r>
    </w:p>
    <w:p w:rsidR="004A13FC" w:rsidRPr="002914B4" w:rsidRDefault="004A13FC" w:rsidP="000259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914B4">
        <w:rPr>
          <w:rFonts w:ascii="Times New Roman" w:hAnsi="Times New Roman" w:cs="Times New Roman"/>
          <w:sz w:val="24"/>
          <w:szCs w:val="24"/>
        </w:rPr>
        <w:t>E-mail: dengliangwei@caas.cn</w:t>
      </w:r>
    </w:p>
    <w:p w:rsidR="004A13FC" w:rsidRPr="002914B4" w:rsidRDefault="004A13FC" w:rsidP="000259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914B4">
        <w:rPr>
          <w:rFonts w:ascii="Times New Roman" w:hAnsi="Times New Roman" w:cs="Times New Roman"/>
          <w:sz w:val="24"/>
          <w:szCs w:val="24"/>
        </w:rPr>
        <w:t>Tel/ Fax: +86-28-85236376</w:t>
      </w:r>
    </w:p>
    <w:p w:rsidR="008155FA" w:rsidRPr="002914B4" w:rsidRDefault="008155FA" w:rsidP="006E4C84">
      <w:pPr>
        <w:spacing w:line="480" w:lineRule="auto"/>
        <w:rPr>
          <w:rFonts w:ascii="Times New Roman" w:hAnsi="Times New Roman" w:cs="Times New Roman"/>
          <w:bCs/>
          <w:iCs/>
          <w:sz w:val="24"/>
          <w:szCs w:val="24"/>
        </w:rPr>
      </w:pPr>
      <w:r w:rsidRPr="002914B4">
        <w:rPr>
          <w:rFonts w:ascii="Times New Roman" w:hAnsi="Times New Roman" w:cs="Times New Roman"/>
          <w:bCs/>
          <w:iCs/>
          <w:sz w:val="24"/>
          <w:szCs w:val="24"/>
        </w:rPr>
        <w:br w:type="page"/>
      </w:r>
    </w:p>
    <w:p w:rsidR="004A13FC" w:rsidRPr="002914B4" w:rsidRDefault="004A13FC" w:rsidP="0002592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14B4">
        <w:rPr>
          <w:rFonts w:ascii="Times New Roman" w:hAnsi="Times New Roman" w:cs="Times New Roman"/>
          <w:b/>
          <w:bCs/>
          <w:sz w:val="24"/>
          <w:szCs w:val="24"/>
        </w:rPr>
        <w:lastRenderedPageBreak/>
        <w:t>List of Supporting Information</w:t>
      </w:r>
    </w:p>
    <w:p w:rsidR="004A13FC" w:rsidRPr="002914B4" w:rsidRDefault="004A13FC" w:rsidP="009D460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14B4">
        <w:rPr>
          <w:rFonts w:ascii="Times New Roman" w:hAnsi="Times New Roman" w:cs="Times New Roman"/>
          <w:b/>
          <w:bCs/>
          <w:sz w:val="24"/>
          <w:szCs w:val="24"/>
        </w:rPr>
        <w:t xml:space="preserve">Supporting materials and methods: </w:t>
      </w:r>
    </w:p>
    <w:p w:rsidR="004A13FC" w:rsidRPr="002914B4" w:rsidRDefault="004A13FC" w:rsidP="009D4600">
      <w:pPr>
        <w:spacing w:line="48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2914B4">
        <w:rPr>
          <w:rFonts w:ascii="Times New Roman" w:hAnsi="Times New Roman" w:cs="Times New Roman"/>
          <w:sz w:val="24"/>
          <w:szCs w:val="24"/>
        </w:rPr>
        <w:t xml:space="preserve">- </w:t>
      </w:r>
      <w:r w:rsidRPr="002914B4">
        <w:rPr>
          <w:rFonts w:ascii="Times New Roman" w:hAnsi="Times New Roman" w:cs="Times New Roman" w:hint="eastAsia"/>
          <w:sz w:val="24"/>
          <w:szCs w:val="24"/>
        </w:rPr>
        <w:t>C</w:t>
      </w:r>
      <w:r w:rsidRPr="002914B4">
        <w:rPr>
          <w:rFonts w:ascii="Times New Roman" w:hAnsi="Times New Roman" w:cs="Times New Roman"/>
          <w:sz w:val="24"/>
          <w:szCs w:val="24"/>
        </w:rPr>
        <w:t>alculation</w:t>
      </w:r>
      <w:r w:rsidRPr="002914B4">
        <w:rPr>
          <w:rFonts w:ascii="Times New Roman" w:hAnsi="Times New Roman" w:cs="Times New Roman" w:hint="eastAsia"/>
          <w:sz w:val="24"/>
          <w:szCs w:val="24"/>
        </w:rPr>
        <w:t xml:space="preserve"> of </w:t>
      </w:r>
      <w:r w:rsidRPr="002914B4">
        <w:rPr>
          <w:rFonts w:ascii="Times New Roman" w:hAnsi="Times New Roman" w:cs="Times New Roman"/>
          <w:sz w:val="24"/>
          <w:szCs w:val="24"/>
        </w:rPr>
        <w:t>power per unit volume</w:t>
      </w:r>
    </w:p>
    <w:p w:rsidR="004A13FC" w:rsidRPr="002914B4" w:rsidRDefault="004A13FC" w:rsidP="009D4600">
      <w:pPr>
        <w:pStyle w:val="a6"/>
        <w:spacing w:after="0" w:line="480" w:lineRule="auto"/>
        <w:ind w:left="0"/>
        <w:outlineLvl w:val="0"/>
        <w:rPr>
          <w:rFonts w:eastAsiaTheme="minorEastAsia"/>
          <w:lang w:eastAsia="zh-CN"/>
        </w:rPr>
      </w:pPr>
      <w:r w:rsidRPr="002914B4">
        <w:rPr>
          <w:rFonts w:ascii="Times New Roman" w:hAnsi="Times New Roman" w:cs="Times New Roman"/>
          <w:bCs/>
          <w:sz w:val="24"/>
          <w:szCs w:val="24"/>
        </w:rPr>
        <w:t>-</w:t>
      </w:r>
      <w:r w:rsidRPr="002914B4">
        <w:rPr>
          <w:rFonts w:ascii="Times New Roman" w:hAnsi="Times New Roman" w:cs="Times New Roman"/>
          <w:sz w:val="24"/>
          <w:szCs w:val="24"/>
        </w:rPr>
        <w:t xml:space="preserve"> Analytical methods</w:t>
      </w:r>
      <w:r w:rsidRPr="002914B4">
        <w:t xml:space="preserve"> </w:t>
      </w:r>
    </w:p>
    <w:p w:rsidR="004A13FC" w:rsidRPr="002914B4" w:rsidRDefault="004A13FC" w:rsidP="009D4600">
      <w:pPr>
        <w:pStyle w:val="a6"/>
        <w:spacing w:after="0" w:line="480" w:lineRule="auto"/>
        <w:ind w:left="0"/>
        <w:outlineLvl w:val="0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w:r w:rsidRPr="002914B4">
        <w:rPr>
          <w:rFonts w:ascii="Times New Roman" w:hAnsi="Times New Roman" w:cs="Times New Roman"/>
          <w:bCs/>
          <w:sz w:val="24"/>
          <w:szCs w:val="24"/>
        </w:rPr>
        <w:t>-</w:t>
      </w:r>
      <w:r w:rsidRPr="002914B4">
        <w:rPr>
          <w:rFonts w:ascii="Times New Roman" w:hAnsi="Times New Roman" w:cs="Times New Roman"/>
          <w:sz w:val="24"/>
          <w:szCs w:val="24"/>
        </w:rPr>
        <w:t xml:space="preserve"> Microbiological analysis</w:t>
      </w:r>
    </w:p>
    <w:p w:rsidR="004A13FC" w:rsidRPr="002914B4" w:rsidRDefault="004A13FC" w:rsidP="008D369B">
      <w:pPr>
        <w:pStyle w:val="a6"/>
        <w:spacing w:after="0" w:line="480" w:lineRule="auto"/>
        <w:ind w:left="0"/>
        <w:outlineLvl w:val="0"/>
        <w:rPr>
          <w:rFonts w:eastAsiaTheme="minorEastAsia"/>
          <w:lang w:eastAsia="zh-CN"/>
        </w:rPr>
      </w:pPr>
      <w:r w:rsidRPr="002914B4">
        <w:rPr>
          <w:rFonts w:ascii="Times New Roman" w:hAnsi="Times New Roman" w:cs="Times New Roman"/>
          <w:bCs/>
          <w:sz w:val="24"/>
          <w:szCs w:val="24"/>
        </w:rPr>
        <w:t>-</w:t>
      </w:r>
      <w:r w:rsidRPr="002914B4">
        <w:rPr>
          <w:rFonts w:ascii="Times New Roman" w:hAnsi="Times New Roman" w:cs="Times New Roman"/>
          <w:sz w:val="24"/>
          <w:szCs w:val="24"/>
        </w:rPr>
        <w:t xml:space="preserve"> Thermodynamic calculations</w:t>
      </w:r>
    </w:p>
    <w:p w:rsidR="004A13FC" w:rsidRPr="002914B4" w:rsidRDefault="004A13FC" w:rsidP="009D4600">
      <w:pPr>
        <w:pStyle w:val="a6"/>
        <w:spacing w:after="0" w:line="480" w:lineRule="auto"/>
        <w:ind w:left="0"/>
        <w:outlineLvl w:val="0"/>
        <w:rPr>
          <w:rFonts w:eastAsiaTheme="minorEastAsia"/>
          <w:lang w:eastAsia="zh-CN"/>
        </w:rPr>
      </w:pPr>
    </w:p>
    <w:p w:rsidR="004A13FC" w:rsidRPr="002914B4" w:rsidRDefault="004A13FC" w:rsidP="009D460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A13FC" w:rsidRPr="002914B4" w:rsidRDefault="004A13FC" w:rsidP="009D460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14B4">
        <w:rPr>
          <w:rFonts w:ascii="Times New Roman" w:hAnsi="Times New Roman" w:cs="Times New Roman"/>
          <w:b/>
          <w:bCs/>
          <w:sz w:val="24"/>
          <w:szCs w:val="24"/>
        </w:rPr>
        <w:t>Supporting tables:</w:t>
      </w:r>
    </w:p>
    <w:p w:rsidR="00EE6B73" w:rsidRPr="002914B4" w:rsidRDefault="00EE6B73" w:rsidP="0053708A">
      <w:pPr>
        <w:spacing w:line="480" w:lineRule="auto"/>
        <w:jc w:val="left"/>
        <w:rPr>
          <w:rFonts w:ascii="Times New Roman" w:eastAsia="Calibri Light" w:hAnsi="Times New Roman" w:cs="Times New Roman"/>
          <w:b/>
          <w:bCs/>
          <w:kern w:val="0"/>
          <w:sz w:val="24"/>
          <w:szCs w:val="24"/>
        </w:rPr>
      </w:pPr>
      <w:r w:rsidRPr="002914B4">
        <w:rPr>
          <w:rFonts w:ascii="Times New Roman" w:eastAsia="Calibri Light" w:hAnsi="Times New Roman" w:cs="Times New Roman"/>
          <w:b/>
          <w:bCs/>
          <w:kern w:val="0"/>
          <w:sz w:val="24"/>
          <w:szCs w:val="24"/>
        </w:rPr>
        <w:t xml:space="preserve">Table </w:t>
      </w:r>
      <w:r w:rsidRPr="002914B4">
        <w:rPr>
          <w:rFonts w:ascii="Times New Roman" w:eastAsia="Calibri Light" w:hAnsi="Times New Roman" w:cs="Times New Roman" w:hint="eastAsia"/>
          <w:b/>
          <w:bCs/>
          <w:kern w:val="0"/>
          <w:sz w:val="24"/>
          <w:szCs w:val="24"/>
        </w:rPr>
        <w:t>S1</w:t>
      </w:r>
      <w:r w:rsidRPr="002914B4">
        <w:rPr>
          <w:rFonts w:ascii="Times New Roman" w:eastAsia="Calibri Light" w:hAnsi="Times New Roman" w:cs="Times New Roman"/>
          <w:b/>
          <w:bCs/>
          <w:kern w:val="0"/>
          <w:sz w:val="24"/>
          <w:szCs w:val="24"/>
        </w:rPr>
        <w:t xml:space="preserve"> </w:t>
      </w:r>
      <w:r w:rsidRPr="002914B4">
        <w:rPr>
          <w:rFonts w:ascii="Times New Roman" w:eastAsia="Calibri Light" w:hAnsi="Times New Roman" w:cs="Times New Roman"/>
          <w:bCs/>
          <w:kern w:val="0"/>
          <w:sz w:val="24"/>
          <w:szCs w:val="24"/>
        </w:rPr>
        <w:t>Characteristics of both swine wastewater and inoculum sludge</w:t>
      </w:r>
      <w:r w:rsidRPr="002914B4">
        <w:rPr>
          <w:rFonts w:ascii="Times New Roman" w:eastAsia="Calibri Light" w:hAnsi="Times New Roman" w:cs="Times New Roman"/>
          <w:b/>
          <w:bCs/>
          <w:kern w:val="0"/>
          <w:sz w:val="24"/>
          <w:szCs w:val="24"/>
        </w:rPr>
        <w:t>.</w:t>
      </w:r>
    </w:p>
    <w:p w:rsidR="00EE6B73" w:rsidRPr="002914B4" w:rsidRDefault="00EE6B73" w:rsidP="0053708A">
      <w:pPr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 w:rsidRPr="002914B4"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Pr="002914B4">
        <w:rPr>
          <w:rFonts w:ascii="Times New Roman" w:hAnsi="Times New Roman" w:cs="Times New Roman" w:hint="eastAsia"/>
          <w:b/>
          <w:sz w:val="24"/>
          <w:szCs w:val="24"/>
        </w:rPr>
        <w:t xml:space="preserve">S2 </w:t>
      </w:r>
      <w:r w:rsidRPr="002914B4">
        <w:rPr>
          <w:rFonts w:ascii="Times New Roman" w:hAnsi="Times New Roman" w:cs="Times New Roman"/>
          <w:bCs/>
          <w:sz w:val="24"/>
          <w:szCs w:val="24"/>
        </w:rPr>
        <w:t>Sulfide oxidizing bacteria (SOB) and aerobic hydrogen oxidizing bacteria (AHOB) found in the four anaerobic digesters.</w:t>
      </w:r>
    </w:p>
    <w:p w:rsidR="00EE6B73" w:rsidRPr="002914B4" w:rsidRDefault="00EE6B73" w:rsidP="0053708A">
      <w:pPr>
        <w:spacing w:line="480" w:lineRule="auto"/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2914B4">
        <w:rPr>
          <w:rFonts w:ascii="Times New Roman" w:eastAsia="Times New Roman" w:hAnsi="Times New Roman" w:cs="Times New Roman"/>
          <w:b/>
          <w:sz w:val="24"/>
          <w:szCs w:val="24"/>
        </w:rPr>
        <w:t xml:space="preserve">Table </w:t>
      </w:r>
      <w:r w:rsidRPr="002914B4">
        <w:rPr>
          <w:rFonts w:ascii="Times New Roman" w:eastAsiaTheme="minorEastAsia" w:hAnsi="Times New Roman" w:cs="Times New Roman" w:hint="eastAsia"/>
          <w:b/>
          <w:sz w:val="24"/>
          <w:szCs w:val="24"/>
        </w:rPr>
        <w:t xml:space="preserve">S3 </w:t>
      </w:r>
      <w:r w:rsidRPr="002914B4">
        <w:rPr>
          <w:rFonts w:ascii="Times New Roman" w:eastAsiaTheme="minorEastAsia" w:hAnsi="Times New Roman" w:cs="Times New Roman" w:hint="eastAsia"/>
          <w:bCs/>
          <w:sz w:val="24"/>
          <w:szCs w:val="24"/>
        </w:rPr>
        <w:t>K</w:t>
      </w:r>
      <w:r w:rsidRPr="002914B4">
        <w:rPr>
          <w:rFonts w:ascii="Times New Roman" w:eastAsia="Times New Roman" w:hAnsi="Times New Roman" w:cs="Times New Roman"/>
          <w:bCs/>
          <w:sz w:val="24"/>
          <w:szCs w:val="24"/>
        </w:rPr>
        <w:t>inetic parameters of O</w:t>
      </w:r>
      <w:r w:rsidRPr="002914B4">
        <w:rPr>
          <w:rFonts w:ascii="Times New Roman" w:eastAsiaTheme="minorEastAsia" w:hAnsi="Times New Roman" w:cs="Times New Roman" w:hint="eastAsia"/>
          <w:bCs/>
          <w:sz w:val="24"/>
          <w:szCs w:val="24"/>
          <w:vertAlign w:val="subscript"/>
        </w:rPr>
        <w:t>2</w:t>
      </w:r>
      <w:r w:rsidRPr="002914B4">
        <w:rPr>
          <w:rFonts w:ascii="Times New Roman" w:eastAsia="Times New Roman" w:hAnsi="Times New Roman" w:cs="Times New Roman"/>
          <w:bCs/>
          <w:sz w:val="24"/>
          <w:szCs w:val="24"/>
        </w:rPr>
        <w:t>-consuming bacteria</w:t>
      </w:r>
      <w:r w:rsidRPr="002914B4">
        <w:rPr>
          <w:rFonts w:ascii="Times New Roman" w:eastAsiaTheme="minorEastAsia" w:hAnsi="Times New Roman" w:cs="Times New Roman" w:hint="eastAsia"/>
          <w:bCs/>
          <w:sz w:val="24"/>
          <w:szCs w:val="24"/>
        </w:rPr>
        <w:t xml:space="preserve"> under air mixing condition</w:t>
      </w:r>
      <w:r w:rsidRPr="002914B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E6B73" w:rsidRPr="002914B4" w:rsidRDefault="00EE6B73" w:rsidP="0053708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914B4">
        <w:rPr>
          <w:rFonts w:ascii="Times New Roman" w:hAnsi="Times New Roman" w:cs="Times New Roman"/>
          <w:b/>
          <w:sz w:val="24"/>
          <w:szCs w:val="24"/>
        </w:rPr>
        <w:t>Table S</w:t>
      </w:r>
      <w:r w:rsidRPr="002914B4">
        <w:rPr>
          <w:rFonts w:ascii="Times New Roman" w:hAnsi="Times New Roman" w:cs="Times New Roman" w:hint="eastAsia"/>
          <w:b/>
          <w:sz w:val="24"/>
          <w:szCs w:val="24"/>
        </w:rPr>
        <w:t>4</w:t>
      </w:r>
      <w:r w:rsidRPr="002914B4">
        <w:rPr>
          <w:rFonts w:ascii="Times New Roman" w:hAnsi="Times New Roman" w:cs="Times New Roman"/>
          <w:sz w:val="24"/>
          <w:szCs w:val="24"/>
        </w:rPr>
        <w:t xml:space="preserve">: Thermodynamics of reactions </w:t>
      </w:r>
      <w:r w:rsidRPr="002914B4">
        <w:rPr>
          <w:rFonts w:ascii="Times New Roman" w:hAnsi="Times New Roman" w:cs="Times New Roman" w:hint="eastAsia"/>
          <w:sz w:val="24"/>
          <w:szCs w:val="24"/>
        </w:rPr>
        <w:t>under</w:t>
      </w:r>
      <w:r w:rsidRPr="002914B4">
        <w:rPr>
          <w:rFonts w:ascii="Times New Roman" w:hAnsi="Times New Roman" w:cs="Times New Roman"/>
          <w:sz w:val="24"/>
          <w:szCs w:val="24"/>
        </w:rPr>
        <w:t xml:space="preserve"> </w:t>
      </w:r>
      <w:r w:rsidRPr="002914B4">
        <w:rPr>
          <w:rFonts w:ascii="Times New Roman" w:hAnsi="Times New Roman" w:cs="Times New Roman" w:hint="eastAsia"/>
          <w:sz w:val="24"/>
          <w:szCs w:val="24"/>
        </w:rPr>
        <w:t>air mixing</w:t>
      </w:r>
      <w:r w:rsidRPr="002914B4">
        <w:rPr>
          <w:rFonts w:ascii="Times New Roman" w:hAnsi="Times New Roman" w:cs="Times New Roman"/>
          <w:sz w:val="24"/>
          <w:szCs w:val="24"/>
        </w:rPr>
        <w:t xml:space="preserve"> condition.</w:t>
      </w:r>
    </w:p>
    <w:p w:rsidR="004A13FC" w:rsidRPr="002914B4" w:rsidRDefault="004A13FC" w:rsidP="009D460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A13FC" w:rsidRPr="002914B4" w:rsidRDefault="004A13FC" w:rsidP="009D460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14B4">
        <w:rPr>
          <w:rFonts w:ascii="Times New Roman" w:hAnsi="Times New Roman" w:cs="Times New Roman"/>
          <w:b/>
          <w:bCs/>
          <w:sz w:val="24"/>
          <w:szCs w:val="24"/>
        </w:rPr>
        <w:t xml:space="preserve">Supporting figures: </w:t>
      </w:r>
    </w:p>
    <w:p w:rsidR="00522288" w:rsidRDefault="00EE6B73" w:rsidP="000A2911">
      <w:pPr>
        <w:spacing w:line="480" w:lineRule="auto"/>
        <w:rPr>
          <w:rFonts w:ascii="Times New Roman" w:hAnsi="Times New Roman" w:cs="Times New Roman"/>
          <w:bCs/>
          <w:sz w:val="24"/>
          <w:szCs w:val="21"/>
        </w:rPr>
      </w:pPr>
      <w:proofErr w:type="gramStart"/>
      <w:r w:rsidRPr="002914B4">
        <w:rPr>
          <w:rFonts w:ascii="Times New Roman" w:hAnsi="Times New Roman" w:cs="Times New Roman"/>
          <w:b/>
          <w:sz w:val="24"/>
          <w:szCs w:val="24"/>
        </w:rPr>
        <w:t>Fig.</w:t>
      </w:r>
      <w:proofErr w:type="gramEnd"/>
      <w:r w:rsidRPr="002914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914B4">
        <w:rPr>
          <w:rFonts w:ascii="Times New Roman" w:hAnsi="Times New Roman" w:cs="Times New Roman" w:hint="eastAsia"/>
          <w:b/>
          <w:sz w:val="24"/>
          <w:szCs w:val="24"/>
        </w:rPr>
        <w:t>S1</w:t>
      </w:r>
      <w:r w:rsidRPr="002914B4">
        <w:rPr>
          <w:rFonts w:ascii="Times New Roman" w:hAnsi="Times New Roman" w:cs="Times New Roman"/>
          <w:b/>
          <w:sz w:val="24"/>
          <w:szCs w:val="24"/>
        </w:rPr>
        <w:t>.</w:t>
      </w:r>
      <w:r w:rsidRPr="002914B4">
        <w:rPr>
          <w:rFonts w:ascii="Times New Roman" w:hAnsi="Times New Roman" w:cs="Times New Roman"/>
          <w:sz w:val="24"/>
          <w:szCs w:val="24"/>
        </w:rPr>
        <w:t xml:space="preserve"> ORP profiles in air-mixed digester and biogas-mixed digester</w:t>
      </w:r>
      <w:r w:rsidRPr="002914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914B4">
        <w:rPr>
          <w:rFonts w:ascii="Times New Roman" w:hAnsi="Times New Roman" w:cs="Times New Roman" w:hint="eastAsia"/>
          <w:bCs/>
          <w:sz w:val="24"/>
          <w:szCs w:val="24"/>
        </w:rPr>
        <w:t>(A) and the</w:t>
      </w:r>
      <w:r w:rsidRPr="002914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914B4">
        <w:rPr>
          <w:rFonts w:ascii="Times New Roman" w:hAnsi="Times New Roman" w:cs="Times New Roman" w:hint="eastAsia"/>
          <w:bCs/>
          <w:sz w:val="24"/>
          <w:szCs w:val="24"/>
        </w:rPr>
        <w:t>r</w:t>
      </w:r>
      <w:r w:rsidRPr="002914B4">
        <w:rPr>
          <w:rFonts w:ascii="Times New Roman" w:hAnsi="Times New Roman" w:cs="Times New Roman"/>
          <w:bCs/>
          <w:sz w:val="24"/>
          <w:szCs w:val="24"/>
        </w:rPr>
        <w:t>elationship between dissolved</w:t>
      </w:r>
      <w:r w:rsidRPr="002914B4">
        <w:rPr>
          <w:rFonts w:ascii="Times New Roman" w:hAnsi="Times New Roman" w:cs="Times New Roman" w:hint="eastAsia"/>
          <w:bCs/>
          <w:sz w:val="24"/>
          <w:szCs w:val="24"/>
        </w:rPr>
        <w:t xml:space="preserve"> oxygen (DO) </w:t>
      </w:r>
      <w:r w:rsidRPr="002914B4">
        <w:rPr>
          <w:rFonts w:ascii="Times New Roman" w:hAnsi="Times New Roman" w:cs="Times New Roman"/>
          <w:bCs/>
          <w:sz w:val="24"/>
          <w:szCs w:val="24"/>
        </w:rPr>
        <w:t xml:space="preserve">and ORP in the </w:t>
      </w:r>
      <w:r w:rsidRPr="002914B4">
        <w:rPr>
          <w:rFonts w:ascii="Times New Roman" w:hAnsi="Times New Roman" w:cs="Times New Roman" w:hint="eastAsia"/>
          <w:bCs/>
          <w:sz w:val="24"/>
          <w:szCs w:val="24"/>
        </w:rPr>
        <w:t>air</w:t>
      </w:r>
      <w:r w:rsidRPr="002914B4">
        <w:rPr>
          <w:rFonts w:ascii="Times New Roman" w:hAnsi="Times New Roman" w:cs="Times New Roman"/>
          <w:bCs/>
          <w:sz w:val="24"/>
          <w:szCs w:val="24"/>
        </w:rPr>
        <w:t>-</w:t>
      </w:r>
      <w:r w:rsidRPr="002914B4">
        <w:rPr>
          <w:rFonts w:ascii="Times New Roman" w:hAnsi="Times New Roman" w:cs="Times New Roman" w:hint="eastAsia"/>
          <w:bCs/>
          <w:sz w:val="24"/>
          <w:szCs w:val="24"/>
        </w:rPr>
        <w:t>mixed</w:t>
      </w:r>
      <w:r w:rsidRPr="002914B4">
        <w:rPr>
          <w:rFonts w:ascii="Times New Roman" w:hAnsi="Times New Roman" w:cs="Times New Roman"/>
          <w:bCs/>
          <w:sz w:val="24"/>
          <w:szCs w:val="24"/>
        </w:rPr>
        <w:t xml:space="preserve"> reactor. </w:t>
      </w:r>
      <w:bookmarkEnd w:id="0"/>
      <w:r w:rsidR="00522288">
        <w:rPr>
          <w:rFonts w:ascii="Times New Roman" w:hAnsi="Times New Roman" w:cs="Times New Roman"/>
          <w:bCs/>
          <w:sz w:val="24"/>
          <w:szCs w:val="21"/>
        </w:rPr>
        <w:br w:type="page"/>
      </w:r>
    </w:p>
    <w:p w:rsidR="004A13FC" w:rsidRPr="00062D4A" w:rsidRDefault="004A13FC" w:rsidP="009D4600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62D4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Supporting materials and methods</w:t>
      </w:r>
    </w:p>
    <w:p w:rsidR="004A13FC" w:rsidRDefault="004A13FC" w:rsidP="009D460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D2E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Calculation of power per unit volume</w:t>
      </w:r>
    </w:p>
    <w:p w:rsidR="004A13FC" w:rsidRPr="00C44F3A" w:rsidRDefault="004A13FC" w:rsidP="008A4E0E">
      <w:pPr>
        <w:spacing w:line="48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C44F3A">
        <w:rPr>
          <w:rFonts w:ascii="Times New Roman" w:hAnsi="Times New Roman" w:cs="Times New Roman"/>
          <w:sz w:val="24"/>
          <w:szCs w:val="24"/>
        </w:rPr>
        <w:t xml:space="preserve">All three reactors were mixed </w:t>
      </w:r>
      <w:r>
        <w:rPr>
          <w:rFonts w:ascii="Times New Roman" w:hAnsi="Times New Roman" w:cs="Times New Roman" w:hint="eastAsia"/>
          <w:sz w:val="24"/>
          <w:szCs w:val="24"/>
        </w:rPr>
        <w:t>at</w:t>
      </w:r>
      <w:r w:rsidRPr="00C44F3A">
        <w:rPr>
          <w:rFonts w:ascii="Times New Roman" w:hAnsi="Times New Roman" w:cs="Times New Roman"/>
          <w:sz w:val="24"/>
          <w:szCs w:val="24"/>
        </w:rPr>
        <w:t xml:space="preserve"> the same power input per unit volume of mixed liquid </w:t>
      </w:r>
      <w:r>
        <w:rPr>
          <w:rFonts w:ascii="Times New Roman" w:hAnsi="Times New Roman" w:cs="Times New Roman" w:hint="eastAsia"/>
          <w:sz w:val="24"/>
          <w:szCs w:val="24"/>
        </w:rPr>
        <w:t xml:space="preserve">condition </w:t>
      </w:r>
      <w:r w:rsidRPr="00C44F3A">
        <w:rPr>
          <w:rFonts w:ascii="Times New Roman" w:hAnsi="Times New Roman" w:cs="Times New Roman"/>
          <w:sz w:val="24"/>
          <w:szCs w:val="24"/>
        </w:rPr>
        <w:t>(i.e., 5 W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 w:rsidRPr="00C44F3A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  <w:r w:rsidRPr="00C44F3A">
        <w:rPr>
          <w:rFonts w:ascii="Times New Roman" w:hAnsi="Times New Roman" w:cs="Times New Roman"/>
          <w:sz w:val="24"/>
          <w:szCs w:val="24"/>
        </w:rPr>
        <w:t xml:space="preserve">). The </w:t>
      </w:r>
      <w:r w:rsidRPr="00CB396F">
        <w:rPr>
          <w:rFonts w:ascii="Times New Roman" w:hAnsi="Times New Roman" w:cs="Times New Roman"/>
          <w:sz w:val="24"/>
          <w:szCs w:val="24"/>
        </w:rPr>
        <w:t>gas flow rate</w:t>
      </w:r>
      <w:r w:rsidRPr="00C44F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for </w:t>
      </w:r>
      <w:r w:rsidRPr="00C44F3A">
        <w:rPr>
          <w:rFonts w:ascii="Times New Roman" w:hAnsi="Times New Roman" w:cs="Times New Roman"/>
          <w:sz w:val="24"/>
          <w:szCs w:val="24"/>
        </w:rPr>
        <w:t>R-</w:t>
      </w:r>
      <w:proofErr w:type="gramStart"/>
      <w:r w:rsidRPr="00C44F3A">
        <w:rPr>
          <w:rFonts w:ascii="Times New Roman" w:hAnsi="Times New Roman" w:cs="Times New Roman"/>
          <w:sz w:val="24"/>
          <w:szCs w:val="24"/>
        </w:rPr>
        <w:t>a and</w:t>
      </w:r>
      <w:proofErr w:type="gramEnd"/>
      <w:r w:rsidRPr="00C44F3A">
        <w:rPr>
          <w:rFonts w:ascii="Times New Roman" w:hAnsi="Times New Roman" w:cs="Times New Roman"/>
          <w:sz w:val="24"/>
          <w:szCs w:val="24"/>
        </w:rPr>
        <w:t xml:space="preserve"> R-b</w:t>
      </w:r>
      <w:r>
        <w:rPr>
          <w:rFonts w:ascii="Times New Roman" w:hAnsi="Times New Roman" w:cs="Times New Roman" w:hint="eastAsia"/>
          <w:sz w:val="24"/>
          <w:szCs w:val="24"/>
        </w:rPr>
        <w:t xml:space="preserve"> and t</w:t>
      </w:r>
      <w:r w:rsidRPr="00C44F3A">
        <w:rPr>
          <w:rFonts w:ascii="Times New Roman" w:hAnsi="Times New Roman" w:cs="Times New Roman"/>
          <w:sz w:val="24"/>
          <w:szCs w:val="24"/>
        </w:rPr>
        <w:t xml:space="preserve">he impeller speed for R-m </w:t>
      </w:r>
      <w:r>
        <w:rPr>
          <w:rFonts w:ascii="Times New Roman" w:hAnsi="Times New Roman" w:cs="Times New Roman" w:hint="eastAsia"/>
          <w:sz w:val="24"/>
          <w:szCs w:val="24"/>
        </w:rPr>
        <w:t>were</w:t>
      </w:r>
      <w:r w:rsidRPr="00C44F3A">
        <w:rPr>
          <w:rFonts w:ascii="Times New Roman" w:hAnsi="Times New Roman" w:cs="Times New Roman"/>
          <w:sz w:val="24"/>
          <w:szCs w:val="24"/>
        </w:rPr>
        <w:t xml:space="preserve"> calculated using </w:t>
      </w:r>
      <w:proofErr w:type="spellStart"/>
      <w:r w:rsidRPr="00C44F3A">
        <w:rPr>
          <w:rFonts w:ascii="Times New Roman" w:hAnsi="Times New Roman" w:cs="Times New Roman"/>
          <w:sz w:val="24"/>
          <w:szCs w:val="24"/>
        </w:rPr>
        <w:t>Eqs</w:t>
      </w:r>
      <w:proofErr w:type="spellEnd"/>
      <w:r w:rsidRPr="00C44F3A">
        <w:rPr>
          <w:rFonts w:ascii="Times New Roman" w:hAnsi="Times New Roman" w:cs="Times New Roman"/>
          <w:sz w:val="24"/>
          <w:szCs w:val="24"/>
        </w:rPr>
        <w:t xml:space="preserve">. (1)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and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(2), respectively </w:t>
      </w:r>
      <w:r>
        <w:rPr>
          <w:rFonts w:ascii="Times New Roman" w:hAnsi="Times New Roman" w:cs="Times New Roman"/>
          <w:noProof/>
          <w:sz w:val="24"/>
          <w:szCs w:val="24"/>
        </w:rPr>
        <w:t>(Casey, 1986)</w:t>
      </w:r>
      <w:hyperlink w:anchor="_ENREF_1" w:tooltip="Casey, 1986 #1784" w:history="1"/>
      <w:r>
        <w:rPr>
          <w:rFonts w:ascii="Times New Roman" w:hAnsi="Times New Roman" w:cs="Times New Roman" w:hint="eastAsia"/>
          <w:noProof/>
          <w:sz w:val="24"/>
          <w:szCs w:val="24"/>
        </w:rPr>
        <w:t xml:space="preserve">. </w:t>
      </w:r>
    </w:p>
    <w:p w:rsidR="004A13FC" w:rsidRPr="00D40753" w:rsidRDefault="004A13FC" w:rsidP="008A4E0E">
      <w:pPr>
        <w:spacing w:line="480" w:lineRule="auto"/>
        <w:ind w:firstLineChars="950" w:firstLine="2280"/>
        <w:rPr>
          <w:rFonts w:ascii="Times New Roman" w:hAnsi="Times New Roman" w:cs="Times New Roman"/>
          <w:sz w:val="24"/>
          <w:szCs w:val="24"/>
        </w:rPr>
      </w:pPr>
      <w:r w:rsidRPr="00D40753">
        <w:rPr>
          <w:position w:val="-32"/>
          <w:sz w:val="24"/>
          <w:szCs w:val="24"/>
        </w:rPr>
        <w:object w:dxaOrig="260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45pt;height:39.65pt" o:ole="">
            <v:imagedata r:id="rId8" o:title=""/>
          </v:shape>
          <o:OLEObject Type="Embed" ProgID="Equation.DSMT4" ShapeID="_x0000_i1025" DrawAspect="Content" ObjectID="_1658945798" r:id="rId9"/>
        </w:object>
      </w:r>
      <w:r w:rsidRPr="00D40753">
        <w:rPr>
          <w:rFonts w:ascii="Times New Roman" w:hAnsi="Times New Roman" w:cs="Times New Roman"/>
          <w:sz w:val="24"/>
          <w:szCs w:val="24"/>
        </w:rPr>
        <w:t xml:space="preserve"> </w:t>
      </w:r>
      <w:r w:rsidRPr="00D40753">
        <w:rPr>
          <w:rFonts w:ascii="Times New Roman" w:hAnsi="Times New Roman" w:cs="Times New Roman" w:hint="eastAsia"/>
          <w:sz w:val="24"/>
          <w:szCs w:val="24"/>
        </w:rPr>
        <w:t xml:space="preserve">                        (1)</w:t>
      </w:r>
    </w:p>
    <w:p w:rsidR="004A13FC" w:rsidRPr="00C039EC" w:rsidRDefault="004A13FC" w:rsidP="008A4E0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40753">
        <w:rPr>
          <w:rFonts w:ascii="Times New Roman" w:hAnsi="Times New Roman" w:cs="Times New Roman"/>
          <w:sz w:val="24"/>
          <w:szCs w:val="24"/>
        </w:rPr>
        <w:t>In Eq. (1),</w:t>
      </w:r>
      <w:r w:rsidRPr="00C039EC">
        <w:rPr>
          <w:rFonts w:ascii="Times New Roman" w:hAnsi="Times New Roman" w:cs="Times New Roman"/>
          <w:sz w:val="24"/>
          <w:szCs w:val="24"/>
        </w:rPr>
        <w:t xml:space="preserve"> </w:t>
      </w:r>
      <w:r w:rsidRPr="001D4E31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D40753">
        <w:rPr>
          <w:rFonts w:ascii="Times New Roman" w:hAnsi="Times New Roman" w:cs="Times New Roman" w:hint="eastAsia"/>
          <w:sz w:val="24"/>
          <w:szCs w:val="24"/>
        </w:rPr>
        <w:t xml:space="preserve"> is</w:t>
      </w:r>
      <w:r w:rsidRPr="00D40753">
        <w:rPr>
          <w:rFonts w:ascii="Times New Roman" w:hAnsi="Times New Roman" w:cs="Times New Roman"/>
          <w:sz w:val="24"/>
          <w:szCs w:val="24"/>
        </w:rPr>
        <w:t xml:space="preserve"> the power (W)</w:t>
      </w:r>
      <w:r w:rsidRPr="00D40753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Pr="001D4E31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D40753">
        <w:rPr>
          <w:rFonts w:ascii="Times New Roman" w:hAnsi="Times New Roman" w:cs="Times New Roman" w:hint="eastAsia"/>
          <w:sz w:val="24"/>
          <w:szCs w:val="24"/>
        </w:rPr>
        <w:t xml:space="preserve"> is</w:t>
      </w:r>
      <w:r w:rsidRPr="00D40753">
        <w:rPr>
          <w:rFonts w:ascii="Times New Roman" w:hAnsi="Times New Roman" w:cs="Times New Roman"/>
          <w:sz w:val="24"/>
          <w:szCs w:val="24"/>
        </w:rPr>
        <w:t xml:space="preserve"> the volume of the slurry mixed (m</w:t>
      </w:r>
      <w:r w:rsidRPr="00D4075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D40753">
        <w:rPr>
          <w:rFonts w:ascii="Times New Roman" w:hAnsi="Times New Roman" w:cs="Times New Roman"/>
          <w:sz w:val="24"/>
          <w:szCs w:val="24"/>
        </w:rPr>
        <w:t>)</w:t>
      </w:r>
      <w:r w:rsidRPr="00D40753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Pr="001D4E31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1D4E3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r</w:t>
      </w:r>
      <w:r w:rsidRPr="00D40753">
        <w:rPr>
          <w:rFonts w:ascii="Times New Roman" w:hAnsi="Times New Roman" w:cs="Times New Roman" w:hint="eastAsia"/>
          <w:sz w:val="24"/>
          <w:szCs w:val="24"/>
        </w:rPr>
        <w:t xml:space="preserve"> is</w:t>
      </w:r>
      <w:r w:rsidRPr="00D40753">
        <w:rPr>
          <w:rFonts w:ascii="Times New Roman" w:hAnsi="Times New Roman" w:cs="Times New Roman"/>
          <w:sz w:val="24"/>
          <w:szCs w:val="24"/>
        </w:rPr>
        <w:t xml:space="preserve"> the </w:t>
      </w:r>
      <w:r w:rsidRPr="00D40753">
        <w:rPr>
          <w:rFonts w:ascii="Times New Roman" w:hAnsi="Times New Roman" w:cs="Times New Roman" w:hint="eastAsia"/>
          <w:sz w:val="24"/>
          <w:szCs w:val="24"/>
        </w:rPr>
        <w:t>a</w:t>
      </w:r>
      <w:r w:rsidRPr="00D40753">
        <w:rPr>
          <w:rFonts w:ascii="Times New Roman" w:hAnsi="Times New Roman" w:cs="Times New Roman"/>
          <w:sz w:val="24"/>
          <w:szCs w:val="24"/>
        </w:rPr>
        <w:t>ir</w:t>
      </w:r>
      <w:r w:rsidRPr="00D40753">
        <w:rPr>
          <w:rFonts w:ascii="Times New Roman" w:hAnsi="Times New Roman" w:cs="Times New Roman" w:hint="eastAsia"/>
          <w:sz w:val="24"/>
          <w:szCs w:val="24"/>
        </w:rPr>
        <w:t xml:space="preserve"> or biogas</w:t>
      </w:r>
      <w:r w:rsidRPr="00C039EC">
        <w:rPr>
          <w:rFonts w:ascii="Times New Roman" w:hAnsi="Times New Roman" w:cs="Times New Roman"/>
          <w:sz w:val="24"/>
          <w:szCs w:val="24"/>
        </w:rPr>
        <w:t xml:space="preserve"> flow rate (m</w:t>
      </w:r>
      <w:r w:rsidRPr="00C039E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 w:rsidRPr="00C44F3A">
        <w:rPr>
          <w:rFonts w:ascii="Times New Roman" w:hAnsi="Times New Roman" w:cs="Times New Roman"/>
          <w:sz w:val="24"/>
          <w:szCs w:val="24"/>
        </w:rPr>
        <w:t>s</w:t>
      </w:r>
      <w:r w:rsidRPr="0008542B">
        <w:rPr>
          <w:rFonts w:ascii="Times New Roman" w:hAnsi="Times New Roman" w:cs="Times New Roman" w:hint="eastAsia"/>
          <w:sz w:val="24"/>
          <w:szCs w:val="24"/>
        </w:rPr>
        <w:t>/</w:t>
      </w:r>
      <w:r w:rsidRPr="00C44F3A">
        <w:rPr>
          <w:rFonts w:ascii="Times New Roman" w:hAnsi="Times New Roman" w:cs="Times New Roman"/>
          <w:sz w:val="24"/>
          <w:szCs w:val="24"/>
        </w:rPr>
        <w:t>m</w:t>
      </w:r>
      <w:r w:rsidRPr="00C44F3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44F3A">
        <w:rPr>
          <w:rFonts w:ascii="Times New Roman" w:hAnsi="Times New Roman" w:cs="Times New Roman"/>
          <w:sz w:val="24"/>
          <w:szCs w:val="24"/>
        </w:rPr>
        <w:t xml:space="preserve">), </w:t>
      </w:r>
      <w:r w:rsidRPr="001D4E31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1D4E3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2</w:t>
      </w:r>
      <w:r w:rsidRPr="00D40753">
        <w:rPr>
          <w:rFonts w:ascii="Times New Roman" w:hAnsi="Times New Roman" w:cs="Times New Roman" w:hint="eastAsia"/>
          <w:sz w:val="24"/>
          <w:szCs w:val="24"/>
        </w:rPr>
        <w:t xml:space="preserve"> is</w:t>
      </w:r>
      <w:r w:rsidRPr="00D40753">
        <w:rPr>
          <w:rFonts w:ascii="Times New Roman" w:hAnsi="Times New Roman" w:cs="Times New Roman"/>
          <w:sz w:val="24"/>
          <w:szCs w:val="24"/>
        </w:rPr>
        <w:t xml:space="preserve"> the head space pressure</w:t>
      </w:r>
      <w:r w:rsidRPr="00C44F3A">
        <w:rPr>
          <w:rFonts w:ascii="Times New Roman" w:hAnsi="Times New Roman" w:cs="Times New Roman"/>
          <w:sz w:val="24"/>
          <w:szCs w:val="24"/>
        </w:rPr>
        <w:t xml:space="preserve"> (101,416.83 N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 w:rsidRPr="00C44F3A">
        <w:rPr>
          <w:rFonts w:ascii="Times New Roman" w:hAnsi="Times New Roman" w:cs="Times New Roman"/>
          <w:sz w:val="24"/>
          <w:szCs w:val="24"/>
        </w:rPr>
        <w:t>m</w:t>
      </w:r>
      <w:r w:rsidRPr="00C44F3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C44F3A">
        <w:rPr>
          <w:rFonts w:ascii="Times New Roman" w:hAnsi="Times New Roman" w:cs="Times New Roman"/>
          <w:sz w:val="24"/>
          <w:szCs w:val="24"/>
        </w:rPr>
        <w:t xml:space="preserve">), </w:t>
      </w:r>
      <w:r w:rsidRPr="001D4E31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1D4E3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1</w:t>
      </w:r>
      <w:r w:rsidRPr="00D40753">
        <w:rPr>
          <w:rFonts w:ascii="Times New Roman" w:hAnsi="Times New Roman" w:cs="Times New Roman" w:hint="eastAsia"/>
          <w:sz w:val="24"/>
          <w:szCs w:val="24"/>
        </w:rPr>
        <w:t xml:space="preserve"> is </w:t>
      </w:r>
      <w:r w:rsidRPr="00D40753">
        <w:rPr>
          <w:rFonts w:ascii="Times New Roman" w:hAnsi="Times New Roman" w:cs="Times New Roman"/>
          <w:sz w:val="24"/>
          <w:szCs w:val="24"/>
        </w:rPr>
        <w:t>the pressure at the injection point</w:t>
      </w:r>
      <w:r w:rsidRPr="00D40753"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Pr="00D40753">
        <w:rPr>
          <w:rFonts w:ascii="Times New Roman" w:hAnsi="Times New Roman" w:cs="Times New Roman"/>
          <w:sz w:val="24"/>
          <w:szCs w:val="24"/>
        </w:rPr>
        <w:t>i.e., P</w:t>
      </w:r>
      <w:r w:rsidRPr="00C039E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039EC">
        <w:rPr>
          <w:rFonts w:ascii="Times New Roman" w:hAnsi="Times New Roman" w:cs="Times New Roman" w:hint="eastAsia"/>
          <w:sz w:val="24"/>
          <w:szCs w:val="24"/>
        </w:rPr>
        <w:t xml:space="preserve"> plus </w:t>
      </w:r>
      <w:r w:rsidRPr="00C44F3A">
        <w:rPr>
          <w:rFonts w:ascii="Times New Roman" w:hAnsi="Times New Roman" w:cs="Times New Roman"/>
          <w:sz w:val="24"/>
          <w:szCs w:val="24"/>
        </w:rPr>
        <w:t xml:space="preserve">static head of slurry), and </w:t>
      </w:r>
      <w:r w:rsidRPr="001D4E31">
        <w:rPr>
          <w:rFonts w:ascii="Times New Roman" w:hAnsi="Times New Roman" w:cs="Times New Roman"/>
          <w:i/>
          <w:iCs/>
          <w:sz w:val="24"/>
          <w:szCs w:val="24"/>
        </w:rPr>
        <w:t>λ</w:t>
      </w:r>
      <w:r w:rsidRPr="00D40753">
        <w:rPr>
          <w:rFonts w:ascii="Times New Roman" w:hAnsi="Times New Roman" w:cs="Times New Roman" w:hint="eastAsia"/>
          <w:sz w:val="24"/>
          <w:szCs w:val="24"/>
        </w:rPr>
        <w:t xml:space="preserve"> is</w:t>
      </w:r>
      <w:r w:rsidRPr="00D40753">
        <w:rPr>
          <w:rFonts w:ascii="Times New Roman" w:hAnsi="Times New Roman" w:cs="Times New Roman"/>
          <w:sz w:val="24"/>
          <w:szCs w:val="24"/>
        </w:rPr>
        <w:t xml:space="preserve"> 1.01 at 35 </w:t>
      </w:r>
      <w:proofErr w:type="spellStart"/>
      <w:r w:rsidRPr="00D40753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D40753">
        <w:rPr>
          <w:rFonts w:ascii="Times New Roman" w:hAnsi="Times New Roman" w:cs="Times New Roman"/>
          <w:sz w:val="24"/>
          <w:szCs w:val="24"/>
        </w:rPr>
        <w:t>C</w:t>
      </w:r>
      <w:r w:rsidRPr="00D40753">
        <w:rPr>
          <w:rFonts w:ascii="Times New Roman" w:hAnsi="Times New Roman" w:cs="Times New Roman" w:hint="eastAsia"/>
          <w:sz w:val="24"/>
          <w:szCs w:val="24"/>
        </w:rPr>
        <w:t>.</w:t>
      </w:r>
      <w:proofErr w:type="spellEnd"/>
    </w:p>
    <w:p w:rsidR="004A13FC" w:rsidRPr="00D40753" w:rsidRDefault="004A13FC" w:rsidP="008A4E0E">
      <w:pPr>
        <w:spacing w:line="48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C039EC">
        <w:rPr>
          <w:rFonts w:ascii="Times New Roman" w:hAnsi="Times New Roman" w:cs="Times New Roman" w:hint="eastAsia"/>
          <w:sz w:val="24"/>
          <w:szCs w:val="24"/>
        </w:rPr>
        <w:t xml:space="preserve">        </w:t>
      </w:r>
      <w:r w:rsidRPr="00D40753">
        <w:rPr>
          <w:rFonts w:ascii="Times New Roman" w:hAnsi="Times New Roman" w:cs="Times New Roman"/>
          <w:sz w:val="24"/>
          <w:szCs w:val="24"/>
        </w:rPr>
        <w:object w:dxaOrig="4320" w:dyaOrig="320">
          <v:shape id="_x0000_i1026" type="#_x0000_t75" style="width:3in;height:15.2pt" o:ole="">
            <v:imagedata r:id="rId10" o:title=""/>
          </v:shape>
          <o:OLEObject Type="Embed" ProgID="Equation.DSMT4" ShapeID="_x0000_i1026" DrawAspect="Content" ObjectID="_1658945799" r:id="rId11"/>
        </w:object>
      </w:r>
      <w:r w:rsidRPr="00D407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 </w:t>
      </w:r>
      <w:r w:rsidRPr="00D40753">
        <w:rPr>
          <w:rFonts w:ascii="Times New Roman" w:hAnsi="Times New Roman" w:cs="Times New Roman" w:hint="eastAsia"/>
          <w:sz w:val="24"/>
          <w:szCs w:val="24"/>
        </w:rPr>
        <w:t xml:space="preserve">        (2)</w:t>
      </w:r>
    </w:p>
    <w:p w:rsidR="004A13FC" w:rsidRPr="00FD2EAF" w:rsidRDefault="004A13FC" w:rsidP="008A4E0E">
      <w:pPr>
        <w:spacing w:line="48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D2E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Analytical methods</w:t>
      </w:r>
    </w:p>
    <w:p w:rsidR="004A13FC" w:rsidRPr="004E0DA6" w:rsidRDefault="004A13FC" w:rsidP="008A4E0E">
      <w:pPr>
        <w:spacing w:line="48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Pr="00C44F3A"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 w:hint="eastAsia"/>
          <w:sz w:val="24"/>
          <w:szCs w:val="24"/>
        </w:rPr>
        <w:t xml:space="preserve"> and ORP were </w:t>
      </w:r>
      <w:r>
        <w:rPr>
          <w:rFonts w:ascii="Times New Roman" w:hAnsi="Times New Roman" w:cs="Times New Roman"/>
          <w:sz w:val="24"/>
          <w:szCs w:val="24"/>
        </w:rPr>
        <w:t>monitored</w:t>
      </w:r>
      <w:r>
        <w:rPr>
          <w:rFonts w:ascii="Times New Roman" w:hAnsi="Times New Roman" w:cs="Times New Roman" w:hint="eastAsia"/>
          <w:sz w:val="24"/>
          <w:szCs w:val="24"/>
        </w:rPr>
        <w:t xml:space="preserve"> online</w:t>
      </w:r>
      <w:r w:rsidRPr="00C44F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by pH</w:t>
      </w:r>
      <w:r w:rsidRPr="00C44F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>ORP</w:t>
      </w:r>
      <w:r w:rsidRPr="00C44F3A">
        <w:rPr>
          <w:rFonts w:ascii="Times New Roman" w:hAnsi="Times New Roman" w:cs="Times New Roman"/>
          <w:sz w:val="24"/>
          <w:szCs w:val="24"/>
        </w:rPr>
        <w:t xml:space="preserve"> probes (</w:t>
      </w:r>
      <w:proofErr w:type="spellStart"/>
      <w:r w:rsidRPr="00C44F3A">
        <w:rPr>
          <w:rFonts w:ascii="Times New Roman" w:hAnsi="Times New Roman" w:cs="Times New Roman"/>
          <w:sz w:val="24"/>
          <w:szCs w:val="24"/>
        </w:rPr>
        <w:t>InPro</w:t>
      </w:r>
      <w:proofErr w:type="spellEnd"/>
      <w:r w:rsidRPr="00C44F3A">
        <w:rPr>
          <w:rFonts w:ascii="Times New Roman" w:hAnsi="Times New Roman" w:cs="Times New Roman"/>
          <w:sz w:val="24"/>
          <w:szCs w:val="24"/>
        </w:rPr>
        <w:t xml:space="preserve"> 325X probe, M300 controller, </w:t>
      </w:r>
      <w:proofErr w:type="spellStart"/>
      <w:r w:rsidRPr="00C44F3A">
        <w:rPr>
          <w:rFonts w:ascii="Times New Roman" w:hAnsi="Times New Roman" w:cs="Times New Roman"/>
          <w:sz w:val="24"/>
          <w:szCs w:val="24"/>
        </w:rPr>
        <w:t>Mettler</w:t>
      </w:r>
      <w:proofErr w:type="spellEnd"/>
      <w:r w:rsidRPr="00C44F3A">
        <w:rPr>
          <w:rFonts w:ascii="Times New Roman" w:hAnsi="Times New Roman" w:cs="Times New Roman"/>
          <w:sz w:val="24"/>
          <w:szCs w:val="24"/>
        </w:rPr>
        <w:t xml:space="preserve"> Toledo, </w:t>
      </w:r>
      <w:proofErr w:type="spellStart"/>
      <w:r w:rsidRPr="00C44F3A">
        <w:rPr>
          <w:rFonts w:ascii="Times New Roman" w:hAnsi="Times New Roman" w:cs="Times New Roman"/>
          <w:sz w:val="24"/>
          <w:szCs w:val="24"/>
        </w:rPr>
        <w:t>Urdof</w:t>
      </w:r>
      <w:proofErr w:type="spellEnd"/>
      <w:r w:rsidRPr="00C44F3A">
        <w:rPr>
          <w:rFonts w:ascii="Times New Roman" w:hAnsi="Times New Roman" w:cs="Times New Roman"/>
          <w:sz w:val="24"/>
          <w:szCs w:val="24"/>
        </w:rPr>
        <w:t xml:space="preserve">, Switzerland). </w:t>
      </w:r>
      <w:r>
        <w:rPr>
          <w:rFonts w:ascii="Times New Roman" w:hAnsi="Times New Roman" w:cs="Times New Roman" w:hint="eastAsia"/>
          <w:sz w:val="24"/>
          <w:szCs w:val="24"/>
        </w:rPr>
        <w:t>D</w:t>
      </w:r>
      <w:r w:rsidRPr="001D271D">
        <w:rPr>
          <w:rFonts w:ascii="Times New Roman" w:hAnsi="Times New Roman" w:cs="Times New Roman"/>
          <w:sz w:val="24"/>
          <w:szCs w:val="24"/>
        </w:rPr>
        <w:t>issolved oxygen</w:t>
      </w:r>
      <w:r w:rsidRPr="001D271D"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was </w:t>
      </w:r>
      <w:r w:rsidRPr="00C44F3A">
        <w:rPr>
          <w:rFonts w:ascii="Times New Roman" w:hAnsi="Times New Roman" w:cs="Times New Roman"/>
          <w:sz w:val="24"/>
          <w:szCs w:val="24"/>
        </w:rPr>
        <w:t>measured</w:t>
      </w:r>
      <w:r w:rsidRPr="001D27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using </w:t>
      </w:r>
      <w:r w:rsidRPr="001D271D">
        <w:rPr>
          <w:rFonts w:ascii="Times New Roman" w:hAnsi="Times New Roman" w:cs="Times New Roman"/>
          <w:sz w:val="24"/>
          <w:szCs w:val="24"/>
        </w:rPr>
        <w:t>an oxygen probe (</w:t>
      </w:r>
      <w:proofErr w:type="spellStart"/>
      <w:r w:rsidRPr="001D271D">
        <w:rPr>
          <w:rFonts w:ascii="Times New Roman" w:hAnsi="Times New Roman" w:cs="Times New Roman"/>
          <w:sz w:val="24"/>
          <w:szCs w:val="24"/>
        </w:rPr>
        <w:t>InPro</w:t>
      </w:r>
      <w:proofErr w:type="spellEnd"/>
      <w:r w:rsidRPr="001D271D">
        <w:rPr>
          <w:rFonts w:ascii="Times New Roman" w:hAnsi="Times New Roman" w:cs="Times New Roman"/>
          <w:sz w:val="24"/>
          <w:szCs w:val="24"/>
        </w:rPr>
        <w:t xml:space="preserve"> 6800, </w:t>
      </w:r>
      <w:proofErr w:type="spellStart"/>
      <w:r w:rsidRPr="001D271D">
        <w:rPr>
          <w:rFonts w:ascii="Times New Roman" w:hAnsi="Times New Roman" w:cs="Times New Roman"/>
          <w:sz w:val="24"/>
          <w:szCs w:val="24"/>
        </w:rPr>
        <w:t>Mettler</w:t>
      </w:r>
      <w:proofErr w:type="spellEnd"/>
      <w:r w:rsidRPr="001D27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271D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>ledo,</w:t>
      </w:r>
      <w:r w:rsidRPr="001D271D">
        <w:rPr>
          <w:rFonts w:ascii="Times New Roman" w:hAnsi="Times New Roman" w:cs="Times New Roman"/>
          <w:sz w:val="24"/>
          <w:szCs w:val="24"/>
        </w:rPr>
        <w:t>Urdof</w:t>
      </w:r>
      <w:proofErr w:type="spellEnd"/>
      <w:r w:rsidRPr="001D271D">
        <w:rPr>
          <w:rFonts w:ascii="Times New Roman" w:hAnsi="Times New Roman" w:cs="Times New Roman"/>
          <w:sz w:val="24"/>
          <w:szCs w:val="24"/>
        </w:rPr>
        <w:t xml:space="preserve">, Switzerland) </w:t>
      </w:r>
      <w:r w:rsidRPr="00997FAA">
        <w:rPr>
          <w:rFonts w:ascii="Times New Roman" w:hAnsi="Times New Roman" w:cs="Times New Roman"/>
          <w:sz w:val="24"/>
          <w:szCs w:val="24"/>
        </w:rPr>
        <w:t>The H</w:t>
      </w:r>
      <w:r w:rsidRPr="00997FA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97FAA">
        <w:rPr>
          <w:rFonts w:ascii="Times New Roman" w:hAnsi="Times New Roman" w:cs="Times New Roman"/>
          <w:sz w:val="24"/>
          <w:szCs w:val="24"/>
        </w:rPr>
        <w:t xml:space="preserve"> concentration in the skin flap tissue was measure</w:t>
      </w:r>
      <w:r>
        <w:rPr>
          <w:rFonts w:ascii="Times New Roman" w:hAnsi="Times New Roman" w:cs="Times New Roman"/>
          <w:sz w:val="24"/>
          <w:szCs w:val="24"/>
        </w:rPr>
        <w:t>d using a H</w:t>
      </w:r>
      <w:r w:rsidRPr="00997FA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sensor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97FA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97FAA">
        <w:rPr>
          <w:rFonts w:ascii="Times New Roman" w:hAnsi="Times New Roman" w:cs="Times New Roman"/>
          <w:sz w:val="24"/>
          <w:szCs w:val="24"/>
        </w:rPr>
        <w:t>Unisense</w:t>
      </w:r>
      <w:proofErr w:type="spellEnd"/>
      <w:r w:rsidRPr="00997FAA">
        <w:rPr>
          <w:rFonts w:ascii="Times New Roman" w:hAnsi="Times New Roman" w:cs="Times New Roman"/>
          <w:sz w:val="24"/>
          <w:szCs w:val="24"/>
        </w:rPr>
        <w:t>, Denmark)</w:t>
      </w:r>
      <w:r>
        <w:rPr>
          <w:rFonts w:ascii="Times New Roman" w:hAnsi="Times New Roman" w:cs="Times New Roman" w:hint="eastAsia"/>
          <w:sz w:val="24"/>
          <w:szCs w:val="24"/>
        </w:rPr>
        <w:t>.</w:t>
      </w:r>
      <w:r w:rsidRPr="00997FAA">
        <w:rPr>
          <w:rFonts w:ascii="Times New Roman" w:hAnsi="Times New Roman" w:cs="Times New Roman"/>
          <w:sz w:val="24"/>
          <w:szCs w:val="24"/>
        </w:rPr>
        <w:t xml:space="preserve"> </w:t>
      </w:r>
      <w:r w:rsidRPr="00C44F3A">
        <w:rPr>
          <w:rFonts w:ascii="Times New Roman" w:hAnsi="Times New Roman" w:cs="Times New Roman"/>
          <w:sz w:val="24"/>
          <w:szCs w:val="24"/>
        </w:rPr>
        <w:t xml:space="preserve">TS and VS were measured over time in duplicate samples and were analyzed </w:t>
      </w:r>
      <w:bookmarkStart w:id="1" w:name="OLE_LINK11"/>
      <w:bookmarkStart w:id="2" w:name="OLE_LINK12"/>
      <w:r w:rsidRPr="00C44F3A">
        <w:rPr>
          <w:rFonts w:ascii="Times New Roman" w:hAnsi="Times New Roman" w:cs="Times New Roman"/>
          <w:sz w:val="24"/>
          <w:szCs w:val="24"/>
        </w:rPr>
        <w:t>according to APHA standard methods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(Association)</w:t>
      </w:r>
      <w:bookmarkEnd w:id="1"/>
      <w:bookmarkEnd w:id="2"/>
      <w:r w:rsidRPr="00D40753">
        <w:rPr>
          <w:rFonts w:ascii="Times New Roman" w:hAnsi="Times New Roman" w:cs="Times New Roman"/>
          <w:sz w:val="24"/>
          <w:szCs w:val="24"/>
        </w:rPr>
        <w:t>.</w:t>
      </w:r>
      <w:r w:rsidRPr="00D4075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40753">
        <w:rPr>
          <w:rFonts w:ascii="Times New Roman" w:hAnsi="Times New Roman" w:cs="Times New Roman"/>
          <w:sz w:val="24"/>
          <w:szCs w:val="24"/>
        </w:rPr>
        <w:t>VFAs (</w:t>
      </w:r>
      <w:r w:rsidRPr="00C44F3A">
        <w:rPr>
          <w:rFonts w:ascii="Times New Roman" w:hAnsi="Times New Roman" w:cs="Times New Roman"/>
          <w:sz w:val="24"/>
          <w:szCs w:val="24"/>
        </w:rPr>
        <w:t xml:space="preserve">acetic, propionic and butyric acids) were assayed using an Agilent 7820A gas chromatograph (Agilent Technologies Inc., Santa Clara, CA, USA) coupled with a flame ionization detector (FID). The injector, oven and detector temperatures were 230, 220 and 240 </w:t>
      </w:r>
      <w:proofErr w:type="spellStart"/>
      <w:r w:rsidRPr="00C44F3A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44F3A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C44F3A">
        <w:rPr>
          <w:rFonts w:ascii="Times New Roman" w:hAnsi="Times New Roman" w:cs="Times New Roman"/>
          <w:sz w:val="24"/>
          <w:szCs w:val="24"/>
        </w:rPr>
        <w:t>, respectively. Nitrogen was used as the carrier gas (flow rate 50 mL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 w:rsidRPr="00C44F3A">
        <w:rPr>
          <w:rFonts w:ascii="Times New Roman" w:hAnsi="Times New Roman" w:cs="Times New Roman"/>
          <w:sz w:val="24"/>
          <w:szCs w:val="24"/>
        </w:rPr>
        <w:t>min). Samples and standards were acidified by the addition of 20 µL of H</w:t>
      </w:r>
      <w:r w:rsidRPr="00C44F3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44F3A">
        <w:rPr>
          <w:rFonts w:ascii="Times New Roman" w:hAnsi="Times New Roman" w:cs="Times New Roman"/>
          <w:sz w:val="24"/>
          <w:szCs w:val="24"/>
        </w:rPr>
        <w:t>SO</w:t>
      </w:r>
      <w:r w:rsidRPr="00C44F3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44F3A">
        <w:rPr>
          <w:rFonts w:ascii="Times New Roman" w:hAnsi="Times New Roman" w:cs="Times New Roman"/>
          <w:sz w:val="24"/>
          <w:szCs w:val="24"/>
        </w:rPr>
        <w:t xml:space="preserve"> (96–97% (w/v)) to each 1 </w:t>
      </w:r>
      <w:r w:rsidRPr="00C44F3A">
        <w:rPr>
          <w:rFonts w:ascii="Times New Roman" w:hAnsi="Times New Roman" w:cs="Times New Roman"/>
          <w:sz w:val="24"/>
          <w:szCs w:val="24"/>
        </w:rPr>
        <w:lastRenderedPageBreak/>
        <w:t xml:space="preserve">mL sample before VFA analysis. A sample volume of 1 µL was injected. The sum of measured acetic, propionic and butyric acids was the total amount of VFA. The biogas produced in the bioreactors was collected in gas-tight bags. Biogas composition was determined using a </w:t>
      </w:r>
      <w:r w:rsidRPr="0073513B">
        <w:rPr>
          <w:rFonts w:ascii="Times New Roman" w:hAnsi="Times New Roman" w:cs="Times New Roman"/>
          <w:sz w:val="24"/>
          <w:szCs w:val="24"/>
        </w:rPr>
        <w:t xml:space="preserve">gas chromatograph (GC) (SP-2100, Beijing </w:t>
      </w:r>
      <w:proofErr w:type="spellStart"/>
      <w:r w:rsidRPr="0073513B">
        <w:rPr>
          <w:rFonts w:ascii="Times New Roman" w:hAnsi="Times New Roman" w:cs="Times New Roman"/>
          <w:sz w:val="24"/>
          <w:szCs w:val="24"/>
        </w:rPr>
        <w:t>Beifen-Ruili</w:t>
      </w:r>
      <w:proofErr w:type="spellEnd"/>
      <w:r w:rsidRPr="0073513B">
        <w:rPr>
          <w:rFonts w:ascii="Times New Roman" w:hAnsi="Times New Roman" w:cs="Times New Roman"/>
          <w:sz w:val="24"/>
          <w:szCs w:val="24"/>
        </w:rPr>
        <w:t xml:space="preserve"> Analytical Instrument Co., Ltd., China</w:t>
      </w:r>
      <w:r w:rsidRPr="00C44F3A">
        <w:rPr>
          <w:rFonts w:ascii="Times New Roman" w:hAnsi="Times New Roman" w:cs="Times New Roman"/>
          <w:sz w:val="24"/>
          <w:szCs w:val="24"/>
        </w:rPr>
        <w:t xml:space="preserve">) equipped with a thermal conductivity detector (TCD) and </w:t>
      </w:r>
      <w:r w:rsidRPr="00047E0C">
        <w:rPr>
          <w:rFonts w:ascii="Times New Roman" w:hAnsi="Times New Roman" w:cs="Times New Roman"/>
          <w:sz w:val="24"/>
          <w:szCs w:val="24"/>
        </w:rPr>
        <w:t xml:space="preserve">a packed </w:t>
      </w:r>
      <w:proofErr w:type="spellStart"/>
      <w:r w:rsidRPr="00047E0C">
        <w:rPr>
          <w:rFonts w:ascii="Times New Roman" w:hAnsi="Times New Roman" w:cs="Times New Roman"/>
          <w:sz w:val="24"/>
          <w:szCs w:val="24"/>
        </w:rPr>
        <w:t>Porapak</w:t>
      </w:r>
      <w:proofErr w:type="spellEnd"/>
      <w:r w:rsidRPr="00047E0C">
        <w:rPr>
          <w:rFonts w:ascii="Times New Roman" w:hAnsi="Times New Roman" w:cs="Times New Roman"/>
          <w:sz w:val="24"/>
          <w:szCs w:val="24"/>
        </w:rPr>
        <w:t xml:space="preserve"> Q column (3 m × 3 mm)</w:t>
      </w:r>
      <w:r w:rsidRPr="00D4075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sz w:val="24"/>
          <w:szCs w:val="24"/>
        </w:rPr>
        <w:t>H</w:t>
      </w:r>
      <w:r w:rsidRPr="0073513B">
        <w:rPr>
          <w:rFonts w:ascii="Times New Roman" w:hAnsi="Times New Roman" w:cs="Times New Roman"/>
          <w:sz w:val="24"/>
          <w:szCs w:val="24"/>
        </w:rPr>
        <w:t>elium gas</w:t>
      </w:r>
      <w:r w:rsidRPr="00C44F3A">
        <w:rPr>
          <w:rFonts w:ascii="Times New Roman" w:hAnsi="Times New Roman" w:cs="Times New Roman"/>
          <w:sz w:val="24"/>
          <w:szCs w:val="24"/>
        </w:rPr>
        <w:t xml:space="preserve"> was used as the carrier gas (flow rate 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Pr="00C44F3A">
        <w:rPr>
          <w:rFonts w:ascii="Times New Roman" w:hAnsi="Times New Roman" w:cs="Times New Roman"/>
          <w:sz w:val="24"/>
          <w:szCs w:val="24"/>
        </w:rPr>
        <w:t>0 mL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 w:rsidRPr="00C44F3A">
        <w:rPr>
          <w:rFonts w:ascii="Times New Roman" w:hAnsi="Times New Roman" w:cs="Times New Roman"/>
          <w:sz w:val="24"/>
          <w:szCs w:val="24"/>
        </w:rPr>
        <w:t>min)</w:t>
      </w:r>
      <w:r w:rsidRPr="0073513B">
        <w:rPr>
          <w:rFonts w:ascii="Times New Roman" w:hAnsi="Times New Roman" w:cs="Times New Roman"/>
          <w:sz w:val="24"/>
          <w:szCs w:val="24"/>
        </w:rPr>
        <w:t xml:space="preserve">. </w:t>
      </w:r>
      <w:r w:rsidRPr="00D40753">
        <w:rPr>
          <w:rFonts w:ascii="Times New Roman" w:hAnsi="Times New Roman" w:cs="Times New Roman"/>
          <w:sz w:val="24"/>
          <w:szCs w:val="24"/>
        </w:rPr>
        <w:t xml:space="preserve">The temperatures of the </w:t>
      </w:r>
      <w:r>
        <w:rPr>
          <w:rFonts w:ascii="Times New Roman" w:hAnsi="Times New Roman" w:cs="Times New Roman" w:hint="eastAsia"/>
          <w:sz w:val="24"/>
          <w:szCs w:val="24"/>
        </w:rPr>
        <w:t xml:space="preserve">inlet, the </w:t>
      </w:r>
      <w:r w:rsidRPr="0073513B">
        <w:rPr>
          <w:rFonts w:ascii="Times New Roman" w:hAnsi="Times New Roman" w:cs="Times New Roman"/>
          <w:sz w:val="24"/>
          <w:szCs w:val="24"/>
        </w:rPr>
        <w:t>oven</w:t>
      </w:r>
      <w:r w:rsidRPr="00D40753">
        <w:rPr>
          <w:rFonts w:ascii="Times New Roman" w:hAnsi="Times New Roman" w:cs="Times New Roman"/>
          <w:sz w:val="24"/>
          <w:szCs w:val="24"/>
        </w:rPr>
        <w:t xml:space="preserve"> and the TCD</w:t>
      </w:r>
      <w:r w:rsidRPr="00C039E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C039EC">
        <w:rPr>
          <w:rFonts w:ascii="Times New Roman" w:hAnsi="Times New Roman" w:cs="Times New Roman"/>
          <w:sz w:val="24"/>
          <w:szCs w:val="24"/>
        </w:rPr>
        <w:t>were</w:t>
      </w:r>
      <w:r>
        <w:rPr>
          <w:rFonts w:ascii="Times New Roman" w:hAnsi="Times New Roman" w:cs="Times New Roman" w:hint="eastAsia"/>
          <w:sz w:val="24"/>
          <w:szCs w:val="24"/>
        </w:rPr>
        <w:t xml:space="preserve"> 100</w:t>
      </w:r>
      <w:r w:rsidRPr="0073513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 xml:space="preserve"> 100</w:t>
      </w:r>
      <w:r w:rsidRPr="00C039EC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 w:hint="eastAsia"/>
          <w:sz w:val="24"/>
          <w:szCs w:val="24"/>
        </w:rPr>
        <w:t>55</w:t>
      </w:r>
      <w:r w:rsidRPr="00C03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9EC">
        <w:rPr>
          <w:rFonts w:ascii="Times New Roman" w:hAnsi="Times New Roman" w:cs="Times New Roman" w:hint="eastAsia"/>
          <w:sz w:val="24"/>
          <w:szCs w:val="24"/>
          <w:vertAlign w:val="superscript"/>
        </w:rPr>
        <w:t>o</w:t>
      </w:r>
      <w:r w:rsidRPr="00C039EC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C039EC">
        <w:rPr>
          <w:rFonts w:ascii="Times New Roman" w:hAnsi="Times New Roman" w:cs="Times New Roman"/>
          <w:sz w:val="24"/>
          <w:szCs w:val="24"/>
        </w:rPr>
        <w:t xml:space="preserve">, respectively. </w:t>
      </w:r>
      <w:r w:rsidRPr="00642122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crude protein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Pr="00642122">
        <w:rPr>
          <w:rFonts w:ascii="Times New Roman" w:hAnsi="Times New Roman" w:cs="Times New Roman"/>
          <w:sz w:val="24"/>
          <w:szCs w:val="24"/>
        </w:rPr>
        <w:t>crude fiber and cru</w:t>
      </w:r>
      <w:r>
        <w:rPr>
          <w:rFonts w:ascii="Times New Roman" w:hAnsi="Times New Roman" w:cs="Times New Roman"/>
          <w:sz w:val="24"/>
          <w:szCs w:val="24"/>
        </w:rPr>
        <w:t>de fat contents were determined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642122">
        <w:rPr>
          <w:rFonts w:ascii="Times New Roman" w:hAnsi="Times New Roman" w:cs="Times New Roman"/>
          <w:sz w:val="24"/>
          <w:szCs w:val="24"/>
        </w:rPr>
        <w:t>according to the standard method prescribed by the Chinese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642122">
        <w:rPr>
          <w:rFonts w:ascii="Times New Roman" w:hAnsi="Times New Roman" w:cs="Times New Roman"/>
          <w:sz w:val="24"/>
          <w:szCs w:val="24"/>
        </w:rPr>
        <w:t>National Standards (</w:t>
      </w:r>
      <w:r>
        <w:rPr>
          <w:rFonts w:ascii="Times New Roman" w:hAnsi="Times New Roman" w:cs="Times New Roman"/>
          <w:sz w:val="24"/>
          <w:szCs w:val="24"/>
        </w:rPr>
        <w:t xml:space="preserve">GB/T6432-1994, </w:t>
      </w:r>
      <w:r w:rsidRPr="00642122">
        <w:rPr>
          <w:rFonts w:ascii="Times New Roman" w:hAnsi="Times New Roman" w:cs="Times New Roman"/>
          <w:sz w:val="24"/>
          <w:szCs w:val="24"/>
        </w:rPr>
        <w:t>GB/T6434-2006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GB/</w:t>
      </w:r>
      <w:r w:rsidRPr="00642122">
        <w:rPr>
          <w:rFonts w:ascii="Times New Roman" w:hAnsi="Times New Roman" w:cs="Times New Roman"/>
          <w:sz w:val="24"/>
          <w:szCs w:val="24"/>
        </w:rPr>
        <w:t>T643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-2006</w:t>
      </w:r>
      <w:proofErr w:type="gramStart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noProof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noProof/>
          <w:sz w:val="24"/>
          <w:szCs w:val="24"/>
        </w:rPr>
        <w:t>Wang et al., 2018)</w:t>
      </w:r>
      <w:r w:rsidRPr="00C039EC">
        <w:rPr>
          <w:rFonts w:ascii="Times New Roman" w:hAnsi="Times New Roman" w:cs="Times New Roman"/>
          <w:sz w:val="24"/>
          <w:szCs w:val="24"/>
        </w:rPr>
        <w:t>.</w:t>
      </w:r>
      <w:r w:rsidRPr="00C039EC">
        <w:rPr>
          <w:rFonts w:ascii="Times New Roman" w:hAnsi="Times New Roman" w:cs="Times New Roman" w:hint="eastAsia"/>
          <w:sz w:val="24"/>
          <w:szCs w:val="24"/>
        </w:rPr>
        <w:t xml:space="preserve"> </w:t>
      </w:r>
      <w:bookmarkStart w:id="3" w:name="OLE_LINK33"/>
      <w:bookmarkStart w:id="4" w:name="OLE_LINK34"/>
      <w:r w:rsidRPr="00D40753">
        <w:rPr>
          <w:rFonts w:ascii="Times New Roman" w:hAnsi="Times New Roman" w:cs="Times New Roman"/>
          <w:sz w:val="24"/>
          <w:szCs w:val="24"/>
        </w:rPr>
        <w:t xml:space="preserve">Carbohydrate was </w:t>
      </w:r>
      <w:r w:rsidRPr="00C039EC">
        <w:rPr>
          <w:rFonts w:ascii="Times New Roman" w:hAnsi="Times New Roman" w:cs="Times New Roman"/>
          <w:sz w:val="24"/>
          <w:szCs w:val="24"/>
        </w:rPr>
        <w:t>calculated by</w:t>
      </w:r>
      <w:r w:rsidRPr="00C039E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C039EC">
        <w:rPr>
          <w:rFonts w:ascii="Times New Roman" w:hAnsi="Times New Roman" w:cs="Times New Roman"/>
          <w:sz w:val="24"/>
          <w:szCs w:val="24"/>
        </w:rPr>
        <w:t>subtracting the amount of crude fat</w:t>
      </w:r>
      <w:r w:rsidRPr="00C039EC">
        <w:rPr>
          <w:rFonts w:ascii="Times New Roman" w:hAnsi="Times New Roman" w:cs="Times New Roman" w:hint="eastAsia"/>
          <w:sz w:val="24"/>
          <w:szCs w:val="24"/>
        </w:rPr>
        <w:t>,</w:t>
      </w:r>
      <w:r w:rsidRPr="00C039EC">
        <w:rPr>
          <w:rFonts w:ascii="Times New Roman" w:hAnsi="Times New Roman" w:cs="Times New Roman"/>
          <w:sz w:val="24"/>
          <w:szCs w:val="24"/>
        </w:rPr>
        <w:t xml:space="preserve"> crude protein and crude </w:t>
      </w:r>
      <w:r w:rsidRPr="00C039EC">
        <w:rPr>
          <w:rFonts w:ascii="Times New Roman" w:hAnsi="Times New Roman" w:cs="Times New Roman" w:hint="eastAsia"/>
          <w:sz w:val="24"/>
          <w:szCs w:val="24"/>
        </w:rPr>
        <w:t>fiber</w:t>
      </w:r>
      <w:r w:rsidRPr="00C039EC" w:rsidDel="00C873E9">
        <w:rPr>
          <w:rFonts w:ascii="Times New Roman" w:hAnsi="Times New Roman" w:cs="Times New Roman"/>
          <w:sz w:val="24"/>
          <w:szCs w:val="24"/>
        </w:rPr>
        <w:t xml:space="preserve"> </w:t>
      </w:r>
      <w:r w:rsidRPr="00C039EC">
        <w:rPr>
          <w:rFonts w:ascii="Times New Roman" w:hAnsi="Times New Roman" w:cs="Times New Roman"/>
          <w:sz w:val="24"/>
          <w:szCs w:val="24"/>
        </w:rPr>
        <w:t>from the amount of VS</w:t>
      </w:r>
      <w:bookmarkEnd w:id="3"/>
      <w:bookmarkEnd w:id="4"/>
      <w:r w:rsidRPr="00C039EC">
        <w:rPr>
          <w:rFonts w:ascii="Times New Roman" w:hAnsi="Times New Roman" w:cs="Times New Roman" w:hint="eastAsia"/>
          <w:sz w:val="24"/>
          <w:szCs w:val="24"/>
        </w:rPr>
        <w:t>.</w:t>
      </w:r>
    </w:p>
    <w:p w:rsidR="004A13FC" w:rsidRPr="004E0DA6" w:rsidRDefault="004A13FC" w:rsidP="008A4E0E">
      <w:pPr>
        <w:spacing w:line="48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5" w:name="OLE_LINK13"/>
      <w:bookmarkStart w:id="6" w:name="OLE_LINK14"/>
      <w:r w:rsidRPr="004E0DA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Microbiological analysis</w:t>
      </w:r>
      <w:bookmarkEnd w:id="5"/>
      <w:bookmarkEnd w:id="6"/>
    </w:p>
    <w:p w:rsidR="004A13FC" w:rsidRPr="00C039EC" w:rsidRDefault="004A13FC" w:rsidP="008A4E0E">
      <w:pPr>
        <w:spacing w:line="480" w:lineRule="auto"/>
        <w:ind w:firstLineChars="200" w:firstLine="480"/>
        <w:rPr>
          <w:rFonts w:ascii="Times New Roman" w:hAnsi="Times New Roman" w:cs="Times New Roman"/>
          <w:b/>
          <w:sz w:val="24"/>
          <w:szCs w:val="24"/>
        </w:rPr>
      </w:pPr>
      <w:r w:rsidRPr="00D40753">
        <w:rPr>
          <w:rFonts w:ascii="Times New Roman" w:hAnsi="Times New Roman" w:cs="Times New Roman"/>
          <w:sz w:val="24"/>
          <w:szCs w:val="24"/>
        </w:rPr>
        <w:t xml:space="preserve">At the conclusion of the experiment, sludge samples </w:t>
      </w:r>
      <w:r w:rsidRPr="00C039EC">
        <w:rPr>
          <w:rFonts w:ascii="Times New Roman" w:hAnsi="Times New Roman" w:cs="Times New Roman"/>
          <w:sz w:val="24"/>
          <w:szCs w:val="24"/>
        </w:rPr>
        <w:t>were collected from each reactor. Total g</w:t>
      </w:r>
      <w:bookmarkStart w:id="7" w:name="OLE_LINK56"/>
      <w:r w:rsidRPr="00C039EC">
        <w:rPr>
          <w:rFonts w:ascii="Times New Roman" w:hAnsi="Times New Roman" w:cs="Times New Roman"/>
          <w:sz w:val="24"/>
          <w:szCs w:val="24"/>
        </w:rPr>
        <w:t xml:space="preserve">enomic DNA was extracted using a </w:t>
      </w:r>
      <w:proofErr w:type="spellStart"/>
      <w:r w:rsidRPr="00C039EC">
        <w:rPr>
          <w:rFonts w:ascii="Times New Roman" w:hAnsi="Times New Roman" w:cs="Times New Roman"/>
          <w:sz w:val="24"/>
          <w:szCs w:val="24"/>
        </w:rPr>
        <w:t>PowerSoil</w:t>
      </w:r>
      <w:proofErr w:type="spellEnd"/>
      <w:r w:rsidRPr="00C039EC">
        <w:rPr>
          <w:rFonts w:ascii="Times New Roman" w:hAnsi="Times New Roman" w:cs="Times New Roman"/>
          <w:sz w:val="24"/>
          <w:szCs w:val="24"/>
        </w:rPr>
        <w:t xml:space="preserve"> DNA Isolation Kit (MO BIO, Carlsbad, CA, USA) according to the manufacturer’s protocol.</w:t>
      </w:r>
      <w:bookmarkEnd w:id="7"/>
      <w:r w:rsidRPr="00C039EC">
        <w:rPr>
          <w:rFonts w:ascii="Times New Roman" w:hAnsi="Times New Roman" w:cs="Times New Roman"/>
          <w:sz w:val="24"/>
          <w:szCs w:val="24"/>
        </w:rPr>
        <w:t xml:space="preserve"> The extracted DNA concentrations of all samples were measured using a </w:t>
      </w:r>
      <w:proofErr w:type="spellStart"/>
      <w:r w:rsidRPr="00C039EC">
        <w:rPr>
          <w:rFonts w:ascii="Times New Roman" w:hAnsi="Times New Roman" w:cs="Times New Roman"/>
          <w:sz w:val="24"/>
          <w:szCs w:val="24"/>
        </w:rPr>
        <w:t>NanoDrop</w:t>
      </w:r>
      <w:proofErr w:type="spellEnd"/>
      <w:r w:rsidRPr="00C039EC">
        <w:rPr>
          <w:rFonts w:ascii="Times New Roman" w:hAnsi="Times New Roman" w:cs="Times New Roman"/>
          <w:sz w:val="24"/>
          <w:szCs w:val="24"/>
        </w:rPr>
        <w:t xml:space="preserve"> 2000 Spectrophotometer (Thermo Fisher, Waltham, MA, USA), and the DNA was stored at −20  °C until use.</w:t>
      </w:r>
    </w:p>
    <w:p w:rsidR="004A13FC" w:rsidRDefault="004A13FC" w:rsidP="008A4E0E">
      <w:pPr>
        <w:spacing w:line="48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C039EC">
        <w:rPr>
          <w:rFonts w:ascii="Times New Roman" w:hAnsi="Times New Roman" w:cs="Times New Roman"/>
          <w:sz w:val="24"/>
          <w:szCs w:val="24"/>
        </w:rPr>
        <w:t xml:space="preserve">To investigate the changes in bacterial and </w:t>
      </w:r>
      <w:proofErr w:type="spellStart"/>
      <w:r w:rsidRPr="00C039EC">
        <w:rPr>
          <w:rFonts w:ascii="Times New Roman" w:hAnsi="Times New Roman" w:cs="Times New Roman"/>
          <w:sz w:val="24"/>
          <w:szCs w:val="24"/>
        </w:rPr>
        <w:t>archaeal</w:t>
      </w:r>
      <w:proofErr w:type="spellEnd"/>
      <w:r w:rsidRPr="00C039EC">
        <w:rPr>
          <w:rFonts w:ascii="Times New Roman" w:hAnsi="Times New Roman" w:cs="Times New Roman"/>
          <w:sz w:val="24"/>
          <w:szCs w:val="24"/>
        </w:rPr>
        <w:t xml:space="preserve"> communities, the V3–V4 region of the bacterial 16S </w:t>
      </w:r>
      <w:proofErr w:type="spellStart"/>
      <w:r w:rsidRPr="00C039EC">
        <w:rPr>
          <w:rFonts w:ascii="Times New Roman" w:hAnsi="Times New Roman" w:cs="Times New Roman"/>
          <w:sz w:val="24"/>
          <w:szCs w:val="24"/>
        </w:rPr>
        <w:t>rRNA</w:t>
      </w:r>
      <w:proofErr w:type="spellEnd"/>
      <w:r w:rsidRPr="00C039EC">
        <w:rPr>
          <w:rFonts w:ascii="Times New Roman" w:hAnsi="Times New Roman" w:cs="Times New Roman"/>
          <w:sz w:val="24"/>
          <w:szCs w:val="24"/>
        </w:rPr>
        <w:t xml:space="preserve"> gene was amplified using the primers 338F (5′-ACTCCTACGGGAGGCAGCAG-3′) and 806R </w:t>
      </w:r>
      <w:r w:rsidRPr="00C039EC">
        <w:rPr>
          <w:rFonts w:ascii="Times New Roman" w:hAnsi="Times New Roman" w:cs="Times New Roman"/>
          <w:sz w:val="24"/>
          <w:szCs w:val="24"/>
        </w:rPr>
        <w:lastRenderedPageBreak/>
        <w:t xml:space="preserve">(5′-GGACTACHVGGGTWTCTAAT-3′). The V3–V5 region of the </w:t>
      </w:r>
      <w:proofErr w:type="spellStart"/>
      <w:r w:rsidRPr="00C039EC">
        <w:rPr>
          <w:rFonts w:ascii="Times New Roman" w:hAnsi="Times New Roman" w:cs="Times New Roman"/>
          <w:sz w:val="24"/>
          <w:szCs w:val="24"/>
        </w:rPr>
        <w:t>archaeal</w:t>
      </w:r>
      <w:proofErr w:type="spellEnd"/>
      <w:r w:rsidRPr="00C039EC">
        <w:rPr>
          <w:rFonts w:ascii="Times New Roman" w:hAnsi="Times New Roman" w:cs="Times New Roman"/>
          <w:sz w:val="24"/>
          <w:szCs w:val="24"/>
        </w:rPr>
        <w:t xml:space="preserve"> 16S </w:t>
      </w:r>
      <w:proofErr w:type="spellStart"/>
      <w:r w:rsidRPr="00C039EC">
        <w:rPr>
          <w:rFonts w:ascii="Times New Roman" w:hAnsi="Times New Roman" w:cs="Times New Roman"/>
          <w:sz w:val="24"/>
          <w:szCs w:val="24"/>
        </w:rPr>
        <w:t>rRNA</w:t>
      </w:r>
      <w:proofErr w:type="spellEnd"/>
      <w:r w:rsidRPr="00C039EC">
        <w:rPr>
          <w:rFonts w:ascii="Times New Roman" w:hAnsi="Times New Roman" w:cs="Times New Roman"/>
          <w:sz w:val="24"/>
          <w:szCs w:val="24"/>
        </w:rPr>
        <w:t xml:space="preserve"> gene was amplified using the primers Arch344F (5′-ACGGGGYGCAGCAGGCGCGA-3′) and Arch915R (5′-GTGCTCCCCCGCCAATTCCT-3′). </w:t>
      </w:r>
      <w:r w:rsidRPr="00C039EC">
        <w:rPr>
          <w:rFonts w:ascii="Times New Roman" w:hAnsi="Times New Roman"/>
          <w:sz w:val="24"/>
          <w:szCs w:val="24"/>
        </w:rPr>
        <w:t xml:space="preserve">The DNA sequence was analyzed using an </w:t>
      </w:r>
      <w:proofErr w:type="spellStart"/>
      <w:r w:rsidRPr="00C039EC">
        <w:rPr>
          <w:rFonts w:ascii="Times New Roman" w:hAnsi="Times New Roman"/>
          <w:sz w:val="24"/>
          <w:szCs w:val="24"/>
        </w:rPr>
        <w:t>Illumina</w:t>
      </w:r>
      <w:proofErr w:type="spellEnd"/>
      <w:r w:rsidRPr="00D1216D">
        <w:rPr>
          <w:rFonts w:ascii="Times New Roman" w:hAnsi="Times New Roman" w:cs="Times New Roman"/>
          <w:sz w:val="24"/>
          <w:szCs w:val="24"/>
          <w:vertAlign w:val="superscript"/>
        </w:rPr>
        <w:t>®</w:t>
      </w:r>
      <w:r w:rsidRPr="00D4075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0753">
        <w:rPr>
          <w:rFonts w:ascii="Times New Roman" w:hAnsi="Times New Roman"/>
          <w:sz w:val="24"/>
          <w:szCs w:val="24"/>
        </w:rPr>
        <w:t>MiSeq</w:t>
      </w:r>
      <w:proofErr w:type="spellEnd"/>
      <w:r w:rsidRPr="00D40753">
        <w:rPr>
          <w:rFonts w:ascii="Times New Roman" w:hAnsi="Times New Roman"/>
          <w:sz w:val="24"/>
          <w:szCs w:val="24"/>
        </w:rPr>
        <w:t xml:space="preserve"> PE300 platform at </w:t>
      </w:r>
      <w:proofErr w:type="spellStart"/>
      <w:r w:rsidRPr="00D40753">
        <w:rPr>
          <w:rFonts w:ascii="Times New Roman" w:hAnsi="Times New Roman"/>
          <w:sz w:val="24"/>
          <w:szCs w:val="24"/>
        </w:rPr>
        <w:t>Majorbio</w:t>
      </w:r>
      <w:proofErr w:type="spellEnd"/>
      <w:r w:rsidRPr="00D40753">
        <w:rPr>
          <w:rFonts w:ascii="Times New Roman" w:hAnsi="Times New Roman"/>
          <w:sz w:val="24"/>
          <w:szCs w:val="24"/>
        </w:rPr>
        <w:t xml:space="preserve"> Bio-Pharm Technology Co., Ltd. (Shanghai, China).</w:t>
      </w:r>
      <w:r w:rsidRPr="00C039EC">
        <w:rPr>
          <w:rFonts w:ascii="Times New Roman" w:hAnsi="Times New Roman" w:hint="eastAsia"/>
          <w:sz w:val="24"/>
          <w:szCs w:val="24"/>
        </w:rPr>
        <w:t xml:space="preserve"> </w:t>
      </w:r>
      <w:r w:rsidRPr="00C039EC">
        <w:rPr>
          <w:rFonts w:ascii="Times New Roman" w:hAnsi="Times New Roman"/>
          <w:sz w:val="24"/>
          <w:szCs w:val="24"/>
        </w:rPr>
        <w:t>The optimized sequences were clustered into operational</w:t>
      </w:r>
      <w:r w:rsidRPr="00C039EC">
        <w:rPr>
          <w:rFonts w:ascii="Times New Roman" w:hAnsi="Times New Roman" w:hint="eastAsia"/>
          <w:sz w:val="24"/>
          <w:szCs w:val="24"/>
        </w:rPr>
        <w:t xml:space="preserve"> </w:t>
      </w:r>
      <w:r w:rsidRPr="00C039EC">
        <w:rPr>
          <w:rFonts w:ascii="Times New Roman" w:hAnsi="Times New Roman"/>
          <w:sz w:val="24"/>
          <w:szCs w:val="24"/>
        </w:rPr>
        <w:t xml:space="preserve">taxonomic units with a 97% similarity cut-off using the </w:t>
      </w:r>
      <w:proofErr w:type="spellStart"/>
      <w:r w:rsidRPr="00C039EC">
        <w:rPr>
          <w:rFonts w:ascii="Times New Roman" w:hAnsi="Times New Roman" w:hint="eastAsia"/>
          <w:sz w:val="24"/>
          <w:szCs w:val="24"/>
        </w:rPr>
        <w:t>Usearch</w:t>
      </w:r>
      <w:proofErr w:type="spellEnd"/>
      <w:r w:rsidRPr="00C039EC">
        <w:rPr>
          <w:rFonts w:ascii="Times New Roman" w:hAnsi="Times New Roman"/>
          <w:sz w:val="24"/>
          <w:szCs w:val="24"/>
        </w:rPr>
        <w:t xml:space="preserve"> algorithm (</w:t>
      </w:r>
      <w:r w:rsidRPr="00C039EC">
        <w:rPr>
          <w:rFonts w:ascii="Times New Roman" w:hAnsi="Times New Roman" w:hint="eastAsia"/>
          <w:sz w:val="24"/>
          <w:szCs w:val="24"/>
        </w:rPr>
        <w:t>v</w:t>
      </w:r>
      <w:r w:rsidRPr="00C039EC">
        <w:rPr>
          <w:rFonts w:ascii="Times New Roman" w:hAnsi="Times New Roman"/>
          <w:sz w:val="24"/>
          <w:szCs w:val="24"/>
        </w:rPr>
        <w:t>er</w:t>
      </w:r>
      <w:r w:rsidRPr="00C039EC">
        <w:rPr>
          <w:rFonts w:ascii="Times New Roman" w:hAnsi="Times New Roman" w:hint="eastAsia"/>
          <w:sz w:val="24"/>
          <w:szCs w:val="24"/>
        </w:rPr>
        <w:t>sion 7.1</w:t>
      </w:r>
      <w:r w:rsidRPr="00C039EC">
        <w:rPr>
          <w:rFonts w:ascii="Times New Roman" w:hAnsi="Times New Roman"/>
          <w:sz w:val="24"/>
          <w:szCs w:val="24"/>
        </w:rPr>
        <w:t>,</w:t>
      </w:r>
      <w:r w:rsidRPr="00C039EC">
        <w:rPr>
          <w:rFonts w:ascii="Times New Roman" w:hAnsi="Times New Roman" w:hint="eastAsia"/>
          <w:sz w:val="24"/>
          <w:szCs w:val="24"/>
        </w:rPr>
        <w:t xml:space="preserve"> http://drive5.com/uparse/).</w:t>
      </w:r>
      <w:r w:rsidRPr="00C039EC">
        <w:rPr>
          <w:rFonts w:ascii="Times New Roman" w:hAnsi="Times New Roman"/>
          <w:sz w:val="24"/>
          <w:szCs w:val="24"/>
        </w:rPr>
        <w:t xml:space="preserve"> </w:t>
      </w:r>
      <w:r w:rsidRPr="00C039EC">
        <w:rPr>
          <w:rFonts w:ascii="Times New Roman" w:hAnsi="Times New Roman" w:hint="eastAsia"/>
          <w:sz w:val="24"/>
          <w:szCs w:val="24"/>
        </w:rPr>
        <w:t xml:space="preserve">In addition, </w:t>
      </w:r>
      <w:r w:rsidRPr="00C039EC">
        <w:rPr>
          <w:rFonts w:ascii="Times New Roman" w:hAnsi="Times New Roman"/>
          <w:sz w:val="24"/>
          <w:szCs w:val="24"/>
        </w:rPr>
        <w:t xml:space="preserve">the </w:t>
      </w:r>
      <w:r w:rsidRPr="00C039EC">
        <w:rPr>
          <w:rFonts w:ascii="Times New Roman" w:hAnsi="Times New Roman" w:hint="eastAsia"/>
          <w:sz w:val="24"/>
          <w:szCs w:val="24"/>
        </w:rPr>
        <w:t xml:space="preserve">Chao estimator was used to indicate the community richness and </w:t>
      </w:r>
      <w:r w:rsidRPr="00C039EC">
        <w:rPr>
          <w:rFonts w:ascii="Times New Roman" w:hAnsi="Times New Roman"/>
          <w:sz w:val="24"/>
          <w:szCs w:val="24"/>
        </w:rPr>
        <w:t xml:space="preserve">the </w:t>
      </w:r>
      <w:r w:rsidRPr="00C039EC">
        <w:rPr>
          <w:rFonts w:ascii="Times New Roman" w:hAnsi="Times New Roman" w:hint="eastAsia"/>
          <w:sz w:val="24"/>
          <w:szCs w:val="24"/>
        </w:rPr>
        <w:t xml:space="preserve">Shannon and Simpson indexes </w:t>
      </w:r>
      <w:r w:rsidRPr="00C039EC">
        <w:rPr>
          <w:rFonts w:ascii="Times New Roman" w:hAnsi="Times New Roman"/>
          <w:sz w:val="24"/>
          <w:szCs w:val="24"/>
        </w:rPr>
        <w:t xml:space="preserve">were used </w:t>
      </w:r>
      <w:r w:rsidRPr="00C039EC">
        <w:rPr>
          <w:rFonts w:ascii="Times New Roman" w:hAnsi="Times New Roman" w:hint="eastAsia"/>
          <w:sz w:val="24"/>
          <w:szCs w:val="24"/>
        </w:rPr>
        <w:t>to represent the community diversity.</w:t>
      </w:r>
    </w:p>
    <w:p w:rsidR="004A13FC" w:rsidRPr="00CA1912" w:rsidRDefault="004A13FC" w:rsidP="008A4E0E">
      <w:pPr>
        <w:pStyle w:val="a6"/>
        <w:spacing w:after="0" w:line="480" w:lineRule="auto"/>
        <w:ind w:left="0"/>
        <w:jc w:val="both"/>
        <w:outlineLvl w:val="0"/>
        <w:rPr>
          <w:rFonts w:ascii="Times New Roman" w:eastAsia="Times" w:hAnsi="Times New Roman" w:cs="Times New Roman"/>
          <w:b/>
          <w:color w:val="000000" w:themeColor="text1"/>
          <w:sz w:val="24"/>
          <w:szCs w:val="24"/>
          <w:lang w:bidi="ar-SA"/>
        </w:rPr>
      </w:pPr>
      <w:r w:rsidRPr="00CA1912">
        <w:rPr>
          <w:rFonts w:ascii="Times New Roman" w:eastAsia="Times" w:hAnsi="Times New Roman" w:cs="Times New Roman"/>
          <w:b/>
          <w:color w:val="000000" w:themeColor="text1"/>
          <w:sz w:val="24"/>
          <w:szCs w:val="24"/>
          <w:lang w:bidi="ar-SA"/>
        </w:rPr>
        <w:t>Thermodynamic calculations</w:t>
      </w:r>
    </w:p>
    <w:p w:rsidR="004A13FC" w:rsidRPr="00263CAF" w:rsidRDefault="004A13FC" w:rsidP="008A4E0E">
      <w:pPr>
        <w:pStyle w:val="a6"/>
        <w:spacing w:after="0" w:line="480" w:lineRule="auto"/>
        <w:ind w:left="0" w:firstLineChars="200" w:firstLine="480"/>
        <w:jc w:val="both"/>
        <w:outlineLvl w:val="0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 w:bidi="ar-SA"/>
        </w:rPr>
      </w:pP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Thermodynamic calculations of</w:t>
      </w:r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reactions under 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>air mixing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condition</w:t>
      </w:r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(Table </w:t>
      </w:r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S</w:t>
      </w:r>
      <w:r w:rsidR="004B2CD0"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>5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) were performed as described in</w:t>
      </w:r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r w:rsidR="004B2CD0">
        <w:rPr>
          <w:rFonts w:ascii="Times New Roman" w:eastAsia="Times" w:hAnsi="Times New Roman" w:cs="Times New Roman"/>
          <w:noProof/>
          <w:color w:val="000000" w:themeColor="text1"/>
          <w:sz w:val="24"/>
          <w:szCs w:val="24"/>
          <w:lang w:bidi="ar-SA"/>
        </w:rPr>
        <w:t>Thauer et al.</w:t>
      </w:r>
      <w:r>
        <w:rPr>
          <w:rFonts w:ascii="Times New Roman" w:eastAsia="Times" w:hAnsi="Times New Roman" w:cs="Times New Roman"/>
          <w:noProof/>
          <w:color w:val="000000" w:themeColor="text1"/>
          <w:sz w:val="24"/>
          <w:szCs w:val="24"/>
          <w:lang w:bidi="ar-SA"/>
        </w:rPr>
        <w:t xml:space="preserve"> </w:t>
      </w:r>
      <w:r w:rsidR="004B2CD0">
        <w:rPr>
          <w:rFonts w:ascii="Times New Roman" w:eastAsia="Times" w:hAnsi="Times New Roman" w:cs="Times New Roman"/>
          <w:noProof/>
          <w:color w:val="000000" w:themeColor="text1"/>
          <w:sz w:val="24"/>
          <w:szCs w:val="24"/>
          <w:lang w:bidi="ar-SA"/>
        </w:rPr>
        <w:t>(</w:t>
      </w:r>
      <w:r>
        <w:rPr>
          <w:rFonts w:ascii="Times New Roman" w:eastAsia="Times" w:hAnsi="Times New Roman" w:cs="Times New Roman"/>
          <w:noProof/>
          <w:color w:val="000000" w:themeColor="text1"/>
          <w:sz w:val="24"/>
          <w:szCs w:val="24"/>
          <w:lang w:bidi="ar-SA"/>
        </w:rPr>
        <w:t>1977)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and </w:t>
      </w:r>
      <w:r w:rsidR="004B2CD0">
        <w:rPr>
          <w:rFonts w:ascii="Times New Roman" w:eastAsia="Times" w:hAnsi="Times New Roman" w:cs="Times New Roman"/>
          <w:noProof/>
          <w:color w:val="000000" w:themeColor="text1"/>
          <w:sz w:val="24"/>
          <w:szCs w:val="24"/>
          <w:lang w:bidi="ar-SA"/>
        </w:rPr>
        <w:t>Dolfing</w:t>
      </w:r>
      <w:r>
        <w:rPr>
          <w:rFonts w:ascii="Times New Roman" w:eastAsia="Times" w:hAnsi="Times New Roman" w:cs="Times New Roman"/>
          <w:noProof/>
          <w:color w:val="000000" w:themeColor="text1"/>
          <w:sz w:val="24"/>
          <w:szCs w:val="24"/>
          <w:lang w:bidi="ar-SA"/>
        </w:rPr>
        <w:t xml:space="preserve"> </w:t>
      </w:r>
      <w:r w:rsidR="004B2CD0">
        <w:rPr>
          <w:rFonts w:ascii="Times New Roman" w:eastAsia="Times" w:hAnsi="Times New Roman" w:cs="Times New Roman"/>
          <w:noProof/>
          <w:color w:val="000000" w:themeColor="text1"/>
          <w:sz w:val="24"/>
          <w:szCs w:val="24"/>
          <w:lang w:bidi="ar-SA"/>
        </w:rPr>
        <w:t>(</w:t>
      </w:r>
      <w:r>
        <w:rPr>
          <w:rFonts w:ascii="Times New Roman" w:eastAsia="Times" w:hAnsi="Times New Roman" w:cs="Times New Roman"/>
          <w:noProof/>
          <w:color w:val="000000" w:themeColor="text1"/>
          <w:sz w:val="24"/>
          <w:szCs w:val="24"/>
          <w:lang w:bidi="ar-SA"/>
        </w:rPr>
        <w:t>2015)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with </w:t>
      </w:r>
      <w:r w:rsidRPr="008D45FB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all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 </w:t>
      </w:r>
      <w:r w:rsidRPr="008D45FB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compounds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 </w:t>
      </w:r>
      <w:r w:rsidRPr="008D45FB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in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 </w:t>
      </w:r>
      <w:r w:rsidRPr="008D45FB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the aqueous phase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.</w:t>
      </w:r>
      <w:r w:rsidRPr="00CA1912" w:rsidDel="00DF56FB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</w:p>
    <w:p w:rsidR="004A13FC" w:rsidRPr="00CA1912" w:rsidRDefault="004A13FC" w:rsidP="008A4E0E">
      <w:pPr>
        <w:pStyle w:val="a6"/>
        <w:spacing w:after="0" w:line="480" w:lineRule="auto"/>
        <w:ind w:left="0" w:firstLineChars="200" w:firstLine="480"/>
        <w:jc w:val="both"/>
        <w:outlineLvl w:val="0"/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</w:pP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Change in Gibbs free energy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 for the reaction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(∆G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perscript"/>
          <w:lang w:bidi="ar-SA"/>
        </w:rPr>
        <w:t>o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’)</w:t>
      </w:r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r w:rsidRPr="00DF56FB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under standard conditions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: </w:t>
      </w:r>
      <w:r w:rsidRPr="00DF56FB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 w:bidi="ar-SA"/>
        </w:rPr>
        <w:t>i.e., for a temperature of 25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 </w:t>
      </w:r>
      <w:proofErr w:type="spellStart"/>
      <w:r w:rsidRPr="00DF56FB"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vertAlign w:val="superscript"/>
          <w:lang w:eastAsia="zh-CN" w:bidi="ar-SA"/>
        </w:rPr>
        <w:t>o</w:t>
      </w:r>
      <w:r w:rsidRPr="00DF56FB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 w:bidi="ar-SA"/>
        </w:rPr>
        <w:t>C</w:t>
      </w:r>
      <w:proofErr w:type="spellEnd"/>
      <w:r w:rsidRPr="00DF56FB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 w:bidi="ar-SA"/>
        </w:rPr>
        <w:t>, pH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 of </w:t>
      </w:r>
      <w:r w:rsidRPr="00DF56FB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 w:bidi="ar-SA"/>
        </w:rPr>
        <w:t>7.0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, </w:t>
      </w:r>
      <w:r w:rsidRPr="00DF56FB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 w:bidi="ar-SA"/>
        </w:rPr>
        <w:t xml:space="preserve">solutes at 1 M concentrations, and gases at partial pressures of 1 </w:t>
      </w:r>
      <w:proofErr w:type="spellStart"/>
      <w:r w:rsidRPr="00DF56FB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 w:bidi="ar-SA"/>
        </w:rPr>
        <w:t>atm</w:t>
      </w:r>
      <w:proofErr w:type="spellEnd"/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,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was</w:t>
      </w:r>
      <w:r w:rsidRPr="00DF56FB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calculated</w:t>
      </w:r>
      <w:r w:rsidRPr="00DF56FB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r w:rsidRPr="00113F90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via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: </w:t>
      </w:r>
    </w:p>
    <w:p w:rsidR="004A13FC" w:rsidRDefault="004A13FC" w:rsidP="0065265C">
      <w:pPr>
        <w:pStyle w:val="a6"/>
        <w:spacing w:after="0" w:line="480" w:lineRule="auto"/>
        <w:ind w:left="0" w:right="480"/>
        <w:jc w:val="center"/>
        <w:outlineLvl w:val="0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 w:bidi="ar-SA"/>
        </w:rPr>
      </w:pP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        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∆G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perscript"/>
          <w:lang w:bidi="ar-SA"/>
        </w:rPr>
        <w:t>o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’ (kJ)</w:t>
      </w:r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=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sym w:font="Symbol" w:char="F053"/>
      </w:r>
      <w:proofErr w:type="spellStart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G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perscript"/>
          <w:lang w:bidi="ar-SA"/>
        </w:rPr>
        <w:t>o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bscript"/>
          <w:lang w:bidi="ar-SA"/>
        </w:rPr>
        <w:t>f</w:t>
      </w:r>
      <w:proofErr w:type="spellEnd"/>
      <w:r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bscript"/>
          <w:lang w:bidi="ar-SA"/>
        </w:rPr>
        <w:t xml:space="preserve">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products -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sym w:font="Symbol" w:char="F053"/>
      </w:r>
      <w:proofErr w:type="spellStart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G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perscript"/>
          <w:lang w:bidi="ar-SA"/>
        </w:rPr>
        <w:t>o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bscript"/>
          <w:lang w:bidi="ar-SA"/>
        </w:rPr>
        <w:t>f</w:t>
      </w:r>
      <w:proofErr w:type="spellEnd"/>
      <w:r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bscript"/>
          <w:lang w:bidi="ar-SA"/>
        </w:rPr>
        <w:t xml:space="preserve">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reactants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ab/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ab/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         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ab/>
        <w:t>(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>3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) </w:t>
      </w:r>
    </w:p>
    <w:p w:rsidR="004A13FC" w:rsidRPr="00CA1912" w:rsidRDefault="004A13FC" w:rsidP="0065265C">
      <w:pPr>
        <w:pStyle w:val="a6"/>
        <w:spacing w:after="0" w:line="480" w:lineRule="auto"/>
        <w:ind w:left="0" w:right="480"/>
        <w:jc w:val="center"/>
        <w:outlineLvl w:val="0"/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</w:pP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Where,</w:t>
      </w:r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proofErr w:type="spellStart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G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perscript"/>
          <w:lang w:bidi="ar-SA"/>
        </w:rPr>
        <w:t>o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bscript"/>
          <w:lang w:bidi="ar-SA"/>
        </w:rPr>
        <w:t>f</w:t>
      </w:r>
      <w:proofErr w:type="spellEnd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>(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Gibbs free energy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>)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values were 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 w:bidi="ar-SA"/>
        </w:rPr>
        <w:t>taken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 from</w:t>
      </w:r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proofErr w:type="spellStart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Thauer</w:t>
      </w:r>
      <w:proofErr w:type="spellEnd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et al. (1977)</w:t>
      </w:r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</w:p>
    <w:p w:rsidR="004A13FC" w:rsidRPr="00CA1912" w:rsidRDefault="004A13FC" w:rsidP="008A4E0E">
      <w:pPr>
        <w:pStyle w:val="a6"/>
        <w:spacing w:after="0" w:line="480" w:lineRule="auto"/>
        <w:ind w:left="0"/>
        <w:jc w:val="both"/>
        <w:outlineLvl w:val="0"/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</w:pP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Change in Gibbs free energy at actual reactor condition (∆G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bscript"/>
          <w:lang w:bidi="ar-SA"/>
        </w:rPr>
        <w:t>R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’)</w:t>
      </w:r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of reaction </w:t>
      </w:r>
      <w:proofErr w:type="spellStart"/>
      <w:proofErr w:type="gramStart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aA</w:t>
      </w:r>
      <w:proofErr w:type="spellEnd"/>
      <w:proofErr w:type="gramEnd"/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+</w:t>
      </w:r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proofErr w:type="spellStart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bB</w:t>
      </w:r>
      <w:proofErr w:type="spellEnd"/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=</w:t>
      </w:r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proofErr w:type="spellStart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cC</w:t>
      </w:r>
      <w:proofErr w:type="spellEnd"/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+</w:t>
      </w:r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proofErr w:type="spellStart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dD</w:t>
      </w:r>
      <w:proofErr w:type="spellEnd"/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was calculated </w:t>
      </w:r>
      <w:r w:rsidRPr="00113F90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via</w:t>
      </w:r>
      <w:r w:rsidRPr="00113F90">
        <w:t xml:space="preserve"> </w:t>
      </w:r>
      <w:r w:rsidRPr="00113F90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the mass equation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: </w:t>
      </w:r>
    </w:p>
    <w:p w:rsidR="004A13FC" w:rsidRPr="0065265C" w:rsidRDefault="004A13FC" w:rsidP="0065265C">
      <w:pPr>
        <w:pStyle w:val="a6"/>
        <w:spacing w:after="0" w:line="480" w:lineRule="auto"/>
        <w:ind w:left="0" w:right="480" w:firstLineChars="750" w:firstLine="1800"/>
        <w:jc w:val="both"/>
        <w:outlineLvl w:val="0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 w:bidi="ar-SA"/>
        </w:rPr>
      </w:pP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∆G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bscript"/>
          <w:lang w:bidi="ar-SA"/>
        </w:rPr>
        <w:t>R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’ (kJ) = ∆G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perscript"/>
          <w:lang w:bidi="ar-SA"/>
        </w:rPr>
        <w:t>o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’ + R*T*</w:t>
      </w:r>
      <w:proofErr w:type="spellStart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ln</w:t>
      </w:r>
      <w:proofErr w:type="spellEnd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[(C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perscript"/>
          <w:lang w:bidi="ar-SA"/>
        </w:rPr>
        <w:t>c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*</w:t>
      </w:r>
      <w:proofErr w:type="spellStart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D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perscript"/>
          <w:lang w:bidi="ar-SA"/>
        </w:rPr>
        <w:t>d</w:t>
      </w:r>
      <w:proofErr w:type="spellEnd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)</w:t>
      </w:r>
      <w:proofErr w:type="gramStart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/(</w:t>
      </w:r>
      <w:proofErr w:type="spellStart"/>
      <w:proofErr w:type="gramEnd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A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perscript"/>
          <w:lang w:bidi="ar-SA"/>
        </w:rPr>
        <w:t>a</w:t>
      </w:r>
      <w:proofErr w:type="spellEnd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*B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perscript"/>
          <w:lang w:bidi="ar-SA"/>
        </w:rPr>
        <w:t>b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)]</w:t>
      </w:r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ab/>
      </w:r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ab/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      (4)</w:t>
      </w:r>
    </w:p>
    <w:p w:rsidR="004A13FC" w:rsidRPr="00CA1912" w:rsidRDefault="004A13FC" w:rsidP="008A4E0E">
      <w:pPr>
        <w:pStyle w:val="a6"/>
        <w:spacing w:after="0" w:line="480" w:lineRule="auto"/>
        <w:ind w:left="0"/>
        <w:jc w:val="both"/>
        <w:outlineLvl w:val="0"/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</w:pP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lastRenderedPageBreak/>
        <w:t xml:space="preserve">Where, R is </w:t>
      </w:r>
      <w:r w:rsidRPr="00113F90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universal gas constant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(8.314*10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perscript"/>
          <w:lang w:bidi="ar-SA"/>
        </w:rPr>
        <w:t>-3</w:t>
      </w:r>
      <w:r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perscript"/>
          <w:lang w:bidi="ar-SA"/>
        </w:rPr>
        <w:t xml:space="preserve">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kJ</w:t>
      </w:r>
      <w:r w:rsidR="00A43DF6"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>/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K</w:t>
      </w:r>
      <w:r w:rsidR="00A43DF6" w:rsidRPr="00E0357A"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>/</w:t>
      </w:r>
      <w:proofErr w:type="spellStart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mol</w:t>
      </w:r>
      <w:proofErr w:type="spellEnd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), T is temperature of reactor (K), and A, B, C, D are concentrations of all substances in aqueous phase (M).</w:t>
      </w:r>
    </w:p>
    <w:p w:rsidR="004A13FC" w:rsidRDefault="004A13FC" w:rsidP="008A4E0E">
      <w:pPr>
        <w:pStyle w:val="a6"/>
        <w:spacing w:after="0" w:line="480" w:lineRule="auto"/>
        <w:ind w:left="0" w:firstLineChars="200" w:firstLine="480"/>
        <w:jc w:val="both"/>
        <w:outlineLvl w:val="0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 w:bidi="ar-SA"/>
        </w:rPr>
      </w:pP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 w:bidi="ar-SA"/>
        </w:rPr>
        <w:t>T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he </w:t>
      </w:r>
      <w:r w:rsidRPr="00347BE6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volatile fatty acids (VFAs) concentrations 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of effluent in the </w:t>
      </w:r>
      <w:r w:rsidRPr="00347BE6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 w:bidi="ar-SA"/>
        </w:rPr>
        <w:t>steady-state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 (Table 1)</w:t>
      </w:r>
      <w:r w:rsidRPr="00347BE6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 w:bidi="ar-SA"/>
        </w:rPr>
        <w:t xml:space="preserve"> </w:t>
      </w:r>
      <w:r w:rsidRPr="00997FAA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 w:bidi="ar-SA"/>
        </w:rPr>
        <w:t xml:space="preserve">were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used to calculate the bioenergetics of this reaction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>.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>H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bscript"/>
          <w:lang w:bidi="ar-SA"/>
        </w:rPr>
        <w:t>2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 concentration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in aqueous phase 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was 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 w:bidi="ar-SA"/>
        </w:rPr>
        <w:t>measured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 before air mixing. T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he concentration of O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bscript"/>
          <w:lang w:bidi="ar-SA"/>
        </w:rPr>
        <w:t xml:space="preserve">2 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was 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 w:bidi="ar-SA"/>
        </w:rPr>
        <w:t>measured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 xml:space="preserve"> when air mixing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>ended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.</w:t>
      </w:r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The concentration of H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bscript"/>
          <w:lang w:bidi="ar-SA"/>
        </w:rPr>
        <w:t>2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O was</w:t>
      </w:r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set at 1</w:t>
      </w:r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M and temperature of 35</w:t>
      </w:r>
      <w:r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</w:t>
      </w:r>
      <w:proofErr w:type="spellStart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vertAlign w:val="superscript"/>
          <w:lang w:bidi="ar-SA"/>
        </w:rPr>
        <w:t>o</w:t>
      </w:r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>C</w:t>
      </w:r>
      <w:proofErr w:type="spellEnd"/>
      <w:r w:rsidRPr="00CA1912">
        <w:rPr>
          <w:rFonts w:ascii="Times New Roman" w:eastAsia="Times" w:hAnsi="Times New Roman" w:cs="Times New Roman"/>
          <w:color w:val="000000" w:themeColor="text1"/>
          <w:sz w:val="24"/>
          <w:szCs w:val="24"/>
          <w:lang w:bidi="ar-SA"/>
        </w:rPr>
        <w:t xml:space="preserve"> was used. All concentrations were converted to molar (M)</w:t>
      </w:r>
      <w:r>
        <w:rPr>
          <w:rFonts w:ascii="Times New Roman" w:eastAsiaTheme="minorEastAsia" w:hAnsi="Times New Roman" w:cs="Times New Roman" w:hint="eastAsia"/>
          <w:color w:val="000000" w:themeColor="text1"/>
          <w:sz w:val="24"/>
          <w:szCs w:val="24"/>
          <w:lang w:eastAsia="zh-CN" w:bidi="ar-SA"/>
        </w:rPr>
        <w:t>.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zh-CN" w:bidi="ar-SA"/>
        </w:rPr>
        <w:br w:type="page"/>
      </w:r>
    </w:p>
    <w:p w:rsidR="004A13FC" w:rsidRPr="00843368" w:rsidRDefault="004A13FC" w:rsidP="00843368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4336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Supporting tables</w:t>
      </w:r>
    </w:p>
    <w:p w:rsidR="004A13FC" w:rsidRPr="00E27A93" w:rsidRDefault="004A13FC" w:rsidP="00E27A93">
      <w:pPr>
        <w:spacing w:before="100" w:beforeAutospacing="1" w:after="100" w:afterAutospacing="1" w:line="480" w:lineRule="auto"/>
        <w:jc w:val="left"/>
        <w:rPr>
          <w:rFonts w:ascii="Times New Roman" w:eastAsia="Calibri Light" w:hAnsi="Times New Roman" w:cs="Times New Roman"/>
          <w:b/>
          <w:bCs/>
          <w:kern w:val="0"/>
          <w:szCs w:val="21"/>
        </w:rPr>
      </w:pPr>
      <w:r w:rsidRPr="00E27A93">
        <w:rPr>
          <w:rFonts w:ascii="Times New Roman" w:eastAsia="Calibri Light" w:hAnsi="Times New Roman" w:cs="Times New Roman"/>
          <w:b/>
          <w:bCs/>
          <w:kern w:val="0"/>
          <w:szCs w:val="21"/>
        </w:rPr>
        <w:t xml:space="preserve">Table </w:t>
      </w:r>
      <w:r w:rsidRPr="00E27A93">
        <w:rPr>
          <w:rFonts w:ascii="Times New Roman" w:eastAsia="Calibri Light" w:hAnsi="Times New Roman" w:cs="Times New Roman" w:hint="eastAsia"/>
          <w:b/>
          <w:bCs/>
          <w:kern w:val="0"/>
          <w:szCs w:val="21"/>
        </w:rPr>
        <w:t>S1</w:t>
      </w:r>
      <w:r w:rsidRPr="00E27A93">
        <w:rPr>
          <w:rFonts w:ascii="Times New Roman" w:eastAsia="Calibri Light" w:hAnsi="Times New Roman" w:cs="Times New Roman"/>
          <w:b/>
          <w:bCs/>
          <w:kern w:val="0"/>
          <w:szCs w:val="21"/>
        </w:rPr>
        <w:t xml:space="preserve"> </w:t>
      </w:r>
      <w:r w:rsidRPr="00E27A93">
        <w:rPr>
          <w:rFonts w:ascii="Times New Roman" w:eastAsia="Calibri Light" w:hAnsi="Times New Roman" w:cs="Times New Roman"/>
          <w:bCs/>
          <w:kern w:val="0"/>
          <w:szCs w:val="21"/>
        </w:rPr>
        <w:t>Characteristics of both swine wastewater and inoculum sludge</w:t>
      </w:r>
      <w:r w:rsidRPr="00E27A93">
        <w:rPr>
          <w:rFonts w:ascii="Times New Roman" w:eastAsia="Calibri Light" w:hAnsi="Times New Roman" w:cs="Times New Roman"/>
          <w:b/>
          <w:bCs/>
          <w:kern w:val="0"/>
          <w:szCs w:val="21"/>
        </w:rPr>
        <w:t>.</w:t>
      </w:r>
    </w:p>
    <w:tbl>
      <w:tblPr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2497"/>
        <w:gridCol w:w="1738"/>
        <w:gridCol w:w="1774"/>
      </w:tblGrid>
      <w:tr w:rsidR="004A13FC" w:rsidRPr="00E27A93" w:rsidTr="005543C0">
        <w:trPr>
          <w:jc w:val="center"/>
        </w:trPr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Parameter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A93">
              <w:rPr>
                <w:rFonts w:ascii="Times New Roman" w:hAnsi="Times New Roman" w:cs="Times New Roman"/>
                <w:szCs w:val="21"/>
              </w:rPr>
              <w:t>Swine wastewater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A93">
              <w:rPr>
                <w:rFonts w:ascii="Times New Roman" w:hAnsi="Times New Roman" w:cs="Times New Roman"/>
                <w:szCs w:val="21"/>
              </w:rPr>
              <w:t>Inoculation sludge</w:t>
            </w:r>
          </w:p>
        </w:tc>
      </w:tr>
      <w:tr w:rsidR="004A13FC" w:rsidRPr="00E27A93" w:rsidTr="005543C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:rsidR="004A13FC" w:rsidRPr="00E27A93" w:rsidRDefault="004A13FC" w:rsidP="005543C0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Total solid (</w:t>
            </w:r>
            <w:r w:rsidRPr="00E27A93">
              <w:rPr>
                <w:rFonts w:ascii="Times New Roman" w:hAnsi="Times New Roman" w:cs="Times New Roman"/>
                <w:szCs w:val="21"/>
              </w:rPr>
              <w:t>TS</w:t>
            </w:r>
            <w:r>
              <w:rPr>
                <w:rFonts w:ascii="Times New Roman" w:hAnsi="Times New Roman" w:cs="Times New Roman" w:hint="eastAsia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E27A93">
              <w:rPr>
                <w:rFonts w:ascii="Times New Roman" w:hAnsi="Times New Roman" w:cs="Times New Roman"/>
                <w:szCs w:val="21"/>
              </w:rPr>
              <w:t>g</w:t>
            </w:r>
            <w:r>
              <w:rPr>
                <w:rFonts w:ascii="Times New Roman" w:hAnsi="Times New Roman" w:cs="Times New Roman" w:hint="eastAsia"/>
                <w:szCs w:val="21"/>
              </w:rPr>
              <w:t>/</w:t>
            </w:r>
            <w:r w:rsidRPr="00E27A93">
              <w:rPr>
                <w:rFonts w:ascii="Times New Roman" w:hAnsi="Times New Roman" w:cs="Times New Roman"/>
                <w:szCs w:val="21"/>
              </w:rPr>
              <w:t>L</w:t>
            </w:r>
            <w:r w:rsidRPr="005543C0">
              <w:rPr>
                <w:rFonts w:ascii="Times New Roman" w:hAnsi="Times New Roman" w:cs="Times New Roman" w:hint="eastAsia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A93">
              <w:rPr>
                <w:rFonts w:ascii="Times New Roman" w:hAnsi="Times New Roman" w:cs="Times New Roman"/>
                <w:szCs w:val="21"/>
              </w:rPr>
              <w:t>60.33 ±1.93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A93">
              <w:rPr>
                <w:rFonts w:ascii="Times New Roman" w:hAnsi="Times New Roman" w:cs="Times New Roman"/>
                <w:szCs w:val="21"/>
              </w:rPr>
              <w:t>82.46 ±0.15</w:t>
            </w:r>
          </w:p>
        </w:tc>
      </w:tr>
      <w:tr w:rsidR="004A13FC" w:rsidRPr="00E27A93" w:rsidTr="005543C0">
        <w:trPr>
          <w:jc w:val="center"/>
        </w:trPr>
        <w:tc>
          <w:tcPr>
            <w:tcW w:w="0" w:type="auto"/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2658A4">
              <w:rPr>
                <w:rFonts w:ascii="Times New Roman" w:hAnsi="Times New Roman" w:cs="Times New Roman"/>
                <w:szCs w:val="21"/>
              </w:rPr>
              <w:t xml:space="preserve">Volatile solid 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E27A93">
              <w:rPr>
                <w:rFonts w:ascii="Times New Roman" w:hAnsi="Times New Roman" w:cs="Times New Roman"/>
                <w:szCs w:val="21"/>
              </w:rPr>
              <w:t>VS</w:t>
            </w:r>
            <w:r>
              <w:rPr>
                <w:rFonts w:ascii="Times New Roman" w:hAnsi="Times New Roman" w:cs="Times New Roman" w:hint="eastAsia"/>
                <w:szCs w:val="21"/>
              </w:rPr>
              <w:t>)</w:t>
            </w:r>
            <w:r w:rsidRPr="00E27A93"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E27A93">
              <w:rPr>
                <w:rFonts w:ascii="Times New Roman" w:hAnsi="Times New Roman" w:cs="Times New Roman"/>
                <w:szCs w:val="21"/>
              </w:rPr>
              <w:t>g</w:t>
            </w:r>
            <w:r>
              <w:rPr>
                <w:rFonts w:ascii="Times New Roman" w:hAnsi="Times New Roman" w:cs="Times New Roman" w:hint="eastAsia"/>
                <w:szCs w:val="21"/>
              </w:rPr>
              <w:t>/</w:t>
            </w:r>
            <w:r w:rsidRPr="00E27A93">
              <w:rPr>
                <w:rFonts w:ascii="Times New Roman" w:hAnsi="Times New Roman" w:cs="Times New Roman"/>
                <w:szCs w:val="21"/>
              </w:rPr>
              <w:t>L</w:t>
            </w:r>
            <w:r w:rsidRPr="005543C0">
              <w:rPr>
                <w:rFonts w:ascii="Times New Roman" w:hAnsi="Times New Roman" w:cs="Times New Roman" w:hint="eastAsia"/>
                <w:szCs w:val="21"/>
              </w:rPr>
              <w:t>)</w:t>
            </w:r>
          </w:p>
        </w:tc>
        <w:tc>
          <w:tcPr>
            <w:tcW w:w="0" w:type="auto"/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A93">
              <w:rPr>
                <w:rFonts w:ascii="Times New Roman" w:hAnsi="Times New Roman" w:cs="Times New Roman"/>
                <w:szCs w:val="21"/>
              </w:rPr>
              <w:t>47.38 ±1.77</w:t>
            </w:r>
          </w:p>
        </w:tc>
        <w:tc>
          <w:tcPr>
            <w:tcW w:w="0" w:type="auto"/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A93">
              <w:rPr>
                <w:rFonts w:ascii="Times New Roman" w:hAnsi="Times New Roman" w:cs="Times New Roman"/>
                <w:szCs w:val="21"/>
              </w:rPr>
              <w:t>48.73 ±0.52</w:t>
            </w:r>
          </w:p>
        </w:tc>
      </w:tr>
      <w:tr w:rsidR="004A13FC" w:rsidRPr="00E27A93" w:rsidTr="005543C0">
        <w:trPr>
          <w:jc w:val="center"/>
        </w:trPr>
        <w:tc>
          <w:tcPr>
            <w:tcW w:w="0" w:type="auto"/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5543C0">
              <w:rPr>
                <w:rFonts w:ascii="Times New Roman" w:hAnsi="Times New Roman" w:cs="Times New Roman"/>
                <w:szCs w:val="21"/>
              </w:rPr>
              <w:t>Suspended solid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(</w:t>
            </w:r>
            <w:r w:rsidRPr="00E27A93">
              <w:rPr>
                <w:rFonts w:ascii="Times New Roman" w:hAnsi="Times New Roman" w:cs="Times New Roman"/>
                <w:szCs w:val="21"/>
              </w:rPr>
              <w:t>SS</w:t>
            </w:r>
            <w:r>
              <w:rPr>
                <w:rFonts w:ascii="Times New Roman" w:hAnsi="Times New Roman" w:cs="Times New Roman" w:hint="eastAsia"/>
                <w:szCs w:val="21"/>
              </w:rPr>
              <w:t>) (</w:t>
            </w:r>
            <w:r w:rsidRPr="00E27A93">
              <w:rPr>
                <w:rFonts w:ascii="Times New Roman" w:hAnsi="Times New Roman" w:cs="Times New Roman"/>
                <w:szCs w:val="21"/>
              </w:rPr>
              <w:t>g</w:t>
            </w:r>
            <w:r>
              <w:rPr>
                <w:rFonts w:ascii="Times New Roman" w:hAnsi="Times New Roman" w:cs="Times New Roman" w:hint="eastAsia"/>
                <w:szCs w:val="21"/>
              </w:rPr>
              <w:t>/</w:t>
            </w:r>
            <w:r w:rsidRPr="00E27A93">
              <w:rPr>
                <w:rFonts w:ascii="Times New Roman" w:hAnsi="Times New Roman" w:cs="Times New Roman"/>
                <w:szCs w:val="21"/>
              </w:rPr>
              <w:t>L</w:t>
            </w:r>
            <w:r w:rsidRPr="005543C0">
              <w:rPr>
                <w:rFonts w:ascii="Times New Roman" w:hAnsi="Times New Roman" w:cs="Times New Roman" w:hint="eastAsia"/>
                <w:szCs w:val="21"/>
              </w:rPr>
              <w:t>)</w:t>
            </w:r>
          </w:p>
        </w:tc>
        <w:tc>
          <w:tcPr>
            <w:tcW w:w="0" w:type="auto"/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A93">
              <w:rPr>
                <w:rFonts w:ascii="Times New Roman" w:hAnsi="Times New Roman" w:cs="Times New Roman"/>
                <w:szCs w:val="21"/>
              </w:rPr>
              <w:t>51.29 ±12.04</w:t>
            </w:r>
          </w:p>
        </w:tc>
        <w:tc>
          <w:tcPr>
            <w:tcW w:w="0" w:type="auto"/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A13FC" w:rsidRPr="00E27A93" w:rsidTr="005543C0">
        <w:trPr>
          <w:jc w:val="center"/>
        </w:trPr>
        <w:tc>
          <w:tcPr>
            <w:tcW w:w="0" w:type="auto"/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A93">
              <w:rPr>
                <w:rFonts w:ascii="Times New Roman" w:hAnsi="Times New Roman" w:cs="Times New Roman"/>
                <w:szCs w:val="21"/>
              </w:rPr>
              <w:t>TCOD /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E27A93">
              <w:rPr>
                <w:rFonts w:ascii="Times New Roman" w:hAnsi="Times New Roman" w:cs="Times New Roman"/>
                <w:szCs w:val="21"/>
              </w:rPr>
              <w:t>g</w:t>
            </w:r>
            <w:r>
              <w:rPr>
                <w:rFonts w:ascii="Times New Roman" w:hAnsi="Times New Roman" w:cs="Times New Roman" w:hint="eastAsia"/>
                <w:szCs w:val="21"/>
              </w:rPr>
              <w:t>/</w:t>
            </w:r>
            <w:r w:rsidRPr="00E27A93">
              <w:rPr>
                <w:rFonts w:ascii="Times New Roman" w:hAnsi="Times New Roman" w:cs="Times New Roman"/>
                <w:szCs w:val="21"/>
              </w:rPr>
              <w:t>L</w:t>
            </w:r>
            <w:r w:rsidRPr="005543C0">
              <w:rPr>
                <w:rFonts w:ascii="Times New Roman" w:hAnsi="Times New Roman" w:cs="Times New Roman" w:hint="eastAsia"/>
                <w:szCs w:val="21"/>
              </w:rPr>
              <w:t>)</w:t>
            </w:r>
          </w:p>
        </w:tc>
        <w:tc>
          <w:tcPr>
            <w:tcW w:w="0" w:type="auto"/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A93">
              <w:rPr>
                <w:rFonts w:ascii="Times New Roman" w:hAnsi="Times New Roman" w:cs="Times New Roman"/>
                <w:szCs w:val="21"/>
              </w:rPr>
              <w:t>59.79 ±5.85</w:t>
            </w:r>
          </w:p>
        </w:tc>
        <w:tc>
          <w:tcPr>
            <w:tcW w:w="0" w:type="auto"/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A13FC" w:rsidRPr="00E27A93" w:rsidTr="005543C0">
        <w:trPr>
          <w:jc w:val="center"/>
        </w:trPr>
        <w:tc>
          <w:tcPr>
            <w:tcW w:w="0" w:type="auto"/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A93">
              <w:rPr>
                <w:rFonts w:ascii="Times New Roman" w:hAnsi="Times New Roman" w:cs="Times New Roman"/>
                <w:szCs w:val="21"/>
              </w:rPr>
              <w:t>SCOD /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E27A93">
              <w:rPr>
                <w:rFonts w:ascii="Times New Roman" w:hAnsi="Times New Roman" w:cs="Times New Roman"/>
                <w:szCs w:val="21"/>
              </w:rPr>
              <w:t>g</w:t>
            </w:r>
            <w:r>
              <w:rPr>
                <w:rFonts w:ascii="Times New Roman" w:hAnsi="Times New Roman" w:cs="Times New Roman" w:hint="eastAsia"/>
                <w:szCs w:val="21"/>
              </w:rPr>
              <w:t>/</w:t>
            </w:r>
            <w:r w:rsidRPr="00E27A93">
              <w:rPr>
                <w:rFonts w:ascii="Times New Roman" w:hAnsi="Times New Roman" w:cs="Times New Roman"/>
                <w:szCs w:val="21"/>
              </w:rPr>
              <w:t>L</w:t>
            </w:r>
            <w:r w:rsidRPr="005543C0">
              <w:rPr>
                <w:rFonts w:ascii="Times New Roman" w:hAnsi="Times New Roman" w:cs="Times New Roman" w:hint="eastAsia"/>
                <w:szCs w:val="21"/>
              </w:rPr>
              <w:t>)</w:t>
            </w:r>
          </w:p>
        </w:tc>
        <w:tc>
          <w:tcPr>
            <w:tcW w:w="0" w:type="auto"/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A93">
              <w:rPr>
                <w:rFonts w:ascii="Times New Roman" w:hAnsi="Times New Roman" w:cs="Times New Roman"/>
                <w:szCs w:val="21"/>
              </w:rPr>
              <w:t>6.75 ±1.23</w:t>
            </w:r>
          </w:p>
        </w:tc>
        <w:tc>
          <w:tcPr>
            <w:tcW w:w="0" w:type="auto"/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A13FC" w:rsidRPr="00E27A93" w:rsidTr="005543C0">
        <w:trPr>
          <w:jc w:val="center"/>
        </w:trPr>
        <w:tc>
          <w:tcPr>
            <w:tcW w:w="0" w:type="auto"/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A93">
              <w:rPr>
                <w:rFonts w:ascii="Times New Roman" w:hAnsi="Times New Roman" w:cs="Times New Roman"/>
                <w:szCs w:val="21"/>
              </w:rPr>
              <w:t>TCOD/SCOD</w:t>
            </w:r>
          </w:p>
        </w:tc>
        <w:tc>
          <w:tcPr>
            <w:tcW w:w="0" w:type="auto"/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A93">
              <w:rPr>
                <w:rFonts w:ascii="Times New Roman" w:hAnsi="Times New Roman" w:cs="Times New Roman"/>
                <w:szCs w:val="21"/>
              </w:rPr>
              <w:t>8.54 ±1.42</w:t>
            </w:r>
          </w:p>
        </w:tc>
        <w:tc>
          <w:tcPr>
            <w:tcW w:w="0" w:type="auto"/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A13FC" w:rsidRPr="00E27A93" w:rsidTr="005543C0">
        <w:trPr>
          <w:jc w:val="center"/>
        </w:trPr>
        <w:tc>
          <w:tcPr>
            <w:tcW w:w="0" w:type="auto"/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A93">
              <w:rPr>
                <w:rFonts w:ascii="Times New Roman" w:hAnsi="Times New Roman" w:cs="Times New Roman"/>
                <w:szCs w:val="21"/>
              </w:rPr>
              <w:t xml:space="preserve">pH </w:t>
            </w:r>
          </w:p>
        </w:tc>
        <w:tc>
          <w:tcPr>
            <w:tcW w:w="0" w:type="auto"/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A93">
              <w:rPr>
                <w:rFonts w:ascii="Times New Roman" w:hAnsi="Times New Roman" w:cs="Times New Roman"/>
                <w:szCs w:val="21"/>
              </w:rPr>
              <w:t>7.1 ±0.3</w:t>
            </w:r>
          </w:p>
        </w:tc>
        <w:tc>
          <w:tcPr>
            <w:tcW w:w="0" w:type="auto"/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A93">
              <w:rPr>
                <w:rFonts w:ascii="Times New Roman" w:hAnsi="Times New Roman" w:cs="Times New Roman"/>
                <w:szCs w:val="21"/>
              </w:rPr>
              <w:t>6.8 ±0.2</w:t>
            </w:r>
          </w:p>
        </w:tc>
      </w:tr>
      <w:tr w:rsidR="004A13FC" w:rsidRPr="00E27A93" w:rsidTr="005543C0">
        <w:trPr>
          <w:jc w:val="center"/>
        </w:trPr>
        <w:tc>
          <w:tcPr>
            <w:tcW w:w="0" w:type="auto"/>
            <w:tcBorders>
              <w:bottom w:val="single" w:sz="8" w:space="0" w:color="auto"/>
            </w:tcBorders>
            <w:shd w:val="clear" w:color="auto" w:fill="auto"/>
          </w:tcPr>
          <w:p w:rsidR="004A13FC" w:rsidRPr="00E27A93" w:rsidRDefault="004A13FC" w:rsidP="005543C0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A93">
              <w:rPr>
                <w:rFonts w:ascii="Times New Roman" w:hAnsi="Times New Roman" w:cs="Times New Roman"/>
                <w:szCs w:val="21"/>
              </w:rPr>
              <w:t xml:space="preserve">ORP 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E27A93">
              <w:rPr>
                <w:rFonts w:ascii="Times New Roman" w:hAnsi="Times New Roman" w:cs="Times New Roman"/>
                <w:szCs w:val="21"/>
              </w:rPr>
              <w:t>mV</w:t>
            </w:r>
            <w:r>
              <w:rPr>
                <w:rFonts w:ascii="Times New Roman" w:hAnsi="Times New Roman" w:cs="Times New Roman" w:hint="eastAsia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A93">
              <w:rPr>
                <w:rFonts w:ascii="Times New Roman" w:hAnsi="Times New Roman" w:cs="Times New Roman"/>
                <w:szCs w:val="21"/>
              </w:rPr>
              <w:t>-312.7 ±9.9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shd w:val="clear" w:color="auto" w:fill="auto"/>
          </w:tcPr>
          <w:p w:rsidR="004A13FC" w:rsidRPr="00E27A93" w:rsidRDefault="004A13FC" w:rsidP="00E27A93">
            <w:pPr>
              <w:spacing w:beforeLines="50" w:before="156" w:afterLines="50" w:after="156" w:line="280" w:lineRule="exact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EE6B73" w:rsidRPr="00AC6E4F" w:rsidRDefault="004A13FC" w:rsidP="00EE6B73">
      <w:pPr>
        <w:spacing w:before="100" w:beforeAutospacing="1" w:after="100" w:afterAutospacing="1" w:line="48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eastAsiaTheme="minorEastAsia" w:hAnsi="Times New Roman" w:cs="Times New Roman"/>
          <w:b/>
          <w:bCs/>
          <w:kern w:val="0"/>
          <w:szCs w:val="21"/>
        </w:rPr>
        <w:br w:type="page"/>
      </w:r>
    </w:p>
    <w:p w:rsidR="004A13FC" w:rsidRPr="00836E3E" w:rsidRDefault="004A13FC" w:rsidP="00C61997">
      <w:pPr>
        <w:spacing w:line="480" w:lineRule="auto"/>
        <w:jc w:val="left"/>
        <w:rPr>
          <w:rFonts w:ascii="Times New Roman" w:hAnsi="Times New Roman" w:cs="Times New Roman"/>
          <w:b/>
          <w:color w:val="000000"/>
          <w:szCs w:val="21"/>
        </w:rPr>
      </w:pPr>
      <w:r w:rsidRPr="00C44F3A">
        <w:rPr>
          <w:rFonts w:ascii="Times New Roman" w:hAnsi="Times New Roman" w:cs="Times New Roman"/>
          <w:b/>
          <w:color w:val="000000"/>
          <w:szCs w:val="21"/>
        </w:rPr>
        <w:lastRenderedPageBreak/>
        <w:t xml:space="preserve">Table </w:t>
      </w:r>
      <w:r w:rsidR="00EE6B73">
        <w:rPr>
          <w:rFonts w:ascii="Times New Roman" w:hAnsi="Times New Roman" w:cs="Times New Roman" w:hint="eastAsia"/>
          <w:b/>
          <w:color w:val="000000"/>
          <w:szCs w:val="21"/>
        </w:rPr>
        <w:t xml:space="preserve">S2 </w:t>
      </w:r>
      <w:r w:rsidRPr="00351F56">
        <w:rPr>
          <w:rFonts w:ascii="Times New Roman" w:hAnsi="Times New Roman" w:cs="Times New Roman"/>
          <w:bCs/>
          <w:color w:val="000000"/>
          <w:szCs w:val="21"/>
        </w:rPr>
        <w:t>Sulfide oxidizing bacteria (SOB) and aerobic hydrogen oxidizing bacteria (AHOB) found in the four anaerobic digesters.</w:t>
      </w:r>
    </w:p>
    <w:tbl>
      <w:tblPr>
        <w:tblStyle w:val="1"/>
        <w:tblW w:w="4498" w:type="pct"/>
        <w:jc w:val="center"/>
        <w:tblBorders>
          <w:top w:val="single" w:sz="6" w:space="0" w:color="auto"/>
          <w:left w:val="none" w:sz="0" w:space="0" w:color="auto"/>
          <w:bottom w:val="single" w:sz="6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886"/>
        <w:gridCol w:w="1304"/>
        <w:gridCol w:w="1258"/>
        <w:gridCol w:w="1208"/>
        <w:gridCol w:w="1161"/>
      </w:tblGrid>
      <w:tr w:rsidR="004A13FC" w:rsidRPr="00C44F3A" w:rsidTr="00DF1E96">
        <w:trPr>
          <w:jc w:val="center"/>
        </w:trPr>
        <w:tc>
          <w:tcPr>
            <w:tcW w:w="655" w:type="pct"/>
            <w:vMerge w:val="restart"/>
            <w:tcBorders>
              <w:top w:val="single" w:sz="6" w:space="0" w:color="auto"/>
              <w:bottom w:val="nil"/>
            </w:tcBorders>
            <w:vAlign w:val="center"/>
          </w:tcPr>
          <w:p w:rsidR="004A13FC" w:rsidRPr="00D40753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202" w:type="pct"/>
            <w:vMerge w:val="restart"/>
            <w:tcBorders>
              <w:top w:val="single" w:sz="6" w:space="0" w:color="auto"/>
              <w:bottom w:val="nil"/>
            </w:tcBorders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Genus</w:t>
            </w:r>
          </w:p>
        </w:tc>
        <w:tc>
          <w:tcPr>
            <w:tcW w:w="3143" w:type="pct"/>
            <w:gridSpan w:val="4"/>
            <w:tcBorders>
              <w:top w:val="single" w:sz="6" w:space="0" w:color="auto"/>
              <w:bottom w:val="nil"/>
            </w:tcBorders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Relative abundance /%</w:t>
            </w:r>
          </w:p>
        </w:tc>
      </w:tr>
      <w:tr w:rsidR="004A13FC" w:rsidRPr="00C44F3A" w:rsidTr="00DF1E96">
        <w:trPr>
          <w:trHeight w:val="175"/>
          <w:jc w:val="center"/>
        </w:trPr>
        <w:tc>
          <w:tcPr>
            <w:tcW w:w="655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202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</w:pPr>
          </w:p>
        </w:tc>
        <w:tc>
          <w:tcPr>
            <w:tcW w:w="831" w:type="pct"/>
            <w:tcBorders>
              <w:top w:val="nil"/>
              <w:bottom w:val="single" w:sz="4" w:space="0" w:color="auto"/>
            </w:tcBorders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R-a</w:t>
            </w:r>
          </w:p>
        </w:tc>
        <w:tc>
          <w:tcPr>
            <w:tcW w:w="802" w:type="pct"/>
            <w:tcBorders>
              <w:top w:val="nil"/>
              <w:bottom w:val="single" w:sz="4" w:space="0" w:color="auto"/>
            </w:tcBorders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R-b</w:t>
            </w:r>
          </w:p>
        </w:tc>
        <w:tc>
          <w:tcPr>
            <w:tcW w:w="770" w:type="pct"/>
            <w:tcBorders>
              <w:top w:val="nil"/>
              <w:bottom w:val="single" w:sz="4" w:space="0" w:color="auto"/>
            </w:tcBorders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R-m</w:t>
            </w:r>
          </w:p>
        </w:tc>
        <w:tc>
          <w:tcPr>
            <w:tcW w:w="740" w:type="pct"/>
            <w:tcBorders>
              <w:top w:val="nil"/>
              <w:bottom w:val="single" w:sz="4" w:space="0" w:color="auto"/>
            </w:tcBorders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R-n</w:t>
            </w:r>
          </w:p>
        </w:tc>
      </w:tr>
      <w:tr w:rsidR="004A13FC" w:rsidRPr="00C44F3A" w:rsidTr="00DF1E96">
        <w:trPr>
          <w:trHeight w:val="620"/>
          <w:jc w:val="center"/>
        </w:trPr>
        <w:tc>
          <w:tcPr>
            <w:tcW w:w="655" w:type="pct"/>
            <w:vMerge w:val="restart"/>
            <w:tcBorders>
              <w:top w:val="single" w:sz="4" w:space="0" w:color="auto"/>
            </w:tcBorders>
            <w:vAlign w:val="center"/>
          </w:tcPr>
          <w:p w:rsidR="004A13FC" w:rsidRPr="00351F56" w:rsidRDefault="004A13FC" w:rsidP="00DF1E96">
            <w:pPr>
              <w:spacing w:line="480" w:lineRule="auto"/>
              <w:rPr>
                <w:rFonts w:ascii="Times New Roman" w:hAnsi="Times New Roman" w:cs="Times New Roman"/>
                <w:b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b/>
                <w:color w:val="000000"/>
                <w:szCs w:val="21"/>
              </w:rPr>
              <w:t>SOB</w:t>
            </w:r>
          </w:p>
        </w:tc>
        <w:tc>
          <w:tcPr>
            <w:tcW w:w="1202" w:type="pct"/>
            <w:tcBorders>
              <w:top w:val="single" w:sz="4" w:space="0" w:color="auto"/>
            </w:tcBorders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Cs w:val="21"/>
              </w:rPr>
            </w:pPr>
            <w:proofErr w:type="spellStart"/>
            <w:r w:rsidRPr="00351F56">
              <w:rPr>
                <w:rFonts w:ascii="Times New Roman" w:eastAsia="Times New Roman" w:hAnsi="Times New Roman" w:cs="Times New Roman"/>
                <w:i/>
                <w:color w:val="000000"/>
                <w:szCs w:val="21"/>
              </w:rPr>
              <w:t>Acinetobacter</w:t>
            </w:r>
            <w:proofErr w:type="spellEnd"/>
          </w:p>
        </w:tc>
        <w:tc>
          <w:tcPr>
            <w:tcW w:w="831" w:type="pct"/>
            <w:tcBorders>
              <w:top w:val="single" w:sz="4" w:space="0" w:color="auto"/>
            </w:tcBorders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0.33</w:t>
            </w:r>
          </w:p>
        </w:tc>
        <w:tc>
          <w:tcPr>
            <w:tcW w:w="802" w:type="pct"/>
            <w:tcBorders>
              <w:top w:val="single" w:sz="4" w:space="0" w:color="auto"/>
            </w:tcBorders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0.18</w:t>
            </w:r>
          </w:p>
        </w:tc>
        <w:tc>
          <w:tcPr>
            <w:tcW w:w="770" w:type="pct"/>
            <w:tcBorders>
              <w:top w:val="single" w:sz="4" w:space="0" w:color="auto"/>
            </w:tcBorders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0.26</w:t>
            </w:r>
          </w:p>
        </w:tc>
        <w:tc>
          <w:tcPr>
            <w:tcW w:w="740" w:type="pct"/>
            <w:tcBorders>
              <w:top w:val="single" w:sz="4" w:space="0" w:color="auto"/>
            </w:tcBorders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eastAsia="Times New Roman" w:hAnsi="Times New Roman" w:cs="Times New Roman"/>
                <w:color w:val="000000"/>
                <w:szCs w:val="21"/>
              </w:rPr>
              <w:t>0.</w:t>
            </w: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15</w:t>
            </w:r>
          </w:p>
        </w:tc>
      </w:tr>
      <w:tr w:rsidR="004A13FC" w:rsidRPr="00C44F3A" w:rsidTr="00DF1E96">
        <w:trPr>
          <w:jc w:val="center"/>
        </w:trPr>
        <w:tc>
          <w:tcPr>
            <w:tcW w:w="655" w:type="pct"/>
            <w:vMerge/>
            <w:vAlign w:val="center"/>
          </w:tcPr>
          <w:p w:rsidR="004A13FC" w:rsidRPr="00351F56" w:rsidRDefault="004A13FC" w:rsidP="00DF1E96">
            <w:pPr>
              <w:spacing w:line="480" w:lineRule="auto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202" w:type="pct"/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Cs w:val="21"/>
              </w:rPr>
            </w:pPr>
            <w:proofErr w:type="spellStart"/>
            <w:r w:rsidRPr="00351F56">
              <w:rPr>
                <w:rFonts w:ascii="Times New Roman" w:eastAsia="Times New Roman" w:hAnsi="Times New Roman" w:cs="Times New Roman"/>
                <w:i/>
                <w:color w:val="000000"/>
                <w:szCs w:val="21"/>
              </w:rPr>
              <w:t>Rhodococcus</w:t>
            </w:r>
            <w:proofErr w:type="spellEnd"/>
          </w:p>
        </w:tc>
        <w:tc>
          <w:tcPr>
            <w:tcW w:w="831" w:type="pct"/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0.87</w:t>
            </w:r>
          </w:p>
        </w:tc>
        <w:tc>
          <w:tcPr>
            <w:tcW w:w="802" w:type="pct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0.61</w:t>
            </w:r>
          </w:p>
        </w:tc>
        <w:tc>
          <w:tcPr>
            <w:tcW w:w="770" w:type="pct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0.70</w:t>
            </w:r>
          </w:p>
        </w:tc>
        <w:tc>
          <w:tcPr>
            <w:tcW w:w="740" w:type="pct"/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0.84</w:t>
            </w:r>
          </w:p>
        </w:tc>
      </w:tr>
      <w:tr w:rsidR="004A13FC" w:rsidRPr="00C44F3A" w:rsidTr="00DF1E96">
        <w:trPr>
          <w:jc w:val="center"/>
        </w:trPr>
        <w:tc>
          <w:tcPr>
            <w:tcW w:w="655" w:type="pct"/>
            <w:vMerge/>
            <w:vAlign w:val="center"/>
          </w:tcPr>
          <w:p w:rsidR="004A13FC" w:rsidRPr="00351F56" w:rsidRDefault="004A13FC" w:rsidP="00DF1E96">
            <w:pPr>
              <w:spacing w:line="480" w:lineRule="auto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202" w:type="pct"/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b/>
                <w:color w:val="000000"/>
                <w:szCs w:val="21"/>
              </w:rPr>
              <w:t>Sum</w:t>
            </w:r>
          </w:p>
        </w:tc>
        <w:tc>
          <w:tcPr>
            <w:tcW w:w="831" w:type="pct"/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b/>
                <w:color w:val="000000"/>
                <w:szCs w:val="21"/>
              </w:rPr>
              <w:t>1.20</w:t>
            </w:r>
          </w:p>
        </w:tc>
        <w:tc>
          <w:tcPr>
            <w:tcW w:w="802" w:type="pct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b/>
                <w:color w:val="000000"/>
                <w:szCs w:val="21"/>
              </w:rPr>
              <w:t>0.79</w:t>
            </w:r>
          </w:p>
        </w:tc>
        <w:tc>
          <w:tcPr>
            <w:tcW w:w="770" w:type="pct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b/>
                <w:color w:val="000000"/>
                <w:szCs w:val="21"/>
              </w:rPr>
              <w:t>0.96</w:t>
            </w:r>
          </w:p>
        </w:tc>
        <w:tc>
          <w:tcPr>
            <w:tcW w:w="740" w:type="pct"/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b/>
                <w:color w:val="000000"/>
                <w:szCs w:val="21"/>
              </w:rPr>
              <w:t>0.99</w:t>
            </w:r>
          </w:p>
        </w:tc>
      </w:tr>
      <w:tr w:rsidR="004A13FC" w:rsidRPr="00C44F3A" w:rsidTr="00DF1E96">
        <w:trPr>
          <w:jc w:val="center"/>
        </w:trPr>
        <w:tc>
          <w:tcPr>
            <w:tcW w:w="655" w:type="pct"/>
            <w:vAlign w:val="center"/>
          </w:tcPr>
          <w:p w:rsidR="004A13FC" w:rsidRPr="00351F56" w:rsidRDefault="004A13FC" w:rsidP="00DF1E96">
            <w:pPr>
              <w:spacing w:line="480" w:lineRule="auto"/>
              <w:rPr>
                <w:rFonts w:ascii="Times New Roman" w:hAnsi="Times New Roman" w:cs="Times New Roman"/>
                <w:b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b/>
                <w:color w:val="000000"/>
                <w:szCs w:val="21"/>
              </w:rPr>
              <w:t>AHOB</w:t>
            </w:r>
          </w:p>
        </w:tc>
        <w:tc>
          <w:tcPr>
            <w:tcW w:w="1202" w:type="pct"/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i/>
                <w:color w:val="000000"/>
                <w:szCs w:val="21"/>
              </w:rPr>
            </w:pPr>
            <w:proofErr w:type="spellStart"/>
            <w:r w:rsidRPr="00351F56">
              <w:rPr>
                <w:rFonts w:ascii="Times New Roman" w:hAnsi="Times New Roman" w:cs="Times New Roman"/>
                <w:i/>
                <w:color w:val="000000"/>
                <w:szCs w:val="21"/>
              </w:rPr>
              <w:t>Alcaligenes</w:t>
            </w:r>
            <w:proofErr w:type="spellEnd"/>
          </w:p>
        </w:tc>
        <w:tc>
          <w:tcPr>
            <w:tcW w:w="831" w:type="pct"/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0.01</w:t>
            </w:r>
          </w:p>
        </w:tc>
        <w:tc>
          <w:tcPr>
            <w:tcW w:w="802" w:type="pct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0</w:t>
            </w:r>
          </w:p>
        </w:tc>
        <w:tc>
          <w:tcPr>
            <w:tcW w:w="770" w:type="pct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0.01</w:t>
            </w:r>
          </w:p>
        </w:tc>
        <w:tc>
          <w:tcPr>
            <w:tcW w:w="740" w:type="pct"/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0</w:t>
            </w:r>
          </w:p>
        </w:tc>
      </w:tr>
      <w:tr w:rsidR="004A13FC" w:rsidRPr="00C44F3A" w:rsidTr="00DF1E96">
        <w:trPr>
          <w:jc w:val="center"/>
        </w:trPr>
        <w:tc>
          <w:tcPr>
            <w:tcW w:w="655" w:type="pct"/>
            <w:vAlign w:val="center"/>
          </w:tcPr>
          <w:p w:rsidR="004A13FC" w:rsidRPr="00351F56" w:rsidRDefault="004A13FC" w:rsidP="00DF1E96">
            <w:pPr>
              <w:spacing w:line="480" w:lineRule="auto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202" w:type="pct"/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i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i/>
                <w:color w:val="000000"/>
                <w:szCs w:val="21"/>
              </w:rPr>
              <w:t>Pseudomonas</w:t>
            </w:r>
          </w:p>
        </w:tc>
        <w:tc>
          <w:tcPr>
            <w:tcW w:w="831" w:type="pct"/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0.10</w:t>
            </w:r>
          </w:p>
        </w:tc>
        <w:tc>
          <w:tcPr>
            <w:tcW w:w="802" w:type="pct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0.06</w:t>
            </w:r>
          </w:p>
        </w:tc>
        <w:tc>
          <w:tcPr>
            <w:tcW w:w="770" w:type="pct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0.06</w:t>
            </w:r>
          </w:p>
        </w:tc>
        <w:tc>
          <w:tcPr>
            <w:tcW w:w="740" w:type="pct"/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>0.05</w:t>
            </w:r>
          </w:p>
        </w:tc>
      </w:tr>
      <w:tr w:rsidR="004A13FC" w:rsidRPr="00C44F3A" w:rsidTr="00DF1E96">
        <w:trPr>
          <w:jc w:val="center"/>
        </w:trPr>
        <w:tc>
          <w:tcPr>
            <w:tcW w:w="655" w:type="pct"/>
            <w:vAlign w:val="center"/>
          </w:tcPr>
          <w:p w:rsidR="004A13FC" w:rsidRPr="00351F56" w:rsidRDefault="004A13FC" w:rsidP="00DF1E96">
            <w:pPr>
              <w:spacing w:line="480" w:lineRule="auto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/>
                <w:szCs w:val="21"/>
              </w:rPr>
              <w:t xml:space="preserve">        </w:t>
            </w:r>
          </w:p>
        </w:tc>
        <w:tc>
          <w:tcPr>
            <w:tcW w:w="1202" w:type="pct"/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b/>
                <w:color w:val="000000"/>
                <w:szCs w:val="21"/>
              </w:rPr>
              <w:t>Sum</w:t>
            </w:r>
          </w:p>
        </w:tc>
        <w:tc>
          <w:tcPr>
            <w:tcW w:w="831" w:type="pct"/>
            <w:vAlign w:val="center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b/>
                <w:color w:val="000000"/>
                <w:szCs w:val="21"/>
              </w:rPr>
              <w:t>0.11</w:t>
            </w:r>
          </w:p>
        </w:tc>
        <w:tc>
          <w:tcPr>
            <w:tcW w:w="802" w:type="pct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b/>
                <w:color w:val="000000"/>
                <w:szCs w:val="21"/>
              </w:rPr>
              <w:t>0.06</w:t>
            </w:r>
          </w:p>
        </w:tc>
        <w:tc>
          <w:tcPr>
            <w:tcW w:w="770" w:type="pct"/>
          </w:tcPr>
          <w:p w:rsidR="004A13FC" w:rsidRPr="00351F56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b/>
                <w:color w:val="000000"/>
                <w:szCs w:val="21"/>
              </w:rPr>
              <w:t>0.07</w:t>
            </w:r>
          </w:p>
        </w:tc>
        <w:tc>
          <w:tcPr>
            <w:tcW w:w="740" w:type="pct"/>
            <w:vAlign w:val="center"/>
          </w:tcPr>
          <w:p w:rsidR="004A13FC" w:rsidRPr="00D40753" w:rsidRDefault="004A13FC" w:rsidP="00DF1E9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color w:val="000000"/>
                <w:szCs w:val="21"/>
              </w:rPr>
            </w:pPr>
            <w:r w:rsidRPr="00351F56">
              <w:rPr>
                <w:rFonts w:ascii="Times New Roman" w:hAnsi="Times New Roman" w:cs="Times New Roman"/>
                <w:b/>
                <w:color w:val="000000"/>
                <w:szCs w:val="21"/>
              </w:rPr>
              <w:t>0.05</w:t>
            </w:r>
          </w:p>
        </w:tc>
      </w:tr>
    </w:tbl>
    <w:p w:rsidR="004A13FC" w:rsidRDefault="004A13FC" w:rsidP="00C61997">
      <w:pPr>
        <w:spacing w:line="480" w:lineRule="auto"/>
        <w:rPr>
          <w:rFonts w:ascii="Times New Roman" w:hAnsi="Times New Roman" w:cs="Times New Roman"/>
          <w:bCs/>
          <w:szCs w:val="21"/>
        </w:rPr>
      </w:pPr>
      <w:r w:rsidRPr="00C44F3A">
        <w:rPr>
          <w:rFonts w:ascii="Times New Roman" w:hAnsi="Times New Roman" w:cs="Times New Roman"/>
          <w:bCs/>
          <w:szCs w:val="21"/>
        </w:rPr>
        <w:t>R-a = air-mixed digester; R-b = biogas-mixed digester; R-m = mechanically mixed digester; R-n = unmixed control digester.</w:t>
      </w:r>
      <w:r>
        <w:rPr>
          <w:rFonts w:ascii="Times New Roman" w:hAnsi="Times New Roman" w:cs="Times New Roman"/>
          <w:bCs/>
          <w:szCs w:val="21"/>
        </w:rPr>
        <w:br w:type="page"/>
      </w:r>
    </w:p>
    <w:p w:rsidR="004A13FC" w:rsidRPr="00836E3E" w:rsidRDefault="004A13FC" w:rsidP="00246D66">
      <w:pPr>
        <w:spacing w:line="480" w:lineRule="auto"/>
        <w:jc w:val="left"/>
        <w:rPr>
          <w:rFonts w:ascii="Times New Roman" w:eastAsia="Times New Roman" w:hAnsi="Times New Roman" w:cs="Times New Roman"/>
          <w:b/>
          <w:color w:val="000000" w:themeColor="text1"/>
          <w:szCs w:val="21"/>
        </w:rPr>
      </w:pPr>
      <w:proofErr w:type="gramStart"/>
      <w:r w:rsidRPr="00C44F3A">
        <w:rPr>
          <w:rFonts w:ascii="Times New Roman" w:eastAsia="Times New Roman" w:hAnsi="Times New Roman" w:cs="Times New Roman"/>
          <w:b/>
          <w:color w:val="000000" w:themeColor="text1"/>
          <w:szCs w:val="21"/>
        </w:rPr>
        <w:lastRenderedPageBreak/>
        <w:t xml:space="preserve">Table </w:t>
      </w:r>
      <w:r w:rsidR="00EE6B73">
        <w:rPr>
          <w:rFonts w:ascii="Times New Roman" w:eastAsiaTheme="minorEastAsia" w:hAnsi="Times New Roman" w:cs="Times New Roman" w:hint="eastAsia"/>
          <w:b/>
          <w:color w:val="000000" w:themeColor="text1"/>
          <w:szCs w:val="21"/>
        </w:rPr>
        <w:t xml:space="preserve">S3 </w:t>
      </w:r>
      <w:r>
        <w:rPr>
          <w:rFonts w:ascii="Times New Roman" w:eastAsiaTheme="minorEastAsia" w:hAnsi="Times New Roman" w:cs="Times New Roman" w:hint="eastAsia"/>
          <w:bCs/>
          <w:color w:val="000000" w:themeColor="text1"/>
          <w:szCs w:val="21"/>
        </w:rPr>
        <w:t>K</w:t>
      </w:r>
      <w:r w:rsidRPr="00351F56">
        <w:rPr>
          <w:rFonts w:ascii="Times New Roman" w:eastAsia="Times New Roman" w:hAnsi="Times New Roman" w:cs="Times New Roman"/>
          <w:bCs/>
          <w:color w:val="000000" w:themeColor="text1"/>
          <w:szCs w:val="21"/>
        </w:rPr>
        <w:t xml:space="preserve">inetic parameters of </w:t>
      </w:r>
      <w:r w:rsidRPr="000A335D">
        <w:rPr>
          <w:rFonts w:ascii="Times New Roman" w:eastAsia="Times New Roman" w:hAnsi="Times New Roman" w:cs="Times New Roman"/>
          <w:bCs/>
          <w:color w:val="000000" w:themeColor="text1"/>
          <w:szCs w:val="21"/>
        </w:rPr>
        <w:t>O</w:t>
      </w:r>
      <w:r w:rsidRPr="000A335D">
        <w:rPr>
          <w:rFonts w:ascii="Times New Roman" w:eastAsiaTheme="minorEastAsia" w:hAnsi="Times New Roman" w:cs="Times New Roman" w:hint="eastAsia"/>
          <w:bCs/>
          <w:color w:val="000000" w:themeColor="text1"/>
          <w:szCs w:val="21"/>
          <w:vertAlign w:val="subscript"/>
        </w:rPr>
        <w:t>2</w:t>
      </w:r>
      <w:r>
        <w:rPr>
          <w:rFonts w:ascii="Times New Roman" w:eastAsia="Times New Roman" w:hAnsi="Times New Roman" w:cs="Times New Roman"/>
          <w:bCs/>
          <w:color w:val="000000" w:themeColor="text1"/>
          <w:szCs w:val="21"/>
        </w:rPr>
        <w:t>-consuming bacteria</w:t>
      </w:r>
      <w:r>
        <w:rPr>
          <w:rFonts w:ascii="Times New Roman" w:eastAsiaTheme="minorEastAsia" w:hAnsi="Times New Roman" w:cs="Times New Roman" w:hint="eastAsia"/>
          <w:bCs/>
          <w:color w:val="000000" w:themeColor="text1"/>
          <w:szCs w:val="21"/>
        </w:rPr>
        <w:t xml:space="preserve"> under air mixing condition</w:t>
      </w:r>
      <w:r w:rsidRPr="00D40753">
        <w:rPr>
          <w:rFonts w:ascii="Times New Roman" w:eastAsia="Times New Roman" w:hAnsi="Times New Roman" w:cs="Times New Roman"/>
          <w:color w:val="000000" w:themeColor="text1"/>
          <w:szCs w:val="21"/>
        </w:rPr>
        <w:t>.</w:t>
      </w:r>
      <w:proofErr w:type="gramEnd"/>
    </w:p>
    <w:tbl>
      <w:tblPr>
        <w:tblStyle w:val="a5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2"/>
        <w:gridCol w:w="689"/>
        <w:gridCol w:w="689"/>
        <w:gridCol w:w="584"/>
        <w:gridCol w:w="2664"/>
      </w:tblGrid>
      <w:tr w:rsidR="004A13FC" w:rsidRPr="00C44F3A" w:rsidTr="00893B4C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A13FC" w:rsidRPr="00C039EC" w:rsidRDefault="004A13FC" w:rsidP="00893B4C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A13FC" w:rsidRPr="00351F56" w:rsidRDefault="004A13FC" w:rsidP="00893B4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1"/>
                <w:vertAlign w:val="subscript"/>
              </w:rPr>
            </w:pPr>
            <w:r w:rsidRPr="00351F56">
              <w:rPr>
                <w:rFonts w:ascii="Times New Roman" w:eastAsia="Times New Roman" w:hAnsi="Times New Roman" w:cs="Times New Roman"/>
                <w:color w:val="000000" w:themeColor="text1"/>
                <w:szCs w:val="21"/>
              </w:rPr>
              <w:t>µ</w:t>
            </w:r>
            <w:r w:rsidRPr="00351F56">
              <w:rPr>
                <w:rFonts w:ascii="Times New Roman" w:eastAsia="Times New Roman" w:hAnsi="Times New Roman" w:cs="Times New Roman"/>
                <w:color w:val="000000" w:themeColor="text1"/>
                <w:szCs w:val="21"/>
                <w:vertAlign w:val="subscript"/>
              </w:rPr>
              <w:t>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A13FC" w:rsidRPr="00351F56" w:rsidRDefault="004A13FC" w:rsidP="00893B4C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351F56">
              <w:rPr>
                <w:rFonts w:ascii="Times New Roman" w:eastAsia="Times New Roman" w:hAnsi="Times New Roman" w:cs="Times New Roman"/>
                <w:color w:val="000000" w:themeColor="text1"/>
                <w:szCs w:val="21"/>
              </w:rPr>
              <w:t>K</w:t>
            </w:r>
            <w:r w:rsidRPr="00351F56">
              <w:rPr>
                <w:rFonts w:ascii="Times New Roman" w:eastAsia="Times New Roman" w:hAnsi="Times New Roman" w:cs="Times New Roman"/>
                <w:color w:val="000000" w:themeColor="text1"/>
                <w:szCs w:val="21"/>
                <w:vertAlign w:val="subscript"/>
              </w:rPr>
              <w:t>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A13FC" w:rsidRPr="00351F56" w:rsidRDefault="004A13FC" w:rsidP="00893B4C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351F56">
              <w:rPr>
                <w:rFonts w:ascii="Times New Roman" w:eastAsia="Times New Roman" w:hAnsi="Times New Roman" w:cs="Times New Roman"/>
                <w:color w:val="000000" w:themeColor="text1"/>
                <w:szCs w:val="21"/>
              </w:rPr>
              <w:t>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A13FC" w:rsidRPr="00351F56" w:rsidRDefault="004A13FC" w:rsidP="00893B4C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 w:themeColor="text1"/>
                <w:szCs w:val="21"/>
              </w:rPr>
              <w:t>Ref.</w:t>
            </w:r>
          </w:p>
        </w:tc>
      </w:tr>
      <w:tr w:rsidR="004A13FC" w:rsidRPr="00C44F3A" w:rsidTr="00893B4C">
        <w:trPr>
          <w:trHeight w:val="620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:rsidR="004A13FC" w:rsidRPr="00351F56" w:rsidRDefault="004A13FC" w:rsidP="00893B4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351F56">
              <w:rPr>
                <w:rFonts w:ascii="Times New Roman" w:eastAsia="Times New Roman" w:hAnsi="Times New Roman" w:cs="Times New Roman"/>
                <w:color w:val="000000" w:themeColor="text1"/>
                <w:szCs w:val="21"/>
              </w:rPr>
              <w:t>Aerobic heterotrophic bacteria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:rsidR="004A13FC" w:rsidRPr="00351F56" w:rsidRDefault="004A13FC" w:rsidP="00893B4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1"/>
              </w:rPr>
            </w:pPr>
            <w:r w:rsidRPr="00351F56">
              <w:rPr>
                <w:rFonts w:ascii="Times New Roman" w:eastAsia="Times New Roman" w:hAnsi="Times New Roman" w:cs="Times New Roman"/>
                <w:color w:val="000000" w:themeColor="text1"/>
                <w:szCs w:val="21"/>
              </w:rPr>
              <w:t>13.20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:rsidR="004A13FC" w:rsidRPr="00351F56" w:rsidRDefault="004A13FC" w:rsidP="00893B4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1"/>
              </w:rPr>
            </w:pPr>
            <w:r w:rsidRPr="00351F56">
              <w:rPr>
                <w:rFonts w:ascii="Times New Roman" w:eastAsia="Times New Roman" w:hAnsi="Times New Roman" w:cs="Times New Roman"/>
                <w:color w:val="000000" w:themeColor="text1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:rsidR="004A13FC" w:rsidRPr="00351F56" w:rsidRDefault="004A13FC" w:rsidP="00893B4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1"/>
              </w:rPr>
            </w:pPr>
            <w:r w:rsidRPr="00351F56">
              <w:rPr>
                <w:rFonts w:ascii="Times New Roman" w:eastAsia="Times New Roman" w:hAnsi="Times New Roman" w:cs="Times New Roman"/>
                <w:color w:val="000000" w:themeColor="text1"/>
                <w:szCs w:val="21"/>
              </w:rPr>
              <w:t>0.49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:rsidR="004A13FC" w:rsidRPr="00351F56" w:rsidRDefault="004A13FC" w:rsidP="00EA0F59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Theme="minorEastAsia" w:hAnsi="Times New Roman" w:cs="Times New Roman"/>
                <w:noProof/>
                <w:color w:val="000000" w:themeColor="text1"/>
                <w:szCs w:val="21"/>
              </w:rPr>
              <w:t>(Rittmann &amp; McCarty, 2012)</w:t>
            </w:r>
          </w:p>
        </w:tc>
      </w:tr>
      <w:tr w:rsidR="004A13FC" w:rsidRPr="00C44F3A" w:rsidTr="00893B4C">
        <w:trPr>
          <w:jc w:val="center"/>
        </w:trPr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:rsidR="004A13FC" w:rsidRPr="00351F56" w:rsidRDefault="004A13FC" w:rsidP="00893B4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 w:themeColor="text1"/>
                <w:szCs w:val="21"/>
              </w:rPr>
              <w:t>Aerobic H</w:t>
            </w:r>
            <w:r w:rsidRPr="00351F56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2</w:t>
            </w:r>
            <w:r w:rsidRPr="00351F56">
              <w:rPr>
                <w:rFonts w:ascii="Times New Roman" w:hAnsi="Times New Roman" w:cs="Times New Roman"/>
                <w:color w:val="000000" w:themeColor="text1"/>
                <w:szCs w:val="21"/>
              </w:rPr>
              <w:t>-utilizing bacteria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:rsidR="004A13FC" w:rsidRPr="0035292E" w:rsidRDefault="004A13FC" w:rsidP="00893B4C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Theme="minorEastAsia" w:hAnsi="Times New Roman" w:cs="Times New Roman" w:hint="eastAsia"/>
                <w:color w:val="000000" w:themeColor="text1"/>
                <w:szCs w:val="21"/>
              </w:rPr>
              <w:t>3.6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:rsidR="004A13FC" w:rsidRPr="0035292E" w:rsidRDefault="004A13FC" w:rsidP="00893B4C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Theme="minorEastAsia" w:hAnsi="Times New Roman" w:cs="Times New Roman" w:hint="eastAsia"/>
                <w:color w:val="000000" w:themeColor="text1"/>
                <w:szCs w:val="21"/>
              </w:rPr>
              <w:t>2.22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:rsidR="004A13FC" w:rsidRPr="0035292E" w:rsidRDefault="004A13FC" w:rsidP="0035292E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Cs w:val="21"/>
              </w:rPr>
            </w:pPr>
            <w:r w:rsidRPr="00351F56">
              <w:rPr>
                <w:rFonts w:ascii="Times New Roman" w:eastAsia="Times New Roman" w:hAnsi="Times New Roman" w:cs="Times New Roman"/>
                <w:color w:val="000000" w:themeColor="text1"/>
                <w:szCs w:val="21"/>
              </w:rPr>
              <w:t>0.2</w:t>
            </w:r>
            <w:r>
              <w:rPr>
                <w:rFonts w:ascii="Times New Roman" w:eastAsiaTheme="minorEastAsia" w:hAnsi="Times New Roman" w:cs="Times New Roman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:rsidR="004A13FC" w:rsidRPr="00351F56" w:rsidRDefault="004A13FC" w:rsidP="00EA0F59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Theme="minorEastAsia" w:hAnsi="Times New Roman" w:cs="Times New Roman"/>
                <w:noProof/>
                <w:color w:val="000000" w:themeColor="text1"/>
                <w:szCs w:val="21"/>
              </w:rPr>
              <w:t>(Jiang et al., 2007)</w:t>
            </w:r>
            <w:hyperlink w:anchor="_ENREF_5" w:tooltip="Matassa, 2015 #2080" w:history="1"/>
          </w:p>
        </w:tc>
      </w:tr>
      <w:tr w:rsidR="004A13FC" w:rsidRPr="00C44F3A" w:rsidTr="00893B4C">
        <w:trPr>
          <w:jc w:val="center"/>
        </w:trPr>
        <w:tc>
          <w:tcPr>
            <w:tcW w:w="0" w:type="auto"/>
            <w:tcBorders>
              <w:top w:val="nil"/>
            </w:tcBorders>
            <w:vAlign w:val="center"/>
          </w:tcPr>
          <w:p w:rsidR="004A13FC" w:rsidRPr="00351F56" w:rsidRDefault="004A13FC" w:rsidP="00893B4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bookmarkStart w:id="8" w:name="OLE_LINK1"/>
            <w:bookmarkStart w:id="9" w:name="OLE_LINK2"/>
            <w:r w:rsidRPr="00351F56">
              <w:rPr>
                <w:rFonts w:ascii="Times New Roman" w:hAnsi="Times New Roman" w:cs="Times New Roman"/>
                <w:color w:val="000000" w:themeColor="text1"/>
                <w:szCs w:val="21"/>
              </w:rPr>
              <w:t>Sulfide oxidizing bacteria</w:t>
            </w:r>
            <w:bookmarkEnd w:id="8"/>
            <w:bookmarkEnd w:id="9"/>
          </w:p>
        </w:tc>
        <w:tc>
          <w:tcPr>
            <w:tcW w:w="0" w:type="auto"/>
            <w:tcBorders>
              <w:top w:val="nil"/>
            </w:tcBorders>
            <w:vAlign w:val="center"/>
          </w:tcPr>
          <w:p w:rsidR="004A13FC" w:rsidRPr="00351F56" w:rsidRDefault="004A13FC" w:rsidP="00893B4C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 w:themeColor="text1"/>
                <w:szCs w:val="21"/>
              </w:rPr>
              <w:t>8.64</w:t>
            </w:r>
          </w:p>
        </w:tc>
        <w:tc>
          <w:tcPr>
            <w:tcW w:w="0" w:type="auto"/>
            <w:tcBorders>
              <w:top w:val="nil"/>
            </w:tcBorders>
            <w:vAlign w:val="center"/>
          </w:tcPr>
          <w:p w:rsidR="004A13FC" w:rsidRPr="00351F56" w:rsidRDefault="004A13FC" w:rsidP="00893B4C">
            <w:pPr>
              <w:spacing w:line="48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351F56">
              <w:rPr>
                <w:rFonts w:ascii="Times New Roman" w:hAnsi="Times New Roman" w:cs="Times New Roman"/>
                <w:color w:val="000000" w:themeColor="text1"/>
                <w:szCs w:val="21"/>
              </w:rPr>
              <w:t>63.64</w:t>
            </w:r>
          </w:p>
        </w:tc>
        <w:tc>
          <w:tcPr>
            <w:tcW w:w="0" w:type="auto"/>
            <w:tcBorders>
              <w:top w:val="nil"/>
            </w:tcBorders>
            <w:vAlign w:val="center"/>
          </w:tcPr>
          <w:p w:rsidR="004A13FC" w:rsidRPr="00351F56" w:rsidRDefault="004A13FC" w:rsidP="00893B4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0" w:type="auto"/>
            <w:tcBorders>
              <w:top w:val="nil"/>
            </w:tcBorders>
            <w:vAlign w:val="center"/>
          </w:tcPr>
          <w:p w:rsidR="004A13FC" w:rsidRPr="00D40753" w:rsidRDefault="004A13FC" w:rsidP="00EA0F59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Cs w:val="21"/>
              </w:rPr>
            </w:pPr>
            <w:bookmarkStart w:id="10" w:name="OLE_LINK5"/>
            <w:bookmarkStart w:id="11" w:name="OLE_LINK6"/>
            <w:r>
              <w:rPr>
                <w:rFonts w:ascii="Times New Roman" w:eastAsiaTheme="minorEastAsia" w:hAnsi="Times New Roman" w:cs="Times New Roman"/>
                <w:noProof/>
                <w:color w:val="000000" w:themeColor="text1"/>
                <w:szCs w:val="21"/>
              </w:rPr>
              <w:t>(Krayzelova et al., 2015)</w:t>
            </w:r>
            <w:bookmarkEnd w:id="10"/>
            <w:bookmarkEnd w:id="11"/>
          </w:p>
        </w:tc>
      </w:tr>
    </w:tbl>
    <w:p w:rsidR="004A13FC" w:rsidRDefault="004A13FC" w:rsidP="000A335D">
      <w:pPr>
        <w:spacing w:line="480" w:lineRule="auto"/>
        <w:rPr>
          <w:rFonts w:ascii="Times New Roman" w:hAnsi="Times New Roman" w:cs="Times New Roman"/>
          <w:color w:val="000000" w:themeColor="text1"/>
          <w:szCs w:val="21"/>
        </w:rPr>
      </w:pPr>
      <w:r w:rsidRPr="00C44F3A">
        <w:rPr>
          <w:rFonts w:ascii="Times New Roman" w:hAnsi="Times New Roman" w:cs="Times New Roman"/>
          <w:color w:val="000000" w:themeColor="text1"/>
          <w:szCs w:val="21"/>
        </w:rPr>
        <w:t>Note: µ</w:t>
      </w:r>
      <w:r w:rsidRPr="00C44F3A">
        <w:rPr>
          <w:rFonts w:ascii="Times New Roman" w:hAnsi="Times New Roman" w:cs="Times New Roman"/>
          <w:color w:val="000000" w:themeColor="text1"/>
          <w:szCs w:val="21"/>
          <w:vertAlign w:val="subscript"/>
        </w:rPr>
        <w:t>m</w:t>
      </w:r>
      <w:r w:rsidRPr="00C44F3A">
        <w:rPr>
          <w:rFonts w:ascii="Times New Roman" w:hAnsi="Times New Roman" w:cs="Times New Roman"/>
          <w:color w:val="000000" w:themeColor="text1"/>
          <w:szCs w:val="21"/>
        </w:rPr>
        <w:t>: maximum specific growth rate (</w:t>
      </w:r>
      <w:r w:rsidR="0017790F">
        <w:rPr>
          <w:rFonts w:ascii="Times New Roman" w:hAnsi="Times New Roman" w:cs="Times New Roman" w:hint="eastAsia"/>
          <w:color w:val="000000" w:themeColor="text1"/>
          <w:szCs w:val="21"/>
        </w:rPr>
        <w:t>1/</w:t>
      </w:r>
      <w:r w:rsidRPr="00C44F3A">
        <w:rPr>
          <w:rFonts w:ascii="Times New Roman" w:hAnsi="Times New Roman" w:cs="Times New Roman"/>
          <w:color w:val="000000" w:themeColor="text1"/>
          <w:szCs w:val="21"/>
        </w:rPr>
        <w:t>day), K</w:t>
      </w:r>
      <w:r w:rsidRPr="00C44F3A">
        <w:rPr>
          <w:rFonts w:ascii="Times New Roman" w:hAnsi="Times New Roman" w:cs="Times New Roman"/>
          <w:color w:val="000000" w:themeColor="text1"/>
          <w:szCs w:val="21"/>
          <w:vertAlign w:val="subscript"/>
        </w:rPr>
        <w:t>S</w:t>
      </w:r>
      <w:r w:rsidRPr="00C44F3A">
        <w:rPr>
          <w:rFonts w:ascii="Times New Roman" w:hAnsi="Times New Roman" w:cs="Times New Roman"/>
          <w:color w:val="000000" w:themeColor="text1"/>
          <w:szCs w:val="21"/>
        </w:rPr>
        <w:t>: half-saturation constant (mg COD</w:t>
      </w:r>
      <w:r w:rsidR="0017790F">
        <w:rPr>
          <w:rFonts w:ascii="Times New Roman" w:hAnsi="Times New Roman" w:cs="Times New Roman" w:hint="eastAsia"/>
          <w:color w:val="000000" w:themeColor="text1"/>
          <w:szCs w:val="21"/>
        </w:rPr>
        <w:t>/</w:t>
      </w:r>
      <w:r w:rsidRPr="00C44F3A">
        <w:rPr>
          <w:rFonts w:ascii="Times New Roman" w:hAnsi="Times New Roman" w:cs="Times New Roman"/>
          <w:color w:val="000000" w:themeColor="text1"/>
          <w:szCs w:val="21"/>
        </w:rPr>
        <w:t>L). Y: biomass yield (g VSS</w:t>
      </w:r>
      <w:r w:rsidR="0017790F">
        <w:rPr>
          <w:rFonts w:ascii="Times New Roman" w:hAnsi="Times New Roman" w:cs="Times New Roman" w:hint="eastAsia"/>
          <w:color w:val="000000" w:themeColor="text1"/>
          <w:szCs w:val="21"/>
        </w:rPr>
        <w:t>/</w:t>
      </w:r>
      <w:r w:rsidRPr="00C44F3A">
        <w:rPr>
          <w:rFonts w:ascii="Times New Roman" w:hAnsi="Times New Roman" w:cs="Times New Roman"/>
          <w:color w:val="000000" w:themeColor="text1"/>
          <w:szCs w:val="21"/>
        </w:rPr>
        <w:t>g COD).</w:t>
      </w:r>
      <w:r>
        <w:rPr>
          <w:rFonts w:ascii="Times New Roman" w:hAnsi="Times New Roman" w:cs="Times New Roman"/>
          <w:color w:val="000000" w:themeColor="text1"/>
          <w:szCs w:val="21"/>
        </w:rPr>
        <w:br w:type="page"/>
      </w:r>
    </w:p>
    <w:p w:rsidR="004A13FC" w:rsidRPr="00AC6E4F" w:rsidRDefault="004A13FC" w:rsidP="00246D66">
      <w:pPr>
        <w:spacing w:line="480" w:lineRule="auto"/>
        <w:rPr>
          <w:rFonts w:ascii="Times New Roman" w:hAnsi="Times New Roman" w:cs="Times New Roman"/>
          <w:color w:val="000000" w:themeColor="text1"/>
          <w:szCs w:val="21"/>
        </w:rPr>
      </w:pPr>
      <w:r w:rsidRPr="00AC6E4F">
        <w:rPr>
          <w:rFonts w:ascii="Times New Roman" w:hAnsi="Times New Roman" w:cs="Times New Roman"/>
          <w:b/>
          <w:color w:val="000000" w:themeColor="text1"/>
          <w:szCs w:val="21"/>
        </w:rPr>
        <w:lastRenderedPageBreak/>
        <w:t xml:space="preserve">Table </w:t>
      </w:r>
      <w:r w:rsidR="00EE6B73" w:rsidRPr="00AC6E4F">
        <w:rPr>
          <w:rFonts w:ascii="Times New Roman" w:hAnsi="Times New Roman" w:cs="Times New Roman"/>
          <w:b/>
          <w:color w:val="000000" w:themeColor="text1"/>
          <w:szCs w:val="21"/>
        </w:rPr>
        <w:t>S</w:t>
      </w:r>
      <w:r w:rsidR="00EE6B73">
        <w:rPr>
          <w:rFonts w:ascii="Times New Roman" w:hAnsi="Times New Roman" w:cs="Times New Roman" w:hint="eastAsia"/>
          <w:b/>
          <w:color w:val="000000" w:themeColor="text1"/>
          <w:szCs w:val="21"/>
        </w:rPr>
        <w:t>4</w:t>
      </w:r>
      <w:r w:rsidRPr="00AC6E4F">
        <w:rPr>
          <w:rFonts w:ascii="Times New Roman" w:hAnsi="Times New Roman" w:cs="Times New Roman"/>
          <w:color w:val="000000" w:themeColor="text1"/>
          <w:szCs w:val="21"/>
        </w:rPr>
        <w:t xml:space="preserve">: Thermodynamics of reactions 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under</w:t>
      </w:r>
      <w:r w:rsidRPr="00AC6E4F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air mixing</w:t>
      </w:r>
      <w:r w:rsidRPr="00AC6E4F">
        <w:rPr>
          <w:rFonts w:ascii="Times New Roman" w:hAnsi="Times New Roman" w:cs="Times New Roman"/>
          <w:color w:val="000000" w:themeColor="text1"/>
          <w:szCs w:val="21"/>
        </w:rPr>
        <w:t xml:space="preserve"> conditi</w:t>
      </w:r>
      <w:r>
        <w:rPr>
          <w:rFonts w:ascii="Times New Roman" w:hAnsi="Times New Roman" w:cs="Times New Roman"/>
          <w:color w:val="000000" w:themeColor="text1"/>
          <w:szCs w:val="21"/>
        </w:rPr>
        <w:t>on</w:t>
      </w:r>
      <w:r w:rsidRPr="00AC6E4F">
        <w:rPr>
          <w:rFonts w:ascii="Times New Roman" w:hAnsi="Times New Roman" w:cs="Times New Roman"/>
          <w:color w:val="000000" w:themeColor="text1"/>
          <w:szCs w:val="21"/>
        </w:rPr>
        <w:t>.</w:t>
      </w:r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0"/>
        <w:gridCol w:w="1971"/>
        <w:gridCol w:w="1214"/>
        <w:gridCol w:w="1237"/>
      </w:tblGrid>
      <w:tr w:rsidR="004A13FC" w:rsidRPr="00AC6E4F" w:rsidTr="00AC6E4F">
        <w:trPr>
          <w:trHeight w:val="558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Reactions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Electrons transferred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∆G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perscript"/>
              </w:rPr>
              <w:t>o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’ (kJ/e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perscript"/>
              </w:rPr>
              <w:t>-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∆G’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bscript"/>
              </w:rPr>
              <w:t>R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(kJ/e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perscript"/>
              </w:rPr>
              <w:t>-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)</w:t>
            </w:r>
          </w:p>
        </w:tc>
      </w:tr>
      <w:tr w:rsidR="004A13FC" w:rsidRPr="00AC6E4F" w:rsidTr="00AC6E4F">
        <w:trPr>
          <w:trHeight w:val="546"/>
        </w:trPr>
        <w:tc>
          <w:tcPr>
            <w:tcW w:w="0" w:type="auto"/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rPr>
                <w:rFonts w:ascii="Times New Roman" w:eastAsiaTheme="min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AC6E4F"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Glucose 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+ </w:t>
            </w:r>
            <w:r w:rsidRPr="00AC6E4F"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6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O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= </w:t>
            </w:r>
            <w:r w:rsidRPr="00AC6E4F"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6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CO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+ </w:t>
            </w:r>
            <w:r w:rsidRPr="00AC6E4F"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6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H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O</w:t>
            </w:r>
          </w:p>
        </w:tc>
        <w:tc>
          <w:tcPr>
            <w:tcW w:w="0" w:type="auto"/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AC6E4F"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24</w:t>
            </w:r>
          </w:p>
        </w:tc>
        <w:tc>
          <w:tcPr>
            <w:tcW w:w="0" w:type="auto"/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AC6E4F"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-155.9</w:t>
            </w:r>
          </w:p>
        </w:tc>
        <w:tc>
          <w:tcPr>
            <w:tcW w:w="0" w:type="auto"/>
          </w:tcPr>
          <w:p w:rsidR="004A13FC" w:rsidRPr="00AC6E4F" w:rsidRDefault="004A13FC" w:rsidP="009E5D7F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AC6E4F"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-11</w:t>
            </w:r>
            <w:r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0.9</w:t>
            </w:r>
          </w:p>
        </w:tc>
      </w:tr>
      <w:tr w:rsidR="004A13FC" w:rsidRPr="00AC6E4F" w:rsidTr="00AC6E4F">
        <w:trPr>
          <w:trHeight w:val="546"/>
        </w:trPr>
        <w:tc>
          <w:tcPr>
            <w:tcW w:w="0" w:type="auto"/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Butyrate + H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perscript"/>
              </w:rPr>
              <w:t xml:space="preserve">+ 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+ 5 O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= 4 CO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+ 4 H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O</w:t>
            </w:r>
          </w:p>
        </w:tc>
        <w:tc>
          <w:tcPr>
            <w:tcW w:w="0" w:type="auto"/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20</w:t>
            </w:r>
          </w:p>
        </w:tc>
        <w:tc>
          <w:tcPr>
            <w:tcW w:w="0" w:type="auto"/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-109.1</w:t>
            </w:r>
          </w:p>
        </w:tc>
        <w:tc>
          <w:tcPr>
            <w:tcW w:w="0" w:type="auto"/>
          </w:tcPr>
          <w:p w:rsidR="004A13FC" w:rsidRPr="00AC6E4F" w:rsidRDefault="004A13FC" w:rsidP="009E5D7F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AC6E4F"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-97.</w:t>
            </w:r>
            <w:r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0</w:t>
            </w:r>
          </w:p>
        </w:tc>
      </w:tr>
      <w:tr w:rsidR="004A13FC" w:rsidRPr="00AC6E4F" w:rsidTr="00AC6E4F">
        <w:trPr>
          <w:trHeight w:val="546"/>
        </w:trPr>
        <w:tc>
          <w:tcPr>
            <w:tcW w:w="0" w:type="auto"/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Propionate + H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perscript"/>
              </w:rPr>
              <w:t xml:space="preserve">+ 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+ 3.5 O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= 3 CO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+ 3 H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O</w:t>
            </w:r>
          </w:p>
        </w:tc>
        <w:tc>
          <w:tcPr>
            <w:tcW w:w="0" w:type="auto"/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14</w:t>
            </w:r>
          </w:p>
        </w:tc>
        <w:tc>
          <w:tcPr>
            <w:tcW w:w="0" w:type="auto"/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-109.0</w:t>
            </w:r>
          </w:p>
        </w:tc>
        <w:tc>
          <w:tcPr>
            <w:tcW w:w="0" w:type="auto"/>
          </w:tcPr>
          <w:p w:rsidR="004A13FC" w:rsidRPr="00AC6E4F" w:rsidRDefault="004A13FC" w:rsidP="009E5D7F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AC6E4F"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-96.</w:t>
            </w:r>
            <w:r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3</w:t>
            </w:r>
          </w:p>
        </w:tc>
      </w:tr>
      <w:tr w:rsidR="004A13FC" w:rsidRPr="00AC6E4F" w:rsidTr="00AC6E4F">
        <w:trPr>
          <w:trHeight w:val="576"/>
        </w:trPr>
        <w:tc>
          <w:tcPr>
            <w:tcW w:w="0" w:type="auto"/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Acetate + H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perscript"/>
              </w:rPr>
              <w:t xml:space="preserve">+ 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+ 2 O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= 2 CO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+ 2 H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O</w:t>
            </w:r>
          </w:p>
        </w:tc>
        <w:tc>
          <w:tcPr>
            <w:tcW w:w="0" w:type="auto"/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8</w:t>
            </w:r>
          </w:p>
        </w:tc>
        <w:tc>
          <w:tcPr>
            <w:tcW w:w="0" w:type="auto"/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-108.8</w:t>
            </w:r>
          </w:p>
        </w:tc>
        <w:tc>
          <w:tcPr>
            <w:tcW w:w="0" w:type="auto"/>
          </w:tcPr>
          <w:p w:rsidR="004A13FC" w:rsidRPr="00AC6E4F" w:rsidRDefault="004A13FC" w:rsidP="009E5D7F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AC6E4F"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-94.</w:t>
            </w:r>
            <w:r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0</w:t>
            </w:r>
          </w:p>
        </w:tc>
      </w:tr>
      <w:tr w:rsidR="004A13FC" w:rsidRPr="00AC6E4F" w:rsidTr="00AC6E4F">
        <w:trPr>
          <w:trHeight w:val="546"/>
        </w:trPr>
        <w:tc>
          <w:tcPr>
            <w:tcW w:w="0" w:type="auto"/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2H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+ O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= 2 H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O</w:t>
            </w:r>
          </w:p>
        </w:tc>
        <w:tc>
          <w:tcPr>
            <w:tcW w:w="0" w:type="auto"/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0" w:type="auto"/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-131.5</w:t>
            </w:r>
          </w:p>
        </w:tc>
        <w:tc>
          <w:tcPr>
            <w:tcW w:w="0" w:type="auto"/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AC6E4F"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-99.6</w:t>
            </w:r>
          </w:p>
        </w:tc>
      </w:tr>
      <w:tr w:rsidR="004A13FC" w:rsidRPr="00AC6E4F" w:rsidTr="00AC6E4F">
        <w:trPr>
          <w:trHeight w:val="546"/>
        </w:trPr>
        <w:tc>
          <w:tcPr>
            <w:tcW w:w="0" w:type="auto"/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rPr>
                <w:rFonts w:ascii="Times New Roman" w:eastAsiaTheme="min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AC6E4F"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2H</w:t>
            </w:r>
            <w:r w:rsidRPr="00AC6E4F"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vertAlign w:val="subscript"/>
                <w:lang w:eastAsia="zh-CN"/>
              </w:rPr>
              <w:t>2</w:t>
            </w:r>
            <w:r w:rsidRPr="00AC6E4F"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S + 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O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= 2 </w:t>
            </w:r>
            <w:r w:rsidRPr="00AC6E4F"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S</w:t>
            </w:r>
            <w:r w:rsidRPr="00AC6E4F"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vertAlign w:val="superscript"/>
                <w:lang w:eastAsia="zh-CN"/>
              </w:rPr>
              <w:t>0</w:t>
            </w:r>
            <w:r w:rsidRPr="00AC6E4F"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 xml:space="preserve"> 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+ 2 H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AC6E4F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O</w:t>
            </w:r>
          </w:p>
        </w:tc>
        <w:tc>
          <w:tcPr>
            <w:tcW w:w="0" w:type="auto"/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AC6E4F"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0" w:type="auto"/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AC6E4F"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-104.7</w:t>
            </w:r>
          </w:p>
        </w:tc>
        <w:tc>
          <w:tcPr>
            <w:tcW w:w="0" w:type="auto"/>
          </w:tcPr>
          <w:p w:rsidR="004A13FC" w:rsidRPr="00AC6E4F" w:rsidRDefault="004A13FC" w:rsidP="00893B4C">
            <w:pPr>
              <w:pStyle w:val="Normal1"/>
              <w:widowControl w:val="0"/>
              <w:spacing w:line="480" w:lineRule="auto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AC6E4F">
              <w:rPr>
                <w:rFonts w:ascii="Times New Roman" w:eastAsiaTheme="min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-91.8</w:t>
            </w:r>
          </w:p>
        </w:tc>
      </w:tr>
    </w:tbl>
    <w:p w:rsidR="004A13FC" w:rsidRDefault="004A13FC" w:rsidP="00527A60">
      <w:pPr>
        <w:spacing w:line="360" w:lineRule="auto"/>
        <w:jc w:val="left"/>
        <w:rPr>
          <w:rFonts w:ascii="Times New Roman" w:hAnsi="Times New Roman" w:cs="Times New Roman"/>
          <w:b/>
          <w:color w:val="000000"/>
          <w:szCs w:val="21"/>
        </w:rPr>
      </w:pPr>
      <w:r>
        <w:rPr>
          <w:rFonts w:ascii="Times New Roman" w:hAnsi="Times New Roman" w:cs="Times New Roman"/>
          <w:b/>
          <w:color w:val="000000"/>
          <w:szCs w:val="21"/>
        </w:rPr>
        <w:br w:type="page"/>
      </w:r>
    </w:p>
    <w:p w:rsidR="004A13FC" w:rsidRPr="00B4787B" w:rsidRDefault="004A13FC" w:rsidP="00B4787B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4336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Supporting figures</w:t>
      </w:r>
    </w:p>
    <w:p w:rsidR="00EE6B73" w:rsidRPr="00654713" w:rsidRDefault="00EE6B73" w:rsidP="0053708A">
      <w:pPr>
        <w:spacing w:line="480" w:lineRule="auto"/>
        <w:jc w:val="center"/>
        <w:rPr>
          <w:rFonts w:ascii="Times New Roman" w:hAnsi="Times New Roman" w:cs="Times New Roman"/>
          <w:sz w:val="22"/>
        </w:rPr>
      </w:pPr>
      <w:r w:rsidRPr="00654713">
        <w:rPr>
          <w:rFonts w:ascii="Times New Roman" w:hAnsi="Times New Roman" w:cs="Times New Roman"/>
          <w:sz w:val="22"/>
        </w:rPr>
        <w:object w:dxaOrig="5316" w:dyaOrig="4012">
          <v:shape id="_x0000_i1027" type="#_x0000_t75" style="width:300.55pt;height:225.25pt" o:ole="">
            <v:imagedata r:id="rId12" o:title=""/>
          </v:shape>
          <o:OLEObject Type="Embed" ProgID="Origin50.Graph" ShapeID="_x0000_i1027" DrawAspect="Content" ObjectID="_1658945800" r:id="rId13"/>
        </w:object>
      </w:r>
      <w:r w:rsidRPr="009B1C67">
        <w:object w:dxaOrig="5161" w:dyaOrig="3932">
          <v:shape id="_x0000_i1028" type="#_x0000_t75" style="width:315.1pt;height:242.4pt" o:ole="">
            <v:imagedata r:id="rId14" o:title=""/>
          </v:shape>
          <o:OLEObject Type="Embed" ProgID="Origin50.Graph" ShapeID="_x0000_i1028" DrawAspect="Content" ObjectID="_1658945801" r:id="rId15"/>
        </w:object>
      </w:r>
    </w:p>
    <w:p w:rsidR="004A13FC" w:rsidRDefault="00EE6B73" w:rsidP="00340DBF">
      <w:pPr>
        <w:spacing w:line="480" w:lineRule="auto"/>
        <w:jc w:val="center"/>
        <w:rPr>
          <w:rFonts w:ascii="Times New Roman" w:hAnsi="Times New Roman" w:cs="Times New Roman"/>
          <w:bCs/>
          <w:szCs w:val="21"/>
        </w:rPr>
      </w:pPr>
      <w:proofErr w:type="gramStart"/>
      <w:r w:rsidRPr="00340DBF">
        <w:rPr>
          <w:rFonts w:ascii="Times New Roman" w:hAnsi="Times New Roman" w:cs="Times New Roman"/>
          <w:b/>
          <w:sz w:val="22"/>
        </w:rPr>
        <w:t>Fig.</w:t>
      </w:r>
      <w:proofErr w:type="gramEnd"/>
      <w:r w:rsidRPr="00340DBF">
        <w:rPr>
          <w:rFonts w:ascii="Times New Roman" w:hAnsi="Times New Roman" w:cs="Times New Roman"/>
          <w:b/>
          <w:sz w:val="22"/>
        </w:rPr>
        <w:t xml:space="preserve"> </w:t>
      </w:r>
      <w:r w:rsidRPr="00340DBF">
        <w:rPr>
          <w:rFonts w:ascii="Times New Roman" w:hAnsi="Times New Roman" w:cs="Times New Roman" w:hint="eastAsia"/>
          <w:b/>
          <w:sz w:val="22"/>
        </w:rPr>
        <w:t>S</w:t>
      </w:r>
      <w:r>
        <w:rPr>
          <w:rFonts w:ascii="Times New Roman" w:hAnsi="Times New Roman" w:cs="Times New Roman" w:hint="eastAsia"/>
          <w:b/>
          <w:sz w:val="22"/>
        </w:rPr>
        <w:t>1</w:t>
      </w:r>
      <w:r w:rsidRPr="00340DBF">
        <w:rPr>
          <w:rFonts w:ascii="Times New Roman" w:hAnsi="Times New Roman" w:cs="Times New Roman"/>
          <w:b/>
          <w:sz w:val="22"/>
        </w:rPr>
        <w:t>.</w:t>
      </w:r>
      <w:r w:rsidRPr="00340DBF">
        <w:rPr>
          <w:rFonts w:ascii="Times New Roman" w:hAnsi="Times New Roman" w:cs="Times New Roman"/>
          <w:sz w:val="22"/>
        </w:rPr>
        <w:t xml:space="preserve"> ORP profiles in air-mixed digester and biogas-mixed digester</w:t>
      </w:r>
      <w:r w:rsidRPr="00340DBF">
        <w:rPr>
          <w:rFonts w:ascii="Times New Roman" w:hAnsi="Times New Roman" w:cs="Times New Roman"/>
          <w:bCs/>
          <w:sz w:val="20"/>
          <w:szCs w:val="21"/>
        </w:rPr>
        <w:t xml:space="preserve"> </w:t>
      </w:r>
      <w:r>
        <w:rPr>
          <w:rFonts w:ascii="Times New Roman" w:hAnsi="Times New Roman" w:cs="Times New Roman" w:hint="eastAsia"/>
          <w:bCs/>
          <w:sz w:val="20"/>
          <w:szCs w:val="21"/>
        </w:rPr>
        <w:t>(A) and the</w:t>
      </w:r>
      <w:r w:rsidRPr="00EE5AA3">
        <w:rPr>
          <w:rFonts w:ascii="Times New Roman" w:hAnsi="Times New Roman" w:cs="Times New Roman"/>
          <w:bCs/>
          <w:sz w:val="20"/>
          <w:szCs w:val="21"/>
        </w:rPr>
        <w:t xml:space="preserve"> </w:t>
      </w:r>
      <w:r>
        <w:rPr>
          <w:rFonts w:ascii="Times New Roman" w:hAnsi="Times New Roman" w:cs="Times New Roman" w:hint="eastAsia"/>
          <w:bCs/>
          <w:szCs w:val="21"/>
        </w:rPr>
        <w:t>r</w:t>
      </w:r>
      <w:r w:rsidRPr="00EE5AA3">
        <w:rPr>
          <w:rFonts w:ascii="Times New Roman" w:hAnsi="Times New Roman" w:cs="Times New Roman"/>
          <w:bCs/>
          <w:szCs w:val="21"/>
        </w:rPr>
        <w:t xml:space="preserve">elationship between </w:t>
      </w:r>
      <w:r>
        <w:rPr>
          <w:rFonts w:ascii="Times New Roman" w:hAnsi="Times New Roman" w:cs="Times New Roman"/>
          <w:bCs/>
          <w:szCs w:val="21"/>
        </w:rPr>
        <w:t>dissolved</w:t>
      </w:r>
      <w:r>
        <w:rPr>
          <w:rFonts w:ascii="Times New Roman" w:hAnsi="Times New Roman" w:cs="Times New Roman" w:hint="eastAsia"/>
          <w:bCs/>
          <w:szCs w:val="21"/>
        </w:rPr>
        <w:t xml:space="preserve"> oxygen (DO) </w:t>
      </w:r>
      <w:r w:rsidRPr="00EE5AA3">
        <w:rPr>
          <w:rFonts w:ascii="Times New Roman" w:hAnsi="Times New Roman" w:cs="Times New Roman"/>
          <w:bCs/>
          <w:szCs w:val="21"/>
        </w:rPr>
        <w:t xml:space="preserve">and ORP in the </w:t>
      </w:r>
      <w:r>
        <w:rPr>
          <w:rFonts w:ascii="Times New Roman" w:hAnsi="Times New Roman" w:cs="Times New Roman" w:hint="eastAsia"/>
          <w:bCs/>
          <w:szCs w:val="21"/>
        </w:rPr>
        <w:t>air</w:t>
      </w:r>
      <w:r w:rsidRPr="00EE5AA3">
        <w:rPr>
          <w:rFonts w:ascii="Times New Roman" w:hAnsi="Times New Roman" w:cs="Times New Roman"/>
          <w:bCs/>
          <w:szCs w:val="21"/>
        </w:rPr>
        <w:t>-</w:t>
      </w:r>
      <w:r>
        <w:rPr>
          <w:rFonts w:ascii="Times New Roman" w:hAnsi="Times New Roman" w:cs="Times New Roman" w:hint="eastAsia"/>
          <w:bCs/>
          <w:szCs w:val="21"/>
        </w:rPr>
        <w:t>mixed</w:t>
      </w:r>
      <w:r w:rsidRPr="00EE5AA3">
        <w:rPr>
          <w:rFonts w:ascii="Times New Roman" w:hAnsi="Times New Roman" w:cs="Times New Roman"/>
          <w:bCs/>
          <w:szCs w:val="21"/>
        </w:rPr>
        <w:t xml:space="preserve"> reactor. </w:t>
      </w:r>
      <w:r w:rsidR="004A13FC">
        <w:rPr>
          <w:rFonts w:ascii="Times New Roman" w:hAnsi="Times New Roman" w:cs="Times New Roman"/>
          <w:bCs/>
          <w:szCs w:val="21"/>
        </w:rPr>
        <w:br w:type="page"/>
      </w:r>
    </w:p>
    <w:p w:rsidR="004A13FC" w:rsidRPr="00382054" w:rsidRDefault="004A13FC">
      <w:pPr>
        <w:rPr>
          <w:rFonts w:ascii="Times New Roman" w:hAnsi="Times New Roman" w:cs="Times New Roman"/>
          <w:b/>
          <w:sz w:val="24"/>
        </w:rPr>
      </w:pPr>
      <w:bookmarkStart w:id="12" w:name="OLE_LINK61"/>
      <w:bookmarkStart w:id="13" w:name="OLE_LINK62"/>
      <w:r w:rsidRPr="00382054">
        <w:rPr>
          <w:rFonts w:ascii="Times New Roman" w:hAnsi="Times New Roman" w:cs="Times New Roman"/>
          <w:b/>
          <w:sz w:val="24"/>
        </w:rPr>
        <w:lastRenderedPageBreak/>
        <w:t>References</w:t>
      </w:r>
    </w:p>
    <w:p w:rsidR="004A13FC" w:rsidRPr="00382054" w:rsidRDefault="004A13FC" w:rsidP="00382054">
      <w:pPr>
        <w:pStyle w:val="EndNoteBibliography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14" w:name="_ENREF_1"/>
      <w:bookmarkEnd w:id="12"/>
      <w:bookmarkEnd w:id="13"/>
      <w:r w:rsidRPr="00382054">
        <w:rPr>
          <w:rFonts w:ascii="Times New Roman" w:hAnsi="Times New Roman" w:cs="Times New Roman"/>
          <w:sz w:val="24"/>
          <w:szCs w:val="24"/>
        </w:rPr>
        <w:t xml:space="preserve">Association, A.P.H. Water Environment Federation (APHA).(1998). </w:t>
      </w:r>
      <w:r w:rsidRPr="00382054">
        <w:rPr>
          <w:rFonts w:ascii="Times New Roman" w:hAnsi="Times New Roman" w:cs="Times New Roman"/>
          <w:i/>
          <w:sz w:val="24"/>
          <w:szCs w:val="24"/>
        </w:rPr>
        <w:t>Standard methods for the examination of water and wastewater</w:t>
      </w:r>
      <w:r w:rsidRPr="00382054">
        <w:rPr>
          <w:rFonts w:ascii="Times New Roman" w:hAnsi="Times New Roman" w:cs="Times New Roman"/>
          <w:sz w:val="24"/>
          <w:szCs w:val="24"/>
        </w:rPr>
        <w:t>.</w:t>
      </w:r>
      <w:bookmarkEnd w:id="14"/>
    </w:p>
    <w:p w:rsidR="004A13FC" w:rsidRPr="00382054" w:rsidRDefault="004A13FC" w:rsidP="00382054">
      <w:pPr>
        <w:pStyle w:val="EndNoteBibliography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15" w:name="_ENREF_2"/>
      <w:r w:rsidRPr="00382054">
        <w:rPr>
          <w:rFonts w:ascii="Times New Roman" w:hAnsi="Times New Roman" w:cs="Times New Roman"/>
          <w:sz w:val="24"/>
          <w:szCs w:val="24"/>
        </w:rPr>
        <w:t xml:space="preserve">Casey, T. 1986. Requirements and methods for mixing in anaerobic digesters. </w:t>
      </w:r>
      <w:r w:rsidRPr="00382054">
        <w:rPr>
          <w:rFonts w:ascii="Times New Roman" w:hAnsi="Times New Roman" w:cs="Times New Roman"/>
          <w:i/>
          <w:sz w:val="24"/>
          <w:szCs w:val="24"/>
        </w:rPr>
        <w:t>Anaerobic digestion of sewage sludge and organic agricultural wastes. Proceedings of a seminar organized by the Commission of the European Communities, Athens, Greece, 14-15 May 1984</w:t>
      </w:r>
      <w:r w:rsidRPr="00382054">
        <w:rPr>
          <w:rFonts w:ascii="Times New Roman" w:hAnsi="Times New Roman" w:cs="Times New Roman"/>
          <w:sz w:val="24"/>
          <w:szCs w:val="24"/>
        </w:rPr>
        <w:t>. Elsevier Applied Science Publishers Ltd. pp. 90-103.</w:t>
      </w:r>
      <w:bookmarkEnd w:id="15"/>
    </w:p>
    <w:p w:rsidR="004A13FC" w:rsidRPr="00382054" w:rsidRDefault="004A13FC" w:rsidP="00382054">
      <w:pPr>
        <w:pStyle w:val="EndNoteBibliography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16" w:name="_ENREF_3"/>
      <w:r w:rsidRPr="00382054">
        <w:rPr>
          <w:rFonts w:ascii="Times New Roman" w:hAnsi="Times New Roman" w:cs="Times New Roman"/>
          <w:sz w:val="24"/>
          <w:szCs w:val="24"/>
        </w:rPr>
        <w:t xml:space="preserve">Dolfing, J. 2015. Protocols for calculating reaction kinetics and thermodynamics. in: </w:t>
      </w:r>
      <w:r w:rsidRPr="00382054">
        <w:rPr>
          <w:rFonts w:ascii="Times New Roman" w:hAnsi="Times New Roman" w:cs="Times New Roman"/>
          <w:i/>
          <w:sz w:val="24"/>
          <w:szCs w:val="24"/>
        </w:rPr>
        <w:t>Hydrocarbon and Lipid Microbiology Protocols</w:t>
      </w:r>
      <w:r w:rsidRPr="00382054">
        <w:rPr>
          <w:rFonts w:ascii="Times New Roman" w:hAnsi="Times New Roman" w:cs="Times New Roman"/>
          <w:sz w:val="24"/>
          <w:szCs w:val="24"/>
        </w:rPr>
        <w:t>, Springer, pp. 155-163.</w:t>
      </w:r>
      <w:bookmarkEnd w:id="16"/>
    </w:p>
    <w:p w:rsidR="004A13FC" w:rsidRPr="00382054" w:rsidRDefault="004A13FC" w:rsidP="00382054">
      <w:pPr>
        <w:pStyle w:val="EndNoteBibliography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17" w:name="_ENREF_4"/>
      <w:r w:rsidRPr="00382054">
        <w:rPr>
          <w:rFonts w:ascii="Times New Roman" w:hAnsi="Times New Roman" w:cs="Times New Roman"/>
          <w:sz w:val="24"/>
          <w:szCs w:val="24"/>
        </w:rPr>
        <w:t xml:space="preserve">Jiang, Y., Wen, J., Bai, J., Jia, X., Hu, Z. 2007. Biodegradation of phenol at high initial concentration by Alcaligenes faecalis. </w:t>
      </w:r>
      <w:r w:rsidRPr="00382054">
        <w:rPr>
          <w:rFonts w:ascii="Times New Roman" w:hAnsi="Times New Roman" w:cs="Times New Roman"/>
          <w:i/>
          <w:sz w:val="24"/>
          <w:szCs w:val="24"/>
        </w:rPr>
        <w:t>Journal of Hazardous Materials</w:t>
      </w:r>
      <w:r w:rsidRPr="00382054">
        <w:rPr>
          <w:rFonts w:ascii="Times New Roman" w:hAnsi="Times New Roman" w:cs="Times New Roman"/>
          <w:sz w:val="24"/>
          <w:szCs w:val="24"/>
        </w:rPr>
        <w:t xml:space="preserve">, </w:t>
      </w:r>
      <w:r w:rsidRPr="00382054">
        <w:rPr>
          <w:rFonts w:ascii="Times New Roman" w:hAnsi="Times New Roman" w:cs="Times New Roman"/>
          <w:b/>
          <w:sz w:val="24"/>
          <w:szCs w:val="24"/>
        </w:rPr>
        <w:t>147</w:t>
      </w:r>
      <w:r w:rsidRPr="00382054">
        <w:rPr>
          <w:rFonts w:ascii="Times New Roman" w:hAnsi="Times New Roman" w:cs="Times New Roman"/>
          <w:sz w:val="24"/>
          <w:szCs w:val="24"/>
        </w:rPr>
        <w:t>(1), 672-676.</w:t>
      </w:r>
      <w:bookmarkEnd w:id="17"/>
    </w:p>
    <w:p w:rsidR="004A13FC" w:rsidRPr="00382054" w:rsidRDefault="004A13FC" w:rsidP="00382054">
      <w:pPr>
        <w:pStyle w:val="EndNoteBibliography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18" w:name="_ENREF_5"/>
      <w:r w:rsidRPr="00382054">
        <w:rPr>
          <w:rFonts w:ascii="Times New Roman" w:hAnsi="Times New Roman" w:cs="Times New Roman"/>
          <w:sz w:val="24"/>
          <w:szCs w:val="24"/>
        </w:rPr>
        <w:t xml:space="preserve">Krayzelova, L., Bartacek, J., Díaz, I., Jeison, D., Volcke, E.I.P., Jenicek, P. 2015. Microaeration for hydrogen sulfide removal during anaerobic treatment: a review. </w:t>
      </w:r>
      <w:r w:rsidRPr="00382054">
        <w:rPr>
          <w:rFonts w:ascii="Times New Roman" w:hAnsi="Times New Roman" w:cs="Times New Roman"/>
          <w:i/>
          <w:sz w:val="24"/>
          <w:szCs w:val="24"/>
        </w:rPr>
        <w:t>Reviews in Environmental Science and Bio/Technology</w:t>
      </w:r>
      <w:r w:rsidRPr="00382054">
        <w:rPr>
          <w:rFonts w:ascii="Times New Roman" w:hAnsi="Times New Roman" w:cs="Times New Roman"/>
          <w:sz w:val="24"/>
          <w:szCs w:val="24"/>
        </w:rPr>
        <w:t xml:space="preserve">, </w:t>
      </w:r>
      <w:r w:rsidRPr="00382054">
        <w:rPr>
          <w:rFonts w:ascii="Times New Roman" w:hAnsi="Times New Roman" w:cs="Times New Roman"/>
          <w:b/>
          <w:sz w:val="24"/>
          <w:szCs w:val="24"/>
        </w:rPr>
        <w:t>14</w:t>
      </w:r>
      <w:r w:rsidRPr="00382054">
        <w:rPr>
          <w:rFonts w:ascii="Times New Roman" w:hAnsi="Times New Roman" w:cs="Times New Roman"/>
          <w:sz w:val="24"/>
          <w:szCs w:val="24"/>
        </w:rPr>
        <w:t>(4), 703-725.</w:t>
      </w:r>
      <w:bookmarkEnd w:id="18"/>
    </w:p>
    <w:p w:rsidR="004A13FC" w:rsidRPr="00382054" w:rsidRDefault="004A13FC" w:rsidP="00382054">
      <w:pPr>
        <w:pStyle w:val="EndNoteBibliography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19" w:name="_ENREF_6"/>
      <w:r w:rsidRPr="00382054">
        <w:rPr>
          <w:rFonts w:ascii="Times New Roman" w:hAnsi="Times New Roman" w:cs="Times New Roman"/>
          <w:sz w:val="24"/>
          <w:szCs w:val="24"/>
        </w:rPr>
        <w:t xml:space="preserve">Rittmann, B.E., McCarty, P.L. 2012. </w:t>
      </w:r>
      <w:r w:rsidRPr="00382054">
        <w:rPr>
          <w:rFonts w:ascii="Times New Roman" w:hAnsi="Times New Roman" w:cs="Times New Roman"/>
          <w:i/>
          <w:sz w:val="24"/>
          <w:szCs w:val="24"/>
        </w:rPr>
        <w:t>Environmental biotechnology: principles and applications</w:t>
      </w:r>
      <w:r w:rsidRPr="00382054">
        <w:rPr>
          <w:rFonts w:ascii="Times New Roman" w:hAnsi="Times New Roman" w:cs="Times New Roman"/>
          <w:sz w:val="24"/>
          <w:szCs w:val="24"/>
        </w:rPr>
        <w:t>. Tata McGraw-Hill Education.</w:t>
      </w:r>
      <w:bookmarkEnd w:id="19"/>
    </w:p>
    <w:p w:rsidR="004A13FC" w:rsidRPr="00382054" w:rsidRDefault="004A13FC" w:rsidP="00382054">
      <w:pPr>
        <w:pStyle w:val="EndNoteBibliography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20" w:name="_ENREF_7"/>
      <w:r w:rsidRPr="00382054">
        <w:rPr>
          <w:rFonts w:ascii="Times New Roman" w:hAnsi="Times New Roman" w:cs="Times New Roman"/>
          <w:sz w:val="24"/>
          <w:szCs w:val="24"/>
        </w:rPr>
        <w:t xml:space="preserve">Thauer, R.K., Jungermann, K., Decker, K. 1977. Energy conservation in chemotrophic anaerobic bacteria. </w:t>
      </w:r>
      <w:r w:rsidRPr="00382054">
        <w:rPr>
          <w:rFonts w:ascii="Times New Roman" w:hAnsi="Times New Roman" w:cs="Times New Roman"/>
          <w:i/>
          <w:sz w:val="24"/>
          <w:szCs w:val="24"/>
        </w:rPr>
        <w:t>Bacteriological Reviews</w:t>
      </w:r>
      <w:r w:rsidRPr="00382054">
        <w:rPr>
          <w:rFonts w:ascii="Times New Roman" w:hAnsi="Times New Roman" w:cs="Times New Roman"/>
          <w:sz w:val="24"/>
          <w:szCs w:val="24"/>
        </w:rPr>
        <w:t xml:space="preserve">, </w:t>
      </w:r>
      <w:r w:rsidRPr="00382054">
        <w:rPr>
          <w:rFonts w:ascii="Times New Roman" w:hAnsi="Times New Roman" w:cs="Times New Roman"/>
          <w:b/>
          <w:sz w:val="24"/>
          <w:szCs w:val="24"/>
        </w:rPr>
        <w:t>41</w:t>
      </w:r>
      <w:r w:rsidRPr="00382054">
        <w:rPr>
          <w:rFonts w:ascii="Times New Roman" w:hAnsi="Times New Roman" w:cs="Times New Roman"/>
          <w:sz w:val="24"/>
          <w:szCs w:val="24"/>
        </w:rPr>
        <w:t>(1), 100-180.</w:t>
      </w:r>
      <w:bookmarkEnd w:id="20"/>
    </w:p>
    <w:p w:rsidR="004A13FC" w:rsidRPr="00382054" w:rsidRDefault="004A13FC" w:rsidP="00382054">
      <w:pPr>
        <w:pStyle w:val="EndNoteBibliography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21" w:name="_ENREF_8"/>
      <w:r w:rsidRPr="00382054">
        <w:rPr>
          <w:rFonts w:ascii="Times New Roman" w:hAnsi="Times New Roman" w:cs="Times New Roman"/>
          <w:sz w:val="24"/>
          <w:szCs w:val="24"/>
        </w:rPr>
        <w:t xml:space="preserve">Wang, W., Huang, G., An, C., Zhao, S., Chen, X., Zhang, P. 2018. Adsorption of anionic azo dyes from aqueous solution on cationic gemini surfactant-modified flax shives: Synchrotron infrared, optimization and modeling studies. </w:t>
      </w:r>
      <w:r w:rsidRPr="00382054">
        <w:rPr>
          <w:rFonts w:ascii="Times New Roman" w:hAnsi="Times New Roman" w:cs="Times New Roman"/>
          <w:i/>
          <w:sz w:val="24"/>
          <w:szCs w:val="24"/>
        </w:rPr>
        <w:t>Journal of Cleaner Production</w:t>
      </w:r>
      <w:r w:rsidRPr="00382054">
        <w:rPr>
          <w:rFonts w:ascii="Times New Roman" w:hAnsi="Times New Roman" w:cs="Times New Roman"/>
          <w:sz w:val="24"/>
          <w:szCs w:val="24"/>
        </w:rPr>
        <w:t xml:space="preserve">, </w:t>
      </w:r>
      <w:r w:rsidRPr="00382054">
        <w:rPr>
          <w:rFonts w:ascii="Times New Roman" w:hAnsi="Times New Roman" w:cs="Times New Roman"/>
          <w:b/>
          <w:sz w:val="24"/>
          <w:szCs w:val="24"/>
        </w:rPr>
        <w:t>172</w:t>
      </w:r>
      <w:r w:rsidRPr="00382054">
        <w:rPr>
          <w:rFonts w:ascii="Times New Roman" w:hAnsi="Times New Roman" w:cs="Times New Roman"/>
          <w:sz w:val="24"/>
          <w:szCs w:val="24"/>
        </w:rPr>
        <w:t>, 1986-1997.</w:t>
      </w:r>
      <w:bookmarkEnd w:id="21"/>
    </w:p>
    <w:sectPr w:rsidR="004A13FC" w:rsidRPr="00382054" w:rsidSect="00382054"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775B" w:rsidRDefault="002B775B" w:rsidP="001D4557">
      <w:r>
        <w:separator/>
      </w:r>
    </w:p>
  </w:endnote>
  <w:endnote w:type="continuationSeparator" w:id="0">
    <w:p w:rsidR="002B775B" w:rsidRDefault="002B775B" w:rsidP="001D4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775B" w:rsidRDefault="002B775B" w:rsidP="001D4557">
      <w:r>
        <w:separator/>
      </w:r>
    </w:p>
  </w:footnote>
  <w:footnote w:type="continuationSeparator" w:id="0">
    <w:p w:rsidR="002B775B" w:rsidRDefault="002B775B" w:rsidP="001D45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F01E29"/>
    <w:multiLevelType w:val="hybridMultilevel"/>
    <w:tmpl w:val="A0C892D2"/>
    <w:lvl w:ilvl="0" w:tplc="196CC18E">
      <w:start w:val="1"/>
      <w:numFmt w:val="decimal"/>
      <w:lvlText w:val="[%1]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</w:docVars>
  <w:rsids>
    <w:rsidRoot w:val="004A13FC"/>
    <w:rsid w:val="00004FFC"/>
    <w:rsid w:val="0017790F"/>
    <w:rsid w:val="001A2954"/>
    <w:rsid w:val="001D4557"/>
    <w:rsid w:val="00227362"/>
    <w:rsid w:val="0024050C"/>
    <w:rsid w:val="002914B4"/>
    <w:rsid w:val="002B775B"/>
    <w:rsid w:val="002D4C56"/>
    <w:rsid w:val="00382054"/>
    <w:rsid w:val="003B5938"/>
    <w:rsid w:val="004A13FC"/>
    <w:rsid w:val="004B2CD0"/>
    <w:rsid w:val="00522288"/>
    <w:rsid w:val="0053708A"/>
    <w:rsid w:val="007A4BAB"/>
    <w:rsid w:val="008155FA"/>
    <w:rsid w:val="00A43DF6"/>
    <w:rsid w:val="00AB480D"/>
    <w:rsid w:val="00CE1559"/>
    <w:rsid w:val="00DE6AE2"/>
    <w:rsid w:val="00E0357A"/>
    <w:rsid w:val="00E32A32"/>
    <w:rsid w:val="00EE6B73"/>
    <w:rsid w:val="00FB005F"/>
    <w:rsid w:val="00FD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13FC"/>
    <w:pPr>
      <w:widowControl w:val="0"/>
      <w:jc w:val="both"/>
    </w:pPr>
    <w:rPr>
      <w:rFonts w:ascii="Calibri" w:eastAsia="宋体" w:hAnsi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13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A13F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A13F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A13FC"/>
    <w:rPr>
      <w:sz w:val="18"/>
      <w:szCs w:val="18"/>
    </w:rPr>
  </w:style>
  <w:style w:type="table" w:styleId="a5">
    <w:name w:val="Table Grid"/>
    <w:basedOn w:val="a1"/>
    <w:uiPriority w:val="59"/>
    <w:rsid w:val="004A13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网格型1"/>
    <w:basedOn w:val="a1"/>
    <w:next w:val="a5"/>
    <w:uiPriority w:val="59"/>
    <w:rsid w:val="004A13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4A13FC"/>
    <w:rPr>
      <w:rFonts w:ascii="Cambria" w:eastAsia="Cambria" w:hAnsi="Cambria" w:cs="Cambria"/>
      <w:color w:val="000000"/>
      <w:kern w:val="0"/>
      <w:sz w:val="24"/>
      <w:szCs w:val="24"/>
      <w:lang w:eastAsia="en-US"/>
    </w:rPr>
  </w:style>
  <w:style w:type="paragraph" w:styleId="a6">
    <w:name w:val="List Paragraph"/>
    <w:basedOn w:val="a"/>
    <w:uiPriority w:val="34"/>
    <w:qFormat/>
    <w:rsid w:val="004A13FC"/>
    <w:pPr>
      <w:widowControl/>
      <w:spacing w:after="200" w:line="276" w:lineRule="auto"/>
      <w:ind w:left="720"/>
      <w:contextualSpacing/>
      <w:jc w:val="left"/>
    </w:pPr>
    <w:rPr>
      <w:rFonts w:asciiTheme="minorHAnsi" w:eastAsiaTheme="minorHAnsi" w:hAnsiTheme="minorHAnsi"/>
      <w:kern w:val="0"/>
      <w:sz w:val="22"/>
      <w:lang w:eastAsia="en-US" w:bidi="th-TH"/>
    </w:rPr>
  </w:style>
  <w:style w:type="paragraph" w:customStyle="1" w:styleId="EndNoteBibliographyTitle">
    <w:name w:val="EndNote Bibliography Title"/>
    <w:basedOn w:val="a"/>
    <w:link w:val="EndNoteBibliographyTitleChar"/>
    <w:rsid w:val="004A13FC"/>
    <w:pPr>
      <w:jc w:val="center"/>
    </w:pPr>
    <w:rPr>
      <w:rFonts w:cs="Calibri"/>
      <w:noProof/>
      <w:sz w:val="20"/>
    </w:rPr>
  </w:style>
  <w:style w:type="character" w:customStyle="1" w:styleId="EndNoteBibliographyTitleChar">
    <w:name w:val="EndNote Bibliography Title Char"/>
    <w:basedOn w:val="a0"/>
    <w:link w:val="EndNoteBibliographyTitle"/>
    <w:rsid w:val="004A13FC"/>
    <w:rPr>
      <w:rFonts w:ascii="Calibri" w:eastAsia="宋体" w:hAnsi="Calibri" w:cs="Calibri"/>
      <w:noProof/>
      <w:sz w:val="20"/>
    </w:rPr>
  </w:style>
  <w:style w:type="paragraph" w:customStyle="1" w:styleId="EndNoteBibliography">
    <w:name w:val="EndNote Bibliography"/>
    <w:basedOn w:val="a"/>
    <w:link w:val="EndNoteBibliographyChar"/>
    <w:rsid w:val="004A13FC"/>
    <w:rPr>
      <w:rFonts w:cs="Calibri"/>
      <w:noProof/>
      <w:sz w:val="20"/>
    </w:rPr>
  </w:style>
  <w:style w:type="character" w:customStyle="1" w:styleId="EndNoteBibliographyChar">
    <w:name w:val="EndNote Bibliography Char"/>
    <w:basedOn w:val="a0"/>
    <w:link w:val="EndNoteBibliography"/>
    <w:rsid w:val="004A13FC"/>
    <w:rPr>
      <w:rFonts w:ascii="Calibri" w:eastAsia="宋体" w:hAnsi="Calibri" w:cs="Calibri"/>
      <w:noProof/>
      <w:sz w:val="20"/>
    </w:rPr>
  </w:style>
  <w:style w:type="character" w:styleId="a7">
    <w:name w:val="Hyperlink"/>
    <w:basedOn w:val="a0"/>
    <w:uiPriority w:val="99"/>
    <w:unhideWhenUsed/>
    <w:rsid w:val="004A13FC"/>
    <w:rPr>
      <w:color w:val="0000FF" w:themeColor="hyperlink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4A13FC"/>
    <w:rPr>
      <w:rFonts w:asciiTheme="minorHAnsi" w:eastAsiaTheme="minorEastAsia" w:hAnsiTheme="minorHAnsi"/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4A13F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13FC"/>
    <w:pPr>
      <w:widowControl w:val="0"/>
      <w:jc w:val="both"/>
    </w:pPr>
    <w:rPr>
      <w:rFonts w:ascii="Calibri" w:eastAsia="宋体" w:hAnsi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13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A13F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A13F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A13FC"/>
    <w:rPr>
      <w:sz w:val="18"/>
      <w:szCs w:val="18"/>
    </w:rPr>
  </w:style>
  <w:style w:type="table" w:styleId="a5">
    <w:name w:val="Table Grid"/>
    <w:basedOn w:val="a1"/>
    <w:uiPriority w:val="59"/>
    <w:rsid w:val="004A13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网格型1"/>
    <w:basedOn w:val="a1"/>
    <w:next w:val="a5"/>
    <w:uiPriority w:val="59"/>
    <w:rsid w:val="004A13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4A13FC"/>
    <w:rPr>
      <w:rFonts w:ascii="Cambria" w:eastAsia="Cambria" w:hAnsi="Cambria" w:cs="Cambria"/>
      <w:color w:val="000000"/>
      <w:kern w:val="0"/>
      <w:sz w:val="24"/>
      <w:szCs w:val="24"/>
      <w:lang w:eastAsia="en-US"/>
    </w:rPr>
  </w:style>
  <w:style w:type="paragraph" w:styleId="a6">
    <w:name w:val="List Paragraph"/>
    <w:basedOn w:val="a"/>
    <w:uiPriority w:val="34"/>
    <w:qFormat/>
    <w:rsid w:val="004A13FC"/>
    <w:pPr>
      <w:widowControl/>
      <w:spacing w:after="200" w:line="276" w:lineRule="auto"/>
      <w:ind w:left="720"/>
      <w:contextualSpacing/>
      <w:jc w:val="left"/>
    </w:pPr>
    <w:rPr>
      <w:rFonts w:asciiTheme="minorHAnsi" w:eastAsiaTheme="minorHAnsi" w:hAnsiTheme="minorHAnsi"/>
      <w:kern w:val="0"/>
      <w:sz w:val="22"/>
      <w:lang w:eastAsia="en-US" w:bidi="th-TH"/>
    </w:rPr>
  </w:style>
  <w:style w:type="paragraph" w:customStyle="1" w:styleId="EndNoteBibliographyTitle">
    <w:name w:val="EndNote Bibliography Title"/>
    <w:basedOn w:val="a"/>
    <w:link w:val="EndNoteBibliographyTitleChar"/>
    <w:rsid w:val="004A13FC"/>
    <w:pPr>
      <w:jc w:val="center"/>
    </w:pPr>
    <w:rPr>
      <w:rFonts w:cs="Calibri"/>
      <w:noProof/>
      <w:sz w:val="20"/>
    </w:rPr>
  </w:style>
  <w:style w:type="character" w:customStyle="1" w:styleId="EndNoteBibliographyTitleChar">
    <w:name w:val="EndNote Bibliography Title Char"/>
    <w:basedOn w:val="a0"/>
    <w:link w:val="EndNoteBibliographyTitle"/>
    <w:rsid w:val="004A13FC"/>
    <w:rPr>
      <w:rFonts w:ascii="Calibri" w:eastAsia="宋体" w:hAnsi="Calibri" w:cs="Calibri"/>
      <w:noProof/>
      <w:sz w:val="20"/>
    </w:rPr>
  </w:style>
  <w:style w:type="paragraph" w:customStyle="1" w:styleId="EndNoteBibliography">
    <w:name w:val="EndNote Bibliography"/>
    <w:basedOn w:val="a"/>
    <w:link w:val="EndNoteBibliographyChar"/>
    <w:rsid w:val="004A13FC"/>
    <w:rPr>
      <w:rFonts w:cs="Calibri"/>
      <w:noProof/>
      <w:sz w:val="20"/>
    </w:rPr>
  </w:style>
  <w:style w:type="character" w:customStyle="1" w:styleId="EndNoteBibliographyChar">
    <w:name w:val="EndNote Bibliography Char"/>
    <w:basedOn w:val="a0"/>
    <w:link w:val="EndNoteBibliography"/>
    <w:rsid w:val="004A13FC"/>
    <w:rPr>
      <w:rFonts w:ascii="Calibri" w:eastAsia="宋体" w:hAnsi="Calibri" w:cs="Calibri"/>
      <w:noProof/>
      <w:sz w:val="20"/>
    </w:rPr>
  </w:style>
  <w:style w:type="character" w:styleId="a7">
    <w:name w:val="Hyperlink"/>
    <w:basedOn w:val="a0"/>
    <w:uiPriority w:val="99"/>
    <w:unhideWhenUsed/>
    <w:rsid w:val="004A13FC"/>
    <w:rPr>
      <w:color w:val="0000FF" w:themeColor="hyperlink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4A13FC"/>
    <w:rPr>
      <w:rFonts w:asciiTheme="minorHAnsi" w:eastAsiaTheme="minorEastAsia" w:hAnsiTheme="minorHAnsi"/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4A13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1495</Words>
  <Characters>8527</Characters>
  <Application>Microsoft Office Word</Application>
  <DocSecurity>0</DocSecurity>
  <Lines>71</Lines>
  <Paragraphs>20</Paragraphs>
  <ScaleCrop>false</ScaleCrop>
  <Company>Microsoft</Company>
  <LinksUpToDate>false</LinksUpToDate>
  <CharactersWithSpaces>10002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2020-08-14T11:40:00Z</dcterms:created>
  <dcterms:modified xsi:type="dcterms:W3CDTF">2020-08-14T13:24:00Z</dcterms:modified>
</cp:coreProperties>
</file>